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F985B2" w14:textId="77777777" w:rsidR="00C23ADA" w:rsidRDefault="00C23ADA" w:rsidP="000E3064">
      <w:pPr>
        <w:pStyle w:val="Title"/>
        <w:rPr>
          <w:sz w:val="26"/>
          <w:szCs w:val="26"/>
        </w:rPr>
      </w:pPr>
      <w:r>
        <w:rPr>
          <w:sz w:val="26"/>
          <w:szCs w:val="26"/>
        </w:rPr>
        <w:t xml:space="preserve">SAEIMAS AIZSARDZĪBAS, IEKŠLIETU UN KORUPCIJAS NOVĒRŠANAS KOMISIJAS </w:t>
      </w:r>
    </w:p>
    <w:p w14:paraId="778AD8A0" w14:textId="77777777" w:rsidR="000E3064" w:rsidRDefault="008A35A8" w:rsidP="00C23ADA">
      <w:pPr>
        <w:pStyle w:val="Title"/>
        <w:rPr>
          <w:sz w:val="26"/>
          <w:szCs w:val="26"/>
        </w:rPr>
      </w:pPr>
      <w:r>
        <w:rPr>
          <w:sz w:val="26"/>
          <w:szCs w:val="26"/>
        </w:rPr>
        <w:t>IEKŠĒJĀS DROŠĪBAS</w:t>
      </w:r>
      <w:r w:rsidR="000E3064">
        <w:rPr>
          <w:sz w:val="26"/>
          <w:szCs w:val="26"/>
        </w:rPr>
        <w:t xml:space="preserve"> APAKŠKOMISIJAS</w:t>
      </w:r>
    </w:p>
    <w:p w14:paraId="24A55F99" w14:textId="77777777" w:rsidR="00A67CDA" w:rsidRPr="000E3064" w:rsidRDefault="00C23ADA" w:rsidP="000E3064">
      <w:pPr>
        <w:pStyle w:val="Title"/>
        <w:rPr>
          <w:sz w:val="26"/>
          <w:szCs w:val="26"/>
        </w:rPr>
      </w:pPr>
      <w:r>
        <w:rPr>
          <w:sz w:val="26"/>
          <w:szCs w:val="26"/>
        </w:rPr>
        <w:t>SĒDES</w:t>
      </w:r>
      <w:r w:rsidR="000E3064">
        <w:rPr>
          <w:sz w:val="26"/>
          <w:szCs w:val="26"/>
        </w:rPr>
        <w:t xml:space="preserve"> </w:t>
      </w:r>
      <w:r w:rsidR="00A67CDA">
        <w:rPr>
          <w:sz w:val="26"/>
          <w:szCs w:val="26"/>
        </w:rPr>
        <w:t>PROTOKOLS</w:t>
      </w:r>
    </w:p>
    <w:p w14:paraId="77513297" w14:textId="74B684D4" w:rsidR="00C23ADA" w:rsidRDefault="00C23ADA" w:rsidP="00C23ADA">
      <w:pPr>
        <w:jc w:val="center"/>
        <w:rPr>
          <w:b/>
          <w:sz w:val="26"/>
          <w:szCs w:val="26"/>
        </w:rPr>
      </w:pPr>
      <w:r>
        <w:rPr>
          <w:b/>
          <w:sz w:val="26"/>
          <w:szCs w:val="26"/>
        </w:rPr>
        <w:t>Nr. 1</w:t>
      </w:r>
      <w:r w:rsidR="00A67CDA">
        <w:rPr>
          <w:b/>
          <w:sz w:val="26"/>
          <w:szCs w:val="26"/>
        </w:rPr>
        <w:t>41.</w:t>
      </w:r>
      <w:r w:rsidR="006214F0">
        <w:rPr>
          <w:b/>
          <w:sz w:val="26"/>
          <w:szCs w:val="26"/>
        </w:rPr>
        <w:t>1.</w:t>
      </w:r>
      <w:r w:rsidR="00A67CDA">
        <w:rPr>
          <w:b/>
          <w:sz w:val="26"/>
          <w:szCs w:val="26"/>
        </w:rPr>
        <w:t>9/6</w:t>
      </w:r>
      <w:r w:rsidR="00BF7295">
        <w:rPr>
          <w:b/>
          <w:sz w:val="26"/>
          <w:szCs w:val="26"/>
        </w:rPr>
        <w:t>/2-6</w:t>
      </w:r>
      <w:r w:rsidR="000566B7">
        <w:rPr>
          <w:b/>
          <w:sz w:val="26"/>
          <w:szCs w:val="26"/>
        </w:rPr>
        <w:t>-14/23</w:t>
      </w:r>
    </w:p>
    <w:p w14:paraId="010ECC09" w14:textId="5A79A238" w:rsidR="00A67CDA" w:rsidRDefault="00A67CDA" w:rsidP="00C23ADA">
      <w:pPr>
        <w:jc w:val="center"/>
        <w:rPr>
          <w:b/>
          <w:sz w:val="26"/>
          <w:szCs w:val="26"/>
        </w:rPr>
      </w:pPr>
      <w:r>
        <w:rPr>
          <w:b/>
          <w:sz w:val="26"/>
          <w:szCs w:val="26"/>
        </w:rPr>
        <w:t>2</w:t>
      </w:r>
      <w:r w:rsidR="000566B7">
        <w:rPr>
          <w:b/>
          <w:sz w:val="26"/>
          <w:szCs w:val="26"/>
        </w:rPr>
        <w:t>023</w:t>
      </w:r>
      <w:r w:rsidR="008A35A8">
        <w:rPr>
          <w:b/>
          <w:sz w:val="26"/>
          <w:szCs w:val="26"/>
        </w:rPr>
        <w:t>. gad</w:t>
      </w:r>
      <w:r w:rsidR="00B16F14">
        <w:rPr>
          <w:b/>
          <w:sz w:val="26"/>
          <w:szCs w:val="26"/>
        </w:rPr>
        <w:t>a 24</w:t>
      </w:r>
      <w:r w:rsidR="00BF7295">
        <w:rPr>
          <w:b/>
          <w:sz w:val="26"/>
          <w:szCs w:val="26"/>
        </w:rPr>
        <w:t>. oktobrī</w:t>
      </w:r>
      <w:r w:rsidR="00570F88">
        <w:rPr>
          <w:b/>
          <w:sz w:val="26"/>
          <w:szCs w:val="26"/>
        </w:rPr>
        <w:t xml:space="preserve"> plkst. 13.00</w:t>
      </w:r>
    </w:p>
    <w:p w14:paraId="2FB62E71" w14:textId="77777777" w:rsidR="007D07D5" w:rsidRDefault="007D07D5" w:rsidP="00C23ADA">
      <w:pPr>
        <w:jc w:val="center"/>
        <w:rPr>
          <w:b/>
          <w:sz w:val="26"/>
          <w:szCs w:val="26"/>
        </w:rPr>
      </w:pPr>
      <w:r>
        <w:rPr>
          <w:b/>
          <w:sz w:val="26"/>
          <w:szCs w:val="26"/>
        </w:rPr>
        <w:t>Rīgā, Jēkaba ielā 16, komisijas sēžu zālē</w:t>
      </w:r>
    </w:p>
    <w:p w14:paraId="7B206F3A" w14:textId="77777777" w:rsidR="00570F88" w:rsidRPr="00570F88" w:rsidRDefault="00570F88" w:rsidP="00570F88">
      <w:pPr>
        <w:jc w:val="center"/>
        <w:rPr>
          <w:b/>
        </w:rPr>
      </w:pPr>
      <w:r w:rsidRPr="00570F88">
        <w:rPr>
          <w:b/>
        </w:rPr>
        <w:t>Videokonference attiecībā uz uzaicinātajiem</w:t>
      </w:r>
    </w:p>
    <w:p w14:paraId="26580908" w14:textId="77777777" w:rsidR="00570F88" w:rsidRDefault="00570F88" w:rsidP="00C23ADA">
      <w:pPr>
        <w:jc w:val="center"/>
        <w:rPr>
          <w:sz w:val="26"/>
          <w:szCs w:val="26"/>
        </w:rPr>
      </w:pPr>
    </w:p>
    <w:p w14:paraId="5DC584AD" w14:textId="3672C4B1" w:rsidR="00717EAC" w:rsidRPr="003D5FD7" w:rsidRDefault="00717EAC" w:rsidP="00717EAC">
      <w:pPr>
        <w:jc w:val="both"/>
        <w:rPr>
          <w:b/>
        </w:rPr>
      </w:pPr>
      <w:r w:rsidRPr="003D5FD7">
        <w:rPr>
          <w:b/>
        </w:rPr>
        <w:t>Sēdē piedalās:</w:t>
      </w:r>
    </w:p>
    <w:p w14:paraId="7D7FDA14" w14:textId="77777777" w:rsidR="00717EAC" w:rsidRPr="003D5FD7" w:rsidRDefault="00717EAC" w:rsidP="00717EAC">
      <w:pPr>
        <w:jc w:val="both"/>
      </w:pPr>
      <w:r w:rsidRPr="003D5FD7">
        <w:rPr>
          <w:u w:val="single"/>
        </w:rPr>
        <w:t>apakškomisijas locekļi</w:t>
      </w:r>
      <w:r w:rsidRPr="003D5FD7">
        <w:t>:</w:t>
      </w:r>
    </w:p>
    <w:p w14:paraId="2CDE2D6C" w14:textId="77777777" w:rsidR="00717EAC" w:rsidRPr="003D5FD7" w:rsidRDefault="00410271" w:rsidP="00717EAC">
      <w:pPr>
        <w:jc w:val="both"/>
      </w:pPr>
      <w:r w:rsidRPr="00C94ACB">
        <w:rPr>
          <w:b/>
        </w:rPr>
        <w:t>Edvīns Šnore</w:t>
      </w:r>
      <w:r w:rsidRPr="003D5FD7">
        <w:t xml:space="preserve"> </w:t>
      </w:r>
      <w:r w:rsidR="00717EAC" w:rsidRPr="003D5FD7">
        <w:t>– apakškomisijas priekšsēdētājs</w:t>
      </w:r>
    </w:p>
    <w:p w14:paraId="62816153" w14:textId="77777777" w:rsidR="00717EAC" w:rsidRPr="00410271" w:rsidRDefault="00410271" w:rsidP="00717EAC">
      <w:pPr>
        <w:jc w:val="both"/>
        <w:rPr>
          <w:b/>
        </w:rPr>
      </w:pPr>
      <w:r w:rsidRPr="00C94ACB">
        <w:rPr>
          <w:b/>
        </w:rPr>
        <w:t>Jānis Skrastiņš</w:t>
      </w:r>
      <w:r>
        <w:rPr>
          <w:b/>
        </w:rPr>
        <w:t xml:space="preserve"> </w:t>
      </w:r>
      <w:r w:rsidR="00717EAC" w:rsidRPr="003D5FD7">
        <w:t>– apakškomisijas sekretārs</w:t>
      </w:r>
    </w:p>
    <w:p w14:paraId="187F85DF" w14:textId="77777777" w:rsidR="00410271" w:rsidRDefault="00410271" w:rsidP="00717EAC">
      <w:pPr>
        <w:jc w:val="both"/>
        <w:rPr>
          <w:b/>
        </w:rPr>
      </w:pPr>
      <w:r w:rsidRPr="00C94ACB">
        <w:rPr>
          <w:b/>
        </w:rPr>
        <w:t xml:space="preserve">Igors </w:t>
      </w:r>
      <w:proofErr w:type="spellStart"/>
      <w:r w:rsidRPr="00C94ACB">
        <w:rPr>
          <w:b/>
        </w:rPr>
        <w:t>Rajevs</w:t>
      </w:r>
      <w:proofErr w:type="spellEnd"/>
    </w:p>
    <w:p w14:paraId="6C029BAB" w14:textId="77777777" w:rsidR="00410271" w:rsidRPr="00C94ACB" w:rsidRDefault="00410271" w:rsidP="00717EAC">
      <w:pPr>
        <w:jc w:val="both"/>
        <w:rPr>
          <w:b/>
        </w:rPr>
      </w:pPr>
      <w:r>
        <w:rPr>
          <w:b/>
        </w:rPr>
        <w:t>Andrejs Vilks</w:t>
      </w:r>
    </w:p>
    <w:p w14:paraId="3B1AD759" w14:textId="77777777" w:rsidR="00717EAC" w:rsidRPr="003D5FD7" w:rsidRDefault="00717EAC" w:rsidP="00717EAC">
      <w:pPr>
        <w:jc w:val="both"/>
      </w:pPr>
      <w:r w:rsidRPr="00C94ACB">
        <w:rPr>
          <w:b/>
        </w:rPr>
        <w:t>Edmunds Zivtiņš</w:t>
      </w:r>
    </w:p>
    <w:p w14:paraId="5939FDCB" w14:textId="77777777" w:rsidR="00BF7295" w:rsidRDefault="00BF7295" w:rsidP="00717EAC">
      <w:pPr>
        <w:jc w:val="both"/>
        <w:rPr>
          <w:u w:val="single"/>
        </w:rPr>
      </w:pPr>
    </w:p>
    <w:p w14:paraId="7CF7E939" w14:textId="792D4842" w:rsidR="00717EAC" w:rsidRPr="00174824" w:rsidRDefault="00717EAC" w:rsidP="00717EAC">
      <w:pPr>
        <w:jc w:val="both"/>
        <w:rPr>
          <w:u w:val="single"/>
        </w:rPr>
      </w:pPr>
      <w:r w:rsidRPr="00174824">
        <w:rPr>
          <w:u w:val="single"/>
        </w:rPr>
        <w:t>Uzaicinātie:</w:t>
      </w:r>
    </w:p>
    <w:p w14:paraId="404556C2" w14:textId="77777777" w:rsidR="00F530B4" w:rsidRPr="00F530B4" w:rsidRDefault="00EC04B2" w:rsidP="000A105D">
      <w:pPr>
        <w:pStyle w:val="ListParagraph"/>
        <w:numPr>
          <w:ilvl w:val="0"/>
          <w:numId w:val="2"/>
        </w:numPr>
        <w:tabs>
          <w:tab w:val="left" w:pos="1418"/>
        </w:tabs>
        <w:ind w:hanging="360"/>
        <w:rPr>
          <w:lang w:val="lv-LV"/>
        </w:rPr>
      </w:pPr>
      <w:r>
        <w:rPr>
          <w:lang w:val="lv-LV"/>
        </w:rPr>
        <w:t>Valsts policijas</w:t>
      </w:r>
      <w:r>
        <w:rPr>
          <w:color w:val="000000"/>
          <w:lang w:val="lv-LV"/>
        </w:rPr>
        <w:t xml:space="preserve"> G</w:t>
      </w:r>
      <w:r w:rsidR="00401F8A">
        <w:rPr>
          <w:color w:val="000000"/>
          <w:lang w:val="lv-LV"/>
        </w:rPr>
        <w:t>alvenās kriminālpolicijas pārvaldes Kibernoziegumu apkarošanas pārv</w:t>
      </w:r>
      <w:r>
        <w:rPr>
          <w:color w:val="000000"/>
          <w:lang w:val="lv-LV"/>
        </w:rPr>
        <w:t>aldes</w:t>
      </w:r>
      <w:r w:rsidR="000A105D" w:rsidRPr="0037533E">
        <w:rPr>
          <w:color w:val="000000"/>
          <w:lang w:val="lv-LV"/>
        </w:rPr>
        <w:t xml:space="preserve"> 1</w:t>
      </w:r>
      <w:r w:rsidR="00401F8A">
        <w:rPr>
          <w:color w:val="000000"/>
          <w:lang w:val="lv-LV"/>
        </w:rPr>
        <w:t>. nodaļas priekšnieks</w:t>
      </w:r>
      <w:r w:rsidR="000A105D" w:rsidRPr="0037533E">
        <w:rPr>
          <w:color w:val="000000"/>
          <w:lang w:val="lv-LV"/>
        </w:rPr>
        <w:t xml:space="preserve"> </w:t>
      </w:r>
      <w:r w:rsidR="000A105D" w:rsidRPr="0037533E">
        <w:rPr>
          <w:b/>
          <w:color w:val="000000"/>
          <w:lang w:val="lv-LV"/>
        </w:rPr>
        <w:t xml:space="preserve">Jānis </w:t>
      </w:r>
      <w:proofErr w:type="spellStart"/>
      <w:r w:rsidR="000A105D" w:rsidRPr="0037533E">
        <w:rPr>
          <w:b/>
          <w:color w:val="000000"/>
          <w:lang w:val="lv-LV"/>
        </w:rPr>
        <w:t>Markūns</w:t>
      </w:r>
      <w:proofErr w:type="spellEnd"/>
      <w:r w:rsidR="000A105D" w:rsidRPr="0037533E">
        <w:rPr>
          <w:color w:val="000000"/>
          <w:lang w:val="lv-LV"/>
        </w:rPr>
        <w:t xml:space="preserve"> </w:t>
      </w:r>
    </w:p>
    <w:p w14:paraId="341B05C7" w14:textId="51C4BF16" w:rsidR="000A105D" w:rsidRPr="00F530B4" w:rsidRDefault="00F530B4" w:rsidP="000A105D">
      <w:pPr>
        <w:pStyle w:val="ListParagraph"/>
        <w:numPr>
          <w:ilvl w:val="0"/>
          <w:numId w:val="2"/>
        </w:numPr>
        <w:tabs>
          <w:tab w:val="left" w:pos="1418"/>
        </w:tabs>
        <w:ind w:hanging="360"/>
        <w:rPr>
          <w:lang w:val="lv-LV"/>
        </w:rPr>
      </w:pPr>
      <w:r>
        <w:rPr>
          <w:lang w:val="lv-LV"/>
        </w:rPr>
        <w:t>Valsts policijas</w:t>
      </w:r>
      <w:r>
        <w:rPr>
          <w:color w:val="000000"/>
          <w:lang w:val="lv-LV"/>
        </w:rPr>
        <w:t xml:space="preserve"> Galvenās kriminālpolicijas pārvaldes Kibernoziegumu apkarošanas pārvaldes 2. nodaļas priekšnieks</w:t>
      </w:r>
      <w:r w:rsidR="000A105D" w:rsidRPr="0037533E">
        <w:rPr>
          <w:color w:val="000000"/>
          <w:lang w:val="lv-LV"/>
        </w:rPr>
        <w:t xml:space="preserve"> </w:t>
      </w:r>
      <w:r w:rsidR="000A105D" w:rsidRPr="0037533E">
        <w:rPr>
          <w:b/>
          <w:color w:val="000000"/>
          <w:lang w:val="lv-LV"/>
        </w:rPr>
        <w:t>Oļegs Filatovs</w:t>
      </w:r>
    </w:p>
    <w:p w14:paraId="0BB97E69" w14:textId="77777777" w:rsidR="000A105D" w:rsidRPr="0037533E" w:rsidRDefault="000A105D" w:rsidP="000A105D">
      <w:pPr>
        <w:pStyle w:val="ListParagraph"/>
        <w:numPr>
          <w:ilvl w:val="0"/>
          <w:numId w:val="2"/>
        </w:numPr>
        <w:tabs>
          <w:tab w:val="left" w:pos="1418"/>
        </w:tabs>
        <w:ind w:hanging="360"/>
        <w:rPr>
          <w:lang w:val="lv-LV"/>
        </w:rPr>
      </w:pPr>
      <w:bookmarkStart w:id="0" w:name="_Hlk148949795"/>
      <w:r w:rsidRPr="0037533E">
        <w:rPr>
          <w:color w:val="000000"/>
          <w:lang w:val="lv-LV"/>
        </w:rPr>
        <w:t xml:space="preserve">Satiksmes ministrijas </w:t>
      </w:r>
      <w:bookmarkEnd w:id="0"/>
      <w:r w:rsidRPr="0037533E">
        <w:rPr>
          <w:color w:val="000000"/>
          <w:lang w:val="lv-LV"/>
        </w:rPr>
        <w:t>Sakaru dep</w:t>
      </w:r>
      <w:r>
        <w:rPr>
          <w:color w:val="000000"/>
          <w:lang w:val="lv-LV"/>
        </w:rPr>
        <w:t>artamenta direktores vietniece,</w:t>
      </w:r>
      <w:r w:rsidRPr="0037533E">
        <w:rPr>
          <w:color w:val="000000"/>
          <w:lang w:val="lv-LV"/>
        </w:rPr>
        <w:t xml:space="preserve"> Sakaru nozares attīstības nodaļas vadītāja </w:t>
      </w:r>
      <w:r w:rsidRPr="0037533E">
        <w:rPr>
          <w:b/>
          <w:color w:val="000000"/>
          <w:lang w:val="lv-LV"/>
        </w:rPr>
        <w:t xml:space="preserve">Jana </w:t>
      </w:r>
      <w:proofErr w:type="spellStart"/>
      <w:r w:rsidRPr="0037533E">
        <w:rPr>
          <w:b/>
          <w:color w:val="000000"/>
          <w:lang w:val="lv-LV"/>
        </w:rPr>
        <w:t>Lūsvere</w:t>
      </w:r>
      <w:proofErr w:type="spellEnd"/>
    </w:p>
    <w:p w14:paraId="663330D3" w14:textId="77777777" w:rsidR="000A105D" w:rsidRPr="0037533E" w:rsidRDefault="000A105D" w:rsidP="000A105D">
      <w:pPr>
        <w:pStyle w:val="ListParagraph"/>
        <w:numPr>
          <w:ilvl w:val="0"/>
          <w:numId w:val="2"/>
        </w:numPr>
        <w:tabs>
          <w:tab w:val="left" w:pos="1418"/>
        </w:tabs>
        <w:ind w:hanging="360"/>
        <w:rPr>
          <w:lang w:val="lv-LV"/>
        </w:rPr>
      </w:pPr>
      <w:r w:rsidRPr="0037533E">
        <w:rPr>
          <w:color w:val="000000"/>
          <w:lang w:val="lv-LV"/>
        </w:rPr>
        <w:t xml:space="preserve">Satiksmes ministrijas Sakaru departamenta Elektronisko sakaru un pasta nodaļas vecākais referents </w:t>
      </w:r>
      <w:r w:rsidRPr="0037533E">
        <w:rPr>
          <w:b/>
          <w:color w:val="000000"/>
          <w:lang w:val="lv-LV"/>
        </w:rPr>
        <w:t>Dainis Valdmanis</w:t>
      </w:r>
    </w:p>
    <w:p w14:paraId="54E4EEB6" w14:textId="77777777" w:rsidR="000A105D" w:rsidRPr="0037533E" w:rsidRDefault="000A105D" w:rsidP="000A105D">
      <w:pPr>
        <w:pStyle w:val="ListParagraph"/>
        <w:numPr>
          <w:ilvl w:val="0"/>
          <w:numId w:val="2"/>
        </w:numPr>
        <w:tabs>
          <w:tab w:val="left" w:pos="1418"/>
        </w:tabs>
        <w:ind w:hanging="360"/>
        <w:rPr>
          <w:lang w:val="lv-LV"/>
        </w:rPr>
      </w:pPr>
      <w:r w:rsidRPr="0037533E">
        <w:rPr>
          <w:color w:val="000000"/>
          <w:lang w:val="lv-LV"/>
        </w:rPr>
        <w:t xml:space="preserve">Informācijas tehnoloģiju drošības incidentu novēršanas institūcijas CERT.LV informācijas sistēmu drošības eksperts </w:t>
      </w:r>
      <w:r w:rsidRPr="0037533E">
        <w:rPr>
          <w:b/>
          <w:color w:val="000000"/>
          <w:lang w:val="lv-LV"/>
        </w:rPr>
        <w:t xml:space="preserve">Gints </w:t>
      </w:r>
      <w:proofErr w:type="spellStart"/>
      <w:r w:rsidRPr="0037533E">
        <w:rPr>
          <w:b/>
          <w:color w:val="000000"/>
          <w:lang w:val="lv-LV"/>
        </w:rPr>
        <w:t>Mālkalnietis</w:t>
      </w:r>
      <w:proofErr w:type="spellEnd"/>
    </w:p>
    <w:p w14:paraId="6DA690B5" w14:textId="77777777" w:rsidR="000A105D" w:rsidRPr="0037533E" w:rsidRDefault="000A105D" w:rsidP="000A105D">
      <w:pPr>
        <w:pStyle w:val="ListParagraph"/>
        <w:numPr>
          <w:ilvl w:val="0"/>
          <w:numId w:val="2"/>
        </w:numPr>
        <w:tabs>
          <w:tab w:val="left" w:pos="1418"/>
        </w:tabs>
        <w:ind w:hanging="360"/>
        <w:rPr>
          <w:lang w:val="lv-LV"/>
        </w:rPr>
      </w:pPr>
      <w:r w:rsidRPr="0037533E">
        <w:rPr>
          <w:color w:val="000000"/>
          <w:lang w:val="lv-LV"/>
        </w:rPr>
        <w:t xml:space="preserve">Finanšu nozares asociācijas padomniece </w:t>
      </w:r>
      <w:r w:rsidRPr="0037533E">
        <w:rPr>
          <w:b/>
          <w:color w:val="000000"/>
          <w:lang w:val="lv-LV"/>
        </w:rPr>
        <w:t>Laima Letiņa</w:t>
      </w:r>
    </w:p>
    <w:p w14:paraId="2A0A72BB" w14:textId="77777777" w:rsidR="000A105D" w:rsidRPr="0037533E" w:rsidRDefault="000A105D" w:rsidP="000A105D">
      <w:pPr>
        <w:pStyle w:val="ListParagraph"/>
        <w:numPr>
          <w:ilvl w:val="0"/>
          <w:numId w:val="2"/>
        </w:numPr>
        <w:tabs>
          <w:tab w:val="left" w:pos="1418"/>
        </w:tabs>
        <w:ind w:hanging="360"/>
        <w:rPr>
          <w:lang w:val="lv-LV"/>
        </w:rPr>
      </w:pPr>
      <w:r w:rsidRPr="0037533E">
        <w:rPr>
          <w:color w:val="000000"/>
          <w:lang w:val="lv-LV"/>
        </w:rPr>
        <w:t xml:space="preserve">Latvijas Juristu apvienības pārstāvis </w:t>
      </w:r>
      <w:r w:rsidRPr="0037533E">
        <w:rPr>
          <w:b/>
          <w:color w:val="000000"/>
          <w:lang w:val="lv-LV"/>
        </w:rPr>
        <w:t>Rihards Bunka</w:t>
      </w:r>
      <w:r w:rsidRPr="0037533E">
        <w:rPr>
          <w:color w:val="000000"/>
          <w:lang w:val="lv-LV"/>
        </w:rPr>
        <w:t xml:space="preserve"> </w:t>
      </w:r>
    </w:p>
    <w:p w14:paraId="5DFD2FC9" w14:textId="44AAEDBF" w:rsidR="00BF7295" w:rsidRDefault="00BF7295" w:rsidP="000A148B">
      <w:pPr>
        <w:jc w:val="both"/>
      </w:pPr>
    </w:p>
    <w:p w14:paraId="6C6F9572" w14:textId="77777777" w:rsidR="00BF7295" w:rsidRDefault="00BF7295" w:rsidP="000A148B">
      <w:pPr>
        <w:jc w:val="both"/>
      </w:pPr>
    </w:p>
    <w:p w14:paraId="31F51F02" w14:textId="2D0F4E70" w:rsidR="00D70706" w:rsidRPr="007543C4" w:rsidRDefault="00D70706" w:rsidP="00D70706">
      <w:pPr>
        <w:tabs>
          <w:tab w:val="left" w:pos="1418"/>
        </w:tabs>
        <w:ind w:firstLine="397"/>
        <w:jc w:val="both"/>
        <w:rPr>
          <w:rStyle w:val="Strong"/>
          <w:bCs w:val="0"/>
        </w:rPr>
      </w:pPr>
      <w:r w:rsidRPr="007543C4">
        <w:rPr>
          <w:rStyle w:val="Strong"/>
          <w:b w:val="0"/>
          <w:u w:val="single"/>
        </w:rPr>
        <w:t>Komisijas darbinieki:</w:t>
      </w:r>
      <w:r w:rsidRPr="007543C4">
        <w:rPr>
          <w:rStyle w:val="Strong"/>
          <w:b w:val="0"/>
        </w:rPr>
        <w:t xml:space="preserve"> vecākā konsultante</w:t>
      </w:r>
      <w:r w:rsidRPr="007543C4">
        <w:rPr>
          <w:rStyle w:val="Strong"/>
        </w:rPr>
        <w:t xml:space="preserve"> Ieva </w:t>
      </w:r>
      <w:proofErr w:type="spellStart"/>
      <w:r w:rsidRPr="007543C4">
        <w:rPr>
          <w:rStyle w:val="Strong"/>
        </w:rPr>
        <w:t>Barvika</w:t>
      </w:r>
      <w:proofErr w:type="spellEnd"/>
      <w:r>
        <w:rPr>
          <w:rStyle w:val="Strong"/>
          <w:b w:val="0"/>
        </w:rPr>
        <w:t xml:space="preserve"> un</w:t>
      </w:r>
      <w:r w:rsidRPr="007543C4">
        <w:rPr>
          <w:rStyle w:val="Strong"/>
          <w:b w:val="0"/>
        </w:rPr>
        <w:t xml:space="preserve"> konsultante</w:t>
      </w:r>
      <w:r w:rsidR="00BF7295">
        <w:rPr>
          <w:rStyle w:val="Strong"/>
          <w:b w:val="0"/>
        </w:rPr>
        <w:t xml:space="preserve">s </w:t>
      </w:r>
      <w:r w:rsidR="00BF7295" w:rsidRPr="00BF7295">
        <w:rPr>
          <w:rStyle w:val="Strong"/>
        </w:rPr>
        <w:t xml:space="preserve">Sandra </w:t>
      </w:r>
      <w:proofErr w:type="spellStart"/>
      <w:r w:rsidR="00BF7295" w:rsidRPr="00BF7295">
        <w:rPr>
          <w:rStyle w:val="Strong"/>
        </w:rPr>
        <w:t>Kaire</w:t>
      </w:r>
      <w:proofErr w:type="spellEnd"/>
      <w:r w:rsidR="00BF7295">
        <w:rPr>
          <w:rStyle w:val="Strong"/>
          <w:b w:val="0"/>
        </w:rPr>
        <w:t xml:space="preserve"> un</w:t>
      </w:r>
      <w:r w:rsidRPr="007543C4">
        <w:rPr>
          <w:rStyle w:val="Strong"/>
        </w:rPr>
        <w:t xml:space="preserve"> Inese Silabriede </w:t>
      </w:r>
    </w:p>
    <w:p w14:paraId="23B3685E" w14:textId="77777777" w:rsidR="00734E22" w:rsidRPr="003D5FD7" w:rsidRDefault="00734E22" w:rsidP="00734E22">
      <w:pPr>
        <w:widowControl w:val="0"/>
        <w:ind w:firstLine="397"/>
        <w:jc w:val="both"/>
      </w:pPr>
      <w:r w:rsidRPr="003D5FD7">
        <w:rPr>
          <w:b/>
        </w:rPr>
        <w:t>Sēdi vada</w:t>
      </w:r>
      <w:r w:rsidRPr="003D5FD7">
        <w:t xml:space="preserve">: </w:t>
      </w:r>
      <w:r w:rsidR="00410271">
        <w:t>E.Šnore</w:t>
      </w:r>
    </w:p>
    <w:p w14:paraId="34B7B36B" w14:textId="77777777" w:rsidR="00734E22" w:rsidRPr="003D5FD7" w:rsidRDefault="00734E22" w:rsidP="00734E22">
      <w:pPr>
        <w:widowControl w:val="0"/>
        <w:ind w:firstLine="397"/>
        <w:jc w:val="both"/>
      </w:pPr>
      <w:r w:rsidRPr="003D5FD7">
        <w:rPr>
          <w:b/>
        </w:rPr>
        <w:t>Sēdi protokolē</w:t>
      </w:r>
      <w:r w:rsidRPr="003D5FD7">
        <w:t xml:space="preserve">: </w:t>
      </w:r>
      <w:r>
        <w:t>I.Silabriede</w:t>
      </w:r>
    </w:p>
    <w:p w14:paraId="066ADE7A" w14:textId="3E94F5B4" w:rsidR="00734E22" w:rsidRDefault="00734E22" w:rsidP="00734E22">
      <w:pPr>
        <w:widowControl w:val="0"/>
        <w:ind w:firstLine="397"/>
        <w:jc w:val="both"/>
      </w:pPr>
      <w:r w:rsidRPr="003D5FD7">
        <w:rPr>
          <w:b/>
        </w:rPr>
        <w:t>Sēdes veids</w:t>
      </w:r>
      <w:r w:rsidRPr="003D5FD7">
        <w:t xml:space="preserve">: </w:t>
      </w:r>
      <w:r>
        <w:t>atklāta</w:t>
      </w:r>
      <w:r w:rsidR="00E81D15">
        <w:t xml:space="preserve"> ar slēgto daļu</w:t>
      </w:r>
    </w:p>
    <w:p w14:paraId="4CE59030" w14:textId="77777777" w:rsidR="00734E22" w:rsidRDefault="00734E22" w:rsidP="00734E22">
      <w:pPr>
        <w:widowControl w:val="0"/>
        <w:ind w:firstLine="397"/>
        <w:jc w:val="both"/>
        <w:rPr>
          <w:i/>
          <w:u w:val="single"/>
        </w:rPr>
      </w:pPr>
    </w:p>
    <w:p w14:paraId="75C0C687" w14:textId="77777777" w:rsidR="00734E22" w:rsidRPr="005625CC" w:rsidRDefault="00734E22" w:rsidP="00FB449D">
      <w:pPr>
        <w:widowControl w:val="0"/>
        <w:ind w:firstLine="397"/>
        <w:rPr>
          <w:b/>
        </w:rPr>
      </w:pPr>
      <w:r w:rsidRPr="000B21C5">
        <w:rPr>
          <w:b/>
          <w:u w:val="single"/>
        </w:rPr>
        <w:t>Darba kārtība</w:t>
      </w:r>
      <w:r w:rsidRPr="005625CC">
        <w:rPr>
          <w:b/>
        </w:rPr>
        <w:t xml:space="preserve">: </w:t>
      </w:r>
    </w:p>
    <w:p w14:paraId="7F8D23D9" w14:textId="67537BF7" w:rsidR="00570F88" w:rsidRDefault="000A105D" w:rsidP="00FB449D">
      <w:pPr>
        <w:pStyle w:val="Heading1"/>
        <w:ind w:left="0" w:firstLine="397"/>
        <w:jc w:val="left"/>
        <w:rPr>
          <w:rFonts w:ascii="Times New Roman" w:hAnsi="Times New Roman" w:cs="Times New Roman"/>
          <w:szCs w:val="24"/>
        </w:rPr>
      </w:pPr>
      <w:proofErr w:type="spellStart"/>
      <w:r>
        <w:rPr>
          <w:rFonts w:ascii="Times New Roman" w:hAnsi="Times New Roman" w:cs="Times New Roman"/>
          <w:szCs w:val="24"/>
        </w:rPr>
        <w:t>Kibernoziedzības</w:t>
      </w:r>
      <w:proofErr w:type="spellEnd"/>
      <w:r>
        <w:rPr>
          <w:rFonts w:ascii="Times New Roman" w:hAnsi="Times New Roman" w:cs="Times New Roman"/>
          <w:szCs w:val="24"/>
        </w:rPr>
        <w:t xml:space="preserve">, </w:t>
      </w:r>
      <w:proofErr w:type="spellStart"/>
      <w:r>
        <w:rPr>
          <w:rFonts w:ascii="Times New Roman" w:hAnsi="Times New Roman" w:cs="Times New Roman"/>
          <w:szCs w:val="24"/>
        </w:rPr>
        <w:t>telefonkrāpniecības</w:t>
      </w:r>
      <w:proofErr w:type="spellEnd"/>
      <w:r>
        <w:rPr>
          <w:rFonts w:ascii="Times New Roman" w:hAnsi="Times New Roman" w:cs="Times New Roman"/>
          <w:szCs w:val="24"/>
        </w:rPr>
        <w:t xml:space="preserve"> apkarošana</w:t>
      </w:r>
      <w:r w:rsidR="00570F88" w:rsidRPr="00570F88">
        <w:rPr>
          <w:rFonts w:ascii="Times New Roman" w:hAnsi="Times New Roman" w:cs="Times New Roman"/>
          <w:szCs w:val="24"/>
        </w:rPr>
        <w:t>.</w:t>
      </w:r>
    </w:p>
    <w:p w14:paraId="4E6959A4" w14:textId="3AA0C364" w:rsidR="00FB449D" w:rsidRDefault="00FB449D" w:rsidP="00FB449D"/>
    <w:p w14:paraId="4474B2DD" w14:textId="0B302CBC" w:rsidR="00FB449D" w:rsidRDefault="00FB449D" w:rsidP="00FB449D">
      <w:pPr>
        <w:ind w:firstLine="397"/>
        <w:jc w:val="both"/>
      </w:pPr>
      <w:r w:rsidRPr="00FB449D">
        <w:rPr>
          <w:b/>
          <w:bCs/>
        </w:rPr>
        <w:t>E.Šnore</w:t>
      </w:r>
      <w:r>
        <w:t xml:space="preserve"> atklāj sēdi, in</w:t>
      </w:r>
      <w:r w:rsidR="00611388">
        <w:t xml:space="preserve">formē par jautājuma aktualitāti sabiedrībai. Aicina sēdes gaitā akcentēt tieši </w:t>
      </w:r>
      <w:proofErr w:type="spellStart"/>
      <w:r w:rsidR="00611388">
        <w:t>telefonkrāpniecības</w:t>
      </w:r>
      <w:proofErr w:type="spellEnd"/>
      <w:r w:rsidR="00611388">
        <w:t xml:space="preserve"> aspektus.</w:t>
      </w:r>
      <w:r>
        <w:t xml:space="preserve"> D</w:t>
      </w:r>
      <w:r w:rsidR="000A105D">
        <w:t>od vārdu atbildīgās Iekšlietu</w:t>
      </w:r>
      <w:r w:rsidR="00E85DAE">
        <w:t xml:space="preserve"> ministrijas (turpmāk – Ie</w:t>
      </w:r>
      <w:r>
        <w:t xml:space="preserve">M) </w:t>
      </w:r>
      <w:r w:rsidR="000A105D">
        <w:t xml:space="preserve">un Valsts policijas (turpmāk – VP) </w:t>
      </w:r>
      <w:r>
        <w:t>pārstāvjiem.</w:t>
      </w:r>
    </w:p>
    <w:p w14:paraId="3ADA4C25" w14:textId="7C11025B" w:rsidR="000A105D" w:rsidRDefault="000A105D" w:rsidP="00FB449D">
      <w:pPr>
        <w:ind w:firstLine="397"/>
        <w:jc w:val="both"/>
      </w:pPr>
      <w:r>
        <w:rPr>
          <w:b/>
          <w:bCs/>
        </w:rPr>
        <w:t>O.Filatovs</w:t>
      </w:r>
      <w:r w:rsidR="00FB449D">
        <w:t xml:space="preserve"> informē par </w:t>
      </w:r>
      <w:r>
        <w:t xml:space="preserve">VP novērotajām </w:t>
      </w:r>
      <w:proofErr w:type="spellStart"/>
      <w:r>
        <w:t>telefonkrāpniecības</w:t>
      </w:r>
      <w:proofErr w:type="spellEnd"/>
      <w:r w:rsidR="00FB449D">
        <w:t xml:space="preserve"> aktualitātēm </w:t>
      </w:r>
      <w:r w:rsidR="00611388">
        <w:t>š.g. deviņos mēnešos.</w:t>
      </w:r>
    </w:p>
    <w:p w14:paraId="13160459" w14:textId="07ADE732" w:rsidR="002D5A41" w:rsidRPr="00DB3EAC" w:rsidRDefault="002D5A41" w:rsidP="00A51DFF">
      <w:pPr>
        <w:ind w:firstLine="397"/>
        <w:jc w:val="both"/>
        <w:rPr>
          <w:lang w:eastAsia="lv-LV"/>
        </w:rPr>
      </w:pPr>
      <w:r>
        <w:rPr>
          <w:lang w:eastAsia="lv-LV"/>
        </w:rPr>
        <w:t>K</w:t>
      </w:r>
      <w:r w:rsidRPr="00DB3EAC">
        <w:rPr>
          <w:lang w:eastAsia="lv-LV"/>
        </w:rPr>
        <w:t>opējais zaudējums, ko radījuši noziedznieki, ir seši miljoni eiro.</w:t>
      </w:r>
      <w:r w:rsidR="00E85DAE">
        <w:rPr>
          <w:lang w:eastAsia="lv-LV"/>
        </w:rPr>
        <w:t xml:space="preserve"> Informē</w:t>
      </w:r>
      <w:r>
        <w:rPr>
          <w:lang w:eastAsia="lv-LV"/>
        </w:rPr>
        <w:t xml:space="preserve"> par dažādiem </w:t>
      </w:r>
      <w:proofErr w:type="spellStart"/>
      <w:r>
        <w:rPr>
          <w:lang w:eastAsia="lv-LV"/>
        </w:rPr>
        <w:t>telefonkrāpniecības</w:t>
      </w:r>
      <w:proofErr w:type="spellEnd"/>
      <w:r>
        <w:rPr>
          <w:lang w:eastAsia="lv-LV"/>
        </w:rPr>
        <w:t xml:space="preserve"> veidiem.</w:t>
      </w:r>
    </w:p>
    <w:p w14:paraId="0B8490BE" w14:textId="5B263446" w:rsidR="002D5A41" w:rsidRPr="00DB3EAC" w:rsidRDefault="002D5A41" w:rsidP="00A51DFF">
      <w:pPr>
        <w:ind w:firstLine="397"/>
        <w:jc w:val="both"/>
        <w:rPr>
          <w:lang w:eastAsia="lv-LV"/>
        </w:rPr>
      </w:pPr>
      <w:r w:rsidRPr="00DB3EAC">
        <w:rPr>
          <w:lang w:eastAsia="lv-LV"/>
        </w:rPr>
        <w:t>Šogad p</w:t>
      </w:r>
      <w:r w:rsidR="0007431F">
        <w:rPr>
          <w:lang w:eastAsia="lv-LV"/>
        </w:rPr>
        <w:t xml:space="preserve">opulārākais krāpšanas veids ir </w:t>
      </w:r>
      <w:proofErr w:type="spellStart"/>
      <w:r w:rsidR="0007431F">
        <w:rPr>
          <w:lang w:eastAsia="lv-LV"/>
        </w:rPr>
        <w:t>v</w:t>
      </w:r>
      <w:bookmarkStart w:id="1" w:name="_GoBack"/>
      <w:bookmarkEnd w:id="1"/>
      <w:r w:rsidRPr="00DB3EAC">
        <w:rPr>
          <w:lang w:eastAsia="lv-LV"/>
        </w:rPr>
        <w:t>ikšķerēšana</w:t>
      </w:r>
      <w:proofErr w:type="spellEnd"/>
      <w:r w:rsidRPr="00DB3EAC">
        <w:rPr>
          <w:lang w:eastAsia="lv-LV"/>
        </w:rPr>
        <w:t>, kas nozīmē, ka krāpnieki piezvanot stādās priekšā kā policijas, bankas darbinieki vai citu nozaru pārstāvji un</w:t>
      </w:r>
      <w:r>
        <w:rPr>
          <w:lang w:eastAsia="lv-LV"/>
        </w:rPr>
        <w:t>,</w:t>
      </w:r>
      <w:r w:rsidRPr="00DB3EAC">
        <w:rPr>
          <w:lang w:eastAsia="lv-LV"/>
        </w:rPr>
        <w:t xml:space="preserve"> informējot par šķieta</w:t>
      </w:r>
      <w:r>
        <w:rPr>
          <w:lang w:eastAsia="lv-LV"/>
        </w:rPr>
        <w:t xml:space="preserve">mām nelikumībām norēķinu kontos, </w:t>
      </w:r>
      <w:r w:rsidRPr="00DB3EAC">
        <w:rPr>
          <w:lang w:eastAsia="lv-LV"/>
        </w:rPr>
        <w:t>mēģina izkrāpt naudu.</w:t>
      </w:r>
      <w:r>
        <w:rPr>
          <w:lang w:eastAsia="lv-LV"/>
        </w:rPr>
        <w:t xml:space="preserve"> </w:t>
      </w:r>
      <w:r w:rsidRPr="00DB3EAC">
        <w:rPr>
          <w:lang w:eastAsia="lv-LV"/>
        </w:rPr>
        <w:t>Kopumā šogad policijā reģistrēti 569 šādi gadījumi ar kopējo zaudējumu 3 115 000 eiro apmērā.</w:t>
      </w:r>
    </w:p>
    <w:p w14:paraId="77B18C9B" w14:textId="76672135" w:rsidR="002D5A41" w:rsidRPr="00DB3EAC" w:rsidRDefault="002D5A41" w:rsidP="00A51DFF">
      <w:pPr>
        <w:ind w:firstLine="397"/>
        <w:jc w:val="both"/>
        <w:rPr>
          <w:lang w:eastAsia="lv-LV"/>
        </w:rPr>
      </w:pPr>
      <w:r w:rsidRPr="00DB3EAC">
        <w:rPr>
          <w:lang w:eastAsia="lv-LV"/>
        </w:rPr>
        <w:lastRenderedPageBreak/>
        <w:t>Otrajā vietā ierindojas inve</w:t>
      </w:r>
      <w:r>
        <w:rPr>
          <w:lang w:eastAsia="lv-LV"/>
        </w:rPr>
        <w:t xml:space="preserve">stīciju krāpšana ar </w:t>
      </w:r>
      <w:proofErr w:type="gramStart"/>
      <w:r>
        <w:rPr>
          <w:lang w:eastAsia="lv-LV"/>
        </w:rPr>
        <w:t>271 gadījumiem</w:t>
      </w:r>
      <w:proofErr w:type="gramEnd"/>
      <w:r w:rsidRPr="00DB3EAC">
        <w:rPr>
          <w:lang w:eastAsia="lv-LV"/>
        </w:rPr>
        <w:t xml:space="preserve">, </w:t>
      </w:r>
      <w:r>
        <w:rPr>
          <w:lang w:eastAsia="lv-LV"/>
        </w:rPr>
        <w:t>kas radījuši</w:t>
      </w:r>
      <w:r w:rsidRPr="00DB3EAC">
        <w:rPr>
          <w:lang w:eastAsia="lv-LV"/>
        </w:rPr>
        <w:t xml:space="preserve"> 2,5 miljonus eiro zaudējumus. Šajā jomā parasti krāpnieks darbojas ilgstošā laika periodā</w:t>
      </w:r>
      <w:r w:rsidR="00A51DFF">
        <w:rPr>
          <w:lang w:eastAsia="lv-LV"/>
        </w:rPr>
        <w:t>,</w:t>
      </w:r>
      <w:r w:rsidRPr="00DB3EAC">
        <w:rPr>
          <w:lang w:eastAsia="lv-LV"/>
        </w:rPr>
        <w:t xml:space="preserve"> un ir konstatēti gadījumi, kuros krāpnieka saziņa ar upuri ilgusi pat divus un vairāk gadus, lai pārliecinātu cietušo investēt naudu.</w:t>
      </w:r>
    </w:p>
    <w:p w14:paraId="716C105D" w14:textId="77777777" w:rsidR="002D5A41" w:rsidRPr="00DB3EAC" w:rsidRDefault="002D5A41" w:rsidP="00A51DFF">
      <w:pPr>
        <w:ind w:firstLine="397"/>
        <w:jc w:val="both"/>
        <w:rPr>
          <w:lang w:eastAsia="lv-LV"/>
        </w:rPr>
      </w:pPr>
      <w:r w:rsidRPr="00DB3EAC">
        <w:rPr>
          <w:lang w:eastAsia="lv-LV"/>
        </w:rPr>
        <w:t>Nākamā pozīcija krāpšanas veidos ir tā dēvētā īsziņu krāpšana, kad upurim īsziņu veidā tiek nosūtītas vietnes, lai iegūtu viņu datus un piekļūtu cietušā norēķinu kontam. Kopumā šogad reģistrēti 342 šādi gadījumi, radot 319 000 eiro lielus zaudējumus.</w:t>
      </w:r>
    </w:p>
    <w:p w14:paraId="59BCBBF1" w14:textId="488949A7" w:rsidR="002D5A41" w:rsidRDefault="002D5A41" w:rsidP="00A51DFF">
      <w:pPr>
        <w:ind w:firstLine="397"/>
        <w:jc w:val="both"/>
        <w:rPr>
          <w:lang w:eastAsia="lv-LV"/>
        </w:rPr>
      </w:pPr>
      <w:r w:rsidRPr="00DB3EAC">
        <w:rPr>
          <w:lang w:eastAsia="lv-LV"/>
        </w:rPr>
        <w:t>Ceturto vietu ieņem krāpšanas veids, izsūtot uz e-pastiem krāpnieciska rakstura informāciju ar dažādām vietnēm, lai iegūtu cietušā datus un piekļūtu norēķinu kontam.</w:t>
      </w:r>
    </w:p>
    <w:p w14:paraId="7D3E6D36" w14:textId="3268578A" w:rsidR="00A51DFF" w:rsidRDefault="0049778C" w:rsidP="003F32D8">
      <w:pPr>
        <w:pStyle w:val="BodyTextIndent"/>
        <w:ind w:left="397" w:firstLine="0"/>
      </w:pPr>
      <w:r w:rsidRPr="00FB449D">
        <w:rPr>
          <w:b/>
          <w:bCs/>
        </w:rPr>
        <w:t>E.Šnore</w:t>
      </w:r>
      <w:r>
        <w:t xml:space="preserve"> dod vārdu </w:t>
      </w:r>
      <w:r w:rsidR="00A51DFF">
        <w:t>Satiksmes ministrijas (turpmāk – SM) pārstāvjiem.</w:t>
      </w:r>
    </w:p>
    <w:p w14:paraId="67F32704" w14:textId="796E48CF" w:rsidR="00A51DFF" w:rsidRPr="00117525" w:rsidRDefault="00A51DFF" w:rsidP="00117525">
      <w:pPr>
        <w:pStyle w:val="BodyTextIndent"/>
        <w:ind w:firstLine="397"/>
      </w:pPr>
      <w:proofErr w:type="spellStart"/>
      <w:r>
        <w:rPr>
          <w:b/>
          <w:bCs/>
        </w:rPr>
        <w:t>J.Lūsvere</w:t>
      </w:r>
      <w:proofErr w:type="spellEnd"/>
      <w:r>
        <w:rPr>
          <w:b/>
          <w:bCs/>
        </w:rPr>
        <w:t xml:space="preserve"> </w:t>
      </w:r>
      <w:r w:rsidR="00117525" w:rsidRPr="00117525">
        <w:rPr>
          <w:bCs/>
        </w:rPr>
        <w:t>informē par SM redzējumu, kā uzlabot esošo situāciju. Lai novērstu numer</w:t>
      </w:r>
      <w:r w:rsidR="00117525">
        <w:rPr>
          <w:bCs/>
        </w:rPr>
        <w:t xml:space="preserve">ācijas </w:t>
      </w:r>
      <w:r w:rsidR="00117525" w:rsidRPr="00117525">
        <w:rPr>
          <w:bCs/>
        </w:rPr>
        <w:t>krāpniecību</w:t>
      </w:r>
      <w:r w:rsidR="00E85DAE">
        <w:rPr>
          <w:bCs/>
        </w:rPr>
        <w:t>, t</w:t>
      </w:r>
      <w:r w:rsidR="00117525">
        <w:rPr>
          <w:bCs/>
        </w:rPr>
        <w:t xml:space="preserve">iek plānots mainīt krāpniecības apkarošanas noteikumus, nosakot, ka operatori uzreiz bloķē numurus ar redzamām krāpniecības pazīmēm. </w:t>
      </w:r>
      <w:r w:rsidR="007E4B2B">
        <w:rPr>
          <w:bCs/>
        </w:rPr>
        <w:t xml:space="preserve">Vēl SM varētu veikt grozījumus Elektronisko sakaru likumā, nosakot, ka komersanti drīkst bloķēt atsevišķus numurus. Komersantiem varētu par pienākumu uzlikt pēc attiecīgas informācijas saņemšanas bloķēt kādus numurus vai numuru grupas. Šobrīd šāds pienākums jau ir Finanšu un </w:t>
      </w:r>
      <w:r w:rsidR="00E85DAE">
        <w:rPr>
          <w:bCs/>
        </w:rPr>
        <w:t>kapitāla tirgus komisijai</w:t>
      </w:r>
      <w:r w:rsidR="00D65122">
        <w:rPr>
          <w:bCs/>
        </w:rPr>
        <w:t>.</w:t>
      </w:r>
    </w:p>
    <w:p w14:paraId="3CFA72E0" w14:textId="051F54F1" w:rsidR="00117525" w:rsidRDefault="00117525" w:rsidP="00117525">
      <w:pPr>
        <w:pStyle w:val="BodyTextIndent"/>
        <w:ind w:left="397" w:firstLine="0"/>
      </w:pPr>
      <w:r w:rsidRPr="00FB449D">
        <w:rPr>
          <w:b/>
          <w:bCs/>
        </w:rPr>
        <w:t>E.Šnore</w:t>
      </w:r>
      <w:r>
        <w:t xml:space="preserve"> dod vārdu Finanšu nozares asociācijas (turpmāk – FNA) pārstāvei.</w:t>
      </w:r>
    </w:p>
    <w:p w14:paraId="1E0A56FA" w14:textId="604808BC" w:rsidR="00117525" w:rsidRDefault="00117525" w:rsidP="004B2715">
      <w:pPr>
        <w:pStyle w:val="BodyTextIndent"/>
        <w:ind w:firstLine="397"/>
        <w:rPr>
          <w:bCs/>
        </w:rPr>
      </w:pPr>
      <w:r>
        <w:rPr>
          <w:b/>
          <w:bCs/>
        </w:rPr>
        <w:t xml:space="preserve">L.Letiņa </w:t>
      </w:r>
      <w:r w:rsidRPr="00117525">
        <w:rPr>
          <w:bCs/>
        </w:rPr>
        <w:t>pateicas par problēmas aktualizāciju</w:t>
      </w:r>
      <w:r w:rsidRPr="004B2715">
        <w:rPr>
          <w:bCs/>
        </w:rPr>
        <w:t xml:space="preserve">. </w:t>
      </w:r>
      <w:r w:rsidR="004B2715" w:rsidRPr="004B2715">
        <w:rPr>
          <w:bCs/>
        </w:rPr>
        <w:t>FNA jau labu laiku izjūt problēmas saistībā ar šo jautājumu; kopš 2021. gada ir izveidota speci</w:t>
      </w:r>
      <w:r w:rsidR="004B2715">
        <w:rPr>
          <w:bCs/>
        </w:rPr>
        <w:t>āla darba grupa, kurā, lai nodrošinātu iespējami efektīvāku informācijas apmaiņu, ir savestas kopā valsts pārvaldes institūcijas un 4 lielāko banku pārstāvji. Darba grupā tiek konstatētas jaunākās krāpniecības tipoloģijas, kā arī meklētas iespējas mazināt krāpniecības sekas. Objektīvu iemeslu dēļ atšķiras banku datu</w:t>
      </w:r>
      <w:r w:rsidR="00E85DAE">
        <w:rPr>
          <w:bCs/>
        </w:rPr>
        <w:t xml:space="preserve"> un VP</w:t>
      </w:r>
      <w:r w:rsidR="004B2715">
        <w:rPr>
          <w:bCs/>
        </w:rPr>
        <w:t xml:space="preserve"> statistikas dati, jo cilvēki ne vienmēr par šiem gadījumiem ziņo.</w:t>
      </w:r>
    </w:p>
    <w:p w14:paraId="1255E553" w14:textId="6B79D59F" w:rsidR="004B2715" w:rsidRDefault="004B2715" w:rsidP="004B2715">
      <w:pPr>
        <w:pStyle w:val="BodyTextIndent"/>
        <w:ind w:firstLine="397"/>
        <w:rPr>
          <w:bCs/>
        </w:rPr>
      </w:pPr>
      <w:r>
        <w:rPr>
          <w:bCs/>
        </w:rPr>
        <w:t xml:space="preserve">Īsumā informē par FNA apkopotajiem </w:t>
      </w:r>
      <w:r w:rsidR="00446ED7">
        <w:rPr>
          <w:bCs/>
        </w:rPr>
        <w:t>datiem par krāpniecību:</w:t>
      </w:r>
    </w:p>
    <w:p w14:paraId="3C05175E" w14:textId="7DC5E050" w:rsidR="00446ED7" w:rsidRDefault="00446ED7" w:rsidP="004B2715">
      <w:pPr>
        <w:pStyle w:val="BodyTextIndent"/>
        <w:ind w:firstLine="397"/>
        <w:rPr>
          <w:bCs/>
        </w:rPr>
      </w:pPr>
      <w:r>
        <w:rPr>
          <w:bCs/>
        </w:rPr>
        <w:t xml:space="preserve">- šogad izkrāpti 7,9 milj. </w:t>
      </w:r>
      <w:proofErr w:type="spellStart"/>
      <w:r>
        <w:rPr>
          <w:bCs/>
        </w:rPr>
        <w:t>euro</w:t>
      </w:r>
      <w:proofErr w:type="spellEnd"/>
      <w:r>
        <w:rPr>
          <w:bCs/>
        </w:rPr>
        <w:t>;</w:t>
      </w:r>
    </w:p>
    <w:p w14:paraId="2B3B51F4" w14:textId="19413B5B" w:rsidR="00446ED7" w:rsidRDefault="00446ED7" w:rsidP="004B2715">
      <w:pPr>
        <w:pStyle w:val="BodyTextIndent"/>
        <w:ind w:firstLine="397"/>
        <w:rPr>
          <w:bCs/>
        </w:rPr>
      </w:pPr>
      <w:r>
        <w:rPr>
          <w:bCs/>
        </w:rPr>
        <w:t xml:space="preserve">- pagājušajā gadā izkrāpti 11 milj. </w:t>
      </w:r>
      <w:proofErr w:type="spellStart"/>
      <w:r>
        <w:rPr>
          <w:bCs/>
        </w:rPr>
        <w:t>euro</w:t>
      </w:r>
      <w:proofErr w:type="spellEnd"/>
      <w:r>
        <w:rPr>
          <w:bCs/>
        </w:rPr>
        <w:t>;</w:t>
      </w:r>
    </w:p>
    <w:p w14:paraId="768EE394" w14:textId="2641D025" w:rsidR="00446ED7" w:rsidRDefault="00446ED7" w:rsidP="004B2715">
      <w:pPr>
        <w:pStyle w:val="BodyTextIndent"/>
        <w:ind w:firstLine="397"/>
        <w:rPr>
          <w:bCs/>
        </w:rPr>
      </w:pPr>
      <w:r>
        <w:rPr>
          <w:bCs/>
        </w:rPr>
        <w:t xml:space="preserve">- pozitīvais – novērsto gadījumu skaits ir palielinājies. Šogad bankām izdevies apturēt krāpniecību 6,8 milj. </w:t>
      </w:r>
      <w:proofErr w:type="spellStart"/>
      <w:r>
        <w:rPr>
          <w:bCs/>
        </w:rPr>
        <w:t>euro</w:t>
      </w:r>
      <w:proofErr w:type="spellEnd"/>
      <w:r>
        <w:rPr>
          <w:bCs/>
        </w:rPr>
        <w:t xml:space="preserve"> apmērā. Kopumā varēja tikt izkrāpti ap 14 milj. </w:t>
      </w:r>
      <w:proofErr w:type="spellStart"/>
      <w:r>
        <w:rPr>
          <w:bCs/>
        </w:rPr>
        <w:t>euro</w:t>
      </w:r>
      <w:proofErr w:type="spellEnd"/>
      <w:r>
        <w:rPr>
          <w:bCs/>
        </w:rPr>
        <w:t>.</w:t>
      </w:r>
    </w:p>
    <w:p w14:paraId="45DAE1F3" w14:textId="7F74E1DD" w:rsidR="00446ED7" w:rsidRDefault="00446ED7" w:rsidP="004B2715">
      <w:pPr>
        <w:pStyle w:val="BodyTextIndent"/>
        <w:ind w:firstLine="397"/>
        <w:rPr>
          <w:bCs/>
        </w:rPr>
      </w:pPr>
      <w:r>
        <w:rPr>
          <w:bCs/>
        </w:rPr>
        <w:t xml:space="preserve">Bankas ievieš iekšējās kontroles sistēmas, kurās nemitīgi tiek </w:t>
      </w:r>
      <w:proofErr w:type="gramStart"/>
      <w:r>
        <w:rPr>
          <w:bCs/>
        </w:rPr>
        <w:t>papildinātas krāpšanas tipoloģijas</w:t>
      </w:r>
      <w:proofErr w:type="gramEnd"/>
      <w:r>
        <w:rPr>
          <w:bCs/>
        </w:rPr>
        <w:t>, tiek reaģēts uz jaunām shēmām, tomēr bankām visus gadījumus novērst neizdodas. Lielāka uzmanība tiek pievērsta finanšu pratībai un iespējamiem preventīvajiem risinājumiem, kas mazinātu krāpnieku aktivitātes. Pateicas SM par informāciju par iespēju noteikt zvanu bloķēšanu, kad krāpnieciskos nolūkos tiek izmantoti banku un valsts iestāžu stacionārie telefona numuri</w:t>
      </w:r>
      <w:r w:rsidR="008D4BD0">
        <w:rPr>
          <w:bCs/>
        </w:rPr>
        <w:t xml:space="preserve">. Jautājumā par jau izmantotajiem numuriem atzīmē, ka krāpnieki tos ātri maina, un konstatētais zaudē aktualitāti. </w:t>
      </w:r>
    </w:p>
    <w:p w14:paraId="006909D7" w14:textId="77777777" w:rsidR="002E047A" w:rsidRDefault="008D4BD0" w:rsidP="004B2715">
      <w:pPr>
        <w:pStyle w:val="BodyTextIndent"/>
        <w:ind w:firstLine="397"/>
        <w:rPr>
          <w:bCs/>
        </w:rPr>
      </w:pPr>
      <w:r>
        <w:rPr>
          <w:bCs/>
        </w:rPr>
        <w:t>Kā labu risinājumu L.Letiņa iesaka plašāk izmantot CERT.LV ugunsmūri interneta sniedzēju pakalpojumos. Pateicas elektronisko sakaru industrijai par jau uzsākto diskusiju. Tā ir noteikta veida tīmekļa vietņu bloķēšana un uzmanības pievēršana to kaitnieciskumam. Kā piemēru atzīmē krāpnieciskos sūtījumus uz “</w:t>
      </w:r>
      <w:proofErr w:type="spellStart"/>
      <w:r>
        <w:rPr>
          <w:bCs/>
        </w:rPr>
        <w:t>vid.eds</w:t>
      </w:r>
      <w:proofErr w:type="spellEnd"/>
      <w:r>
        <w:rPr>
          <w:bCs/>
        </w:rPr>
        <w:t>” lapu ar aicinājumu veikt nodokļu maksājumus, kā rezultātā</w:t>
      </w:r>
      <w:r w:rsidR="002E047A">
        <w:rPr>
          <w:bCs/>
        </w:rPr>
        <w:t xml:space="preserve"> tika nopludināti personu dati.</w:t>
      </w:r>
    </w:p>
    <w:p w14:paraId="4209DE1C" w14:textId="6B6BD2FF" w:rsidR="008D4BD0" w:rsidRPr="004B2715" w:rsidRDefault="002E047A" w:rsidP="004B2715">
      <w:pPr>
        <w:pStyle w:val="BodyTextIndent"/>
        <w:ind w:firstLine="397"/>
      </w:pPr>
      <w:r>
        <w:rPr>
          <w:bCs/>
        </w:rPr>
        <w:t xml:space="preserve">FNA vārdā aicina plašāk izmantot CERT.LV ugunsmūra sniegtās iespējas, kas būtiski samazina krāpniecisko gadījumu skaitu. Informē, ka FNA rīcībā nav konkrētu datu par </w:t>
      </w:r>
      <w:proofErr w:type="spellStart"/>
      <w:r>
        <w:rPr>
          <w:bCs/>
        </w:rPr>
        <w:t>vikšķerēšanas</w:t>
      </w:r>
      <w:proofErr w:type="spellEnd"/>
      <w:r>
        <w:rPr>
          <w:bCs/>
        </w:rPr>
        <w:t xml:space="preserve">, </w:t>
      </w:r>
      <w:proofErr w:type="spellStart"/>
      <w:r>
        <w:rPr>
          <w:bCs/>
        </w:rPr>
        <w:t>pikšķerēšanas</w:t>
      </w:r>
      <w:proofErr w:type="spellEnd"/>
      <w:r>
        <w:rPr>
          <w:bCs/>
        </w:rPr>
        <w:t>, investīciju krāpniecības un telefona krāpniecības gadījumiem, FNA situāciju vērtē atbilstoši biznesa loģikai.</w:t>
      </w:r>
    </w:p>
    <w:p w14:paraId="574F17A7" w14:textId="51FD3AC2" w:rsidR="003F32D8" w:rsidRDefault="00117525" w:rsidP="003F32D8">
      <w:pPr>
        <w:pStyle w:val="BodyTextIndent"/>
        <w:ind w:left="397" w:firstLine="0"/>
      </w:pPr>
      <w:r w:rsidRPr="00FB449D">
        <w:rPr>
          <w:b/>
          <w:bCs/>
        </w:rPr>
        <w:t>E.Šnore</w:t>
      </w:r>
      <w:r>
        <w:t xml:space="preserve"> dod vārdu CERT.LV pārstāvi</w:t>
      </w:r>
      <w:r w:rsidR="0049778C">
        <w:t>m.</w:t>
      </w:r>
    </w:p>
    <w:p w14:paraId="6749642F" w14:textId="7898CE95" w:rsidR="0049778C" w:rsidRDefault="000A105D" w:rsidP="0049778C">
      <w:pPr>
        <w:pStyle w:val="BodyTextIndent"/>
        <w:ind w:firstLine="397"/>
      </w:pPr>
      <w:proofErr w:type="spellStart"/>
      <w:r>
        <w:rPr>
          <w:b/>
          <w:bCs/>
        </w:rPr>
        <w:t>G.Mālkalnietis</w:t>
      </w:r>
      <w:proofErr w:type="spellEnd"/>
      <w:r w:rsidR="0049778C">
        <w:rPr>
          <w:b/>
          <w:bCs/>
        </w:rPr>
        <w:t xml:space="preserve"> </w:t>
      </w:r>
      <w:r w:rsidR="0049778C" w:rsidRPr="0049778C">
        <w:t xml:space="preserve">īsumā raksturo situāciju </w:t>
      </w:r>
      <w:r w:rsidR="0007431F">
        <w:t xml:space="preserve">saistībā ar </w:t>
      </w:r>
      <w:proofErr w:type="spellStart"/>
      <w:r w:rsidR="0007431F">
        <w:t>v</w:t>
      </w:r>
      <w:r w:rsidR="002E047A">
        <w:t>ikšķerēšanu</w:t>
      </w:r>
      <w:proofErr w:type="spellEnd"/>
      <w:r w:rsidR="002E047A">
        <w:t xml:space="preserve"> šogad. Valsts institūciju un </w:t>
      </w:r>
      <w:proofErr w:type="spellStart"/>
      <w:r w:rsidR="002E047A">
        <w:t>komerciestāžu</w:t>
      </w:r>
      <w:proofErr w:type="spellEnd"/>
      <w:r w:rsidR="002E047A">
        <w:t xml:space="preserve"> vārdā tiek izsūtīti viltus SMS. </w:t>
      </w:r>
    </w:p>
    <w:p w14:paraId="3F1F4453" w14:textId="4BFAD837" w:rsidR="002E047A" w:rsidRDefault="002E047A" w:rsidP="0049778C">
      <w:pPr>
        <w:pStyle w:val="BodyTextIndent"/>
        <w:ind w:firstLine="397"/>
      </w:pPr>
      <w:r>
        <w:t>CERT.LV ugunsmūris var aizsargāt tikai tos iedzīvotājus un iestādes, kuri ir to uzstādījuši.</w:t>
      </w:r>
      <w:r w:rsidR="0036209C">
        <w:t xml:space="preserve"> CERT.LV rīcībā nav informācijas par izkrāptajiem naudas apjomiem. Lielākas summas cilvēki zaudē krāpniekiem, kuri izliekas par internetbankām. Otra nelaime ir zvanītāji, kas cenšas pārliecināt iedzīvotājus pārsūtīt vai ievadīt savus datus dažādās viltus vietnēs, kas izliekas par valsts institūcijām vai investīciju palīgiem.</w:t>
      </w:r>
    </w:p>
    <w:p w14:paraId="200A700D" w14:textId="5D152174" w:rsidR="0036209C" w:rsidRDefault="0036209C" w:rsidP="0036209C">
      <w:pPr>
        <w:pStyle w:val="BodyTextIndent"/>
        <w:ind w:left="397" w:firstLine="0"/>
      </w:pPr>
      <w:r w:rsidRPr="00FB449D">
        <w:rPr>
          <w:b/>
          <w:bCs/>
        </w:rPr>
        <w:t>E.Šnore</w:t>
      </w:r>
      <w:r>
        <w:t xml:space="preserve"> dod vārdu Latvijas Juristu apvienības (turpmāk – LJA) pārstāvim.</w:t>
      </w:r>
    </w:p>
    <w:p w14:paraId="0EB15142" w14:textId="6E0FAF29" w:rsidR="0036209C" w:rsidRPr="00C51E4E" w:rsidRDefault="0036209C" w:rsidP="0036209C">
      <w:pPr>
        <w:pStyle w:val="BodyTextIndent"/>
        <w:ind w:left="397" w:firstLine="0"/>
      </w:pPr>
      <w:r>
        <w:rPr>
          <w:b/>
          <w:bCs/>
        </w:rPr>
        <w:t xml:space="preserve">R.Bunka </w:t>
      </w:r>
      <w:r w:rsidRPr="00C51E4E">
        <w:t>informē, ka sniegs komentāru sēdes slēgtajā daļā.</w:t>
      </w:r>
      <w:r w:rsidR="000D6335">
        <w:t xml:space="preserve"> </w:t>
      </w:r>
    </w:p>
    <w:p w14:paraId="2967A72B" w14:textId="1BAEF92F" w:rsidR="0036209C" w:rsidRDefault="0036209C" w:rsidP="0036209C">
      <w:pPr>
        <w:pStyle w:val="BodyTextIndent"/>
        <w:ind w:left="397" w:firstLine="0"/>
      </w:pPr>
    </w:p>
    <w:p w14:paraId="229A47EF" w14:textId="17D86D95" w:rsidR="00E85DAE" w:rsidRPr="00E85DAE" w:rsidRDefault="00E85DAE" w:rsidP="0036209C">
      <w:pPr>
        <w:pStyle w:val="BodyTextIndent"/>
        <w:ind w:left="397" w:firstLine="0"/>
        <w:rPr>
          <w:b/>
        </w:rPr>
      </w:pPr>
      <w:r w:rsidRPr="00E85DAE">
        <w:rPr>
          <w:b/>
        </w:rPr>
        <w:t>Deputātu jautājumi</w:t>
      </w:r>
    </w:p>
    <w:p w14:paraId="3D4F8904" w14:textId="044FF1B3" w:rsidR="00AE7695" w:rsidRDefault="00AE7695" w:rsidP="00AE7695">
      <w:pPr>
        <w:pStyle w:val="BodyTextIndent"/>
        <w:ind w:left="397" w:firstLine="0"/>
      </w:pPr>
      <w:r w:rsidRPr="00FB449D">
        <w:rPr>
          <w:b/>
          <w:bCs/>
        </w:rPr>
        <w:t>E.Šnore</w:t>
      </w:r>
      <w:r>
        <w:t xml:space="preserve"> aicina deputātus uzdot jautājumus.</w:t>
      </w:r>
    </w:p>
    <w:p w14:paraId="09F81FA5" w14:textId="398BA955" w:rsidR="00AE7695" w:rsidRDefault="00AE7695" w:rsidP="00C51E4E">
      <w:pPr>
        <w:pStyle w:val="BodyTextIndent"/>
        <w:ind w:firstLine="426"/>
      </w:pPr>
      <w:r>
        <w:rPr>
          <w:b/>
          <w:bCs/>
        </w:rPr>
        <w:t>J.Skrastiņš</w:t>
      </w:r>
      <w:r w:rsidR="00C51E4E">
        <w:rPr>
          <w:b/>
          <w:bCs/>
        </w:rPr>
        <w:t xml:space="preserve"> </w:t>
      </w:r>
      <w:r w:rsidR="00C51E4E" w:rsidRPr="00C51E4E">
        <w:t>uzskata, ka problēmu varētu atrisināt, ja Latvijā visas SIM kartes būtu personalizētas.</w:t>
      </w:r>
      <w:r w:rsidR="00C51E4E">
        <w:t xml:space="preserve"> Lūdz komentēt šo viedokli.</w:t>
      </w:r>
    </w:p>
    <w:p w14:paraId="3DEBE6BD" w14:textId="20D9C19E" w:rsidR="000D6335" w:rsidRDefault="000D6335" w:rsidP="00C51E4E">
      <w:pPr>
        <w:pStyle w:val="BodyTextIndent"/>
        <w:ind w:firstLine="426"/>
      </w:pPr>
      <w:r w:rsidRPr="000D6335">
        <w:rPr>
          <w:b/>
          <w:bCs/>
        </w:rPr>
        <w:t>R.Bunka</w:t>
      </w:r>
      <w:r>
        <w:t xml:space="preserve"> atzīmē, ka šādu risinājumu jau savulaik ierosināja LJA. Tolaik jau 10 ES valstīs bija ieviesta šāda sistēma, bet 5 uz to gatavojās. Šāda kārtība dotu iespēju samazināt SIM karšu apriti ieslodzījuma vietās, novērst draudu zvanus cietušajiem un lieciniekiem, arī krāpniecību.</w:t>
      </w:r>
    </w:p>
    <w:p w14:paraId="5CE58105" w14:textId="74D9BB79" w:rsidR="000D6335" w:rsidRDefault="000D6335" w:rsidP="00C51E4E">
      <w:pPr>
        <w:pStyle w:val="BodyTextIndent"/>
        <w:ind w:firstLine="426"/>
      </w:pPr>
      <w:r w:rsidRPr="007E5449">
        <w:rPr>
          <w:b/>
          <w:bCs/>
        </w:rPr>
        <w:t>E.Šnore</w:t>
      </w:r>
      <w:r>
        <w:t xml:space="preserve"> interesējas par ieguvumiem</w:t>
      </w:r>
      <w:r w:rsidR="00E85DAE">
        <w:t>, šādi risinot problēmu.</w:t>
      </w:r>
    </w:p>
    <w:p w14:paraId="0F421629" w14:textId="6AF2625B" w:rsidR="000D6335" w:rsidRDefault="000D6335" w:rsidP="00C51E4E">
      <w:pPr>
        <w:pStyle w:val="BodyTextIndent"/>
        <w:ind w:firstLine="426"/>
      </w:pPr>
      <w:r w:rsidRPr="007E5449">
        <w:rPr>
          <w:b/>
          <w:bCs/>
        </w:rPr>
        <w:t>O.Filatovs</w:t>
      </w:r>
      <w:r>
        <w:t xml:space="preserve"> šo metodi atbalsta tikai daļēji, jo visbiežāk tiek izmantota tieši numerācijas viltošana. Ir grūti spriest, vai tas būtiski mazinās </w:t>
      </w:r>
      <w:proofErr w:type="spellStart"/>
      <w:r>
        <w:t>telefonkrāpniecības</w:t>
      </w:r>
      <w:proofErr w:type="spellEnd"/>
      <w:r>
        <w:t xml:space="preserve"> apmērus.</w:t>
      </w:r>
    </w:p>
    <w:p w14:paraId="6FB43DC8" w14:textId="60E27C39" w:rsidR="000D6335" w:rsidRDefault="000D6335" w:rsidP="00C51E4E">
      <w:pPr>
        <w:pStyle w:val="BodyTextIndent"/>
        <w:ind w:firstLine="426"/>
      </w:pPr>
      <w:proofErr w:type="spellStart"/>
      <w:r w:rsidRPr="007E5449">
        <w:rPr>
          <w:b/>
          <w:bCs/>
        </w:rPr>
        <w:t>G.Mālkalnietis</w:t>
      </w:r>
      <w:proofErr w:type="spellEnd"/>
      <w:r>
        <w:t xml:space="preserve"> atzīmē, ka nav informācijas, cik šādu zvanu ienāk no </w:t>
      </w:r>
      <w:r w:rsidR="00C0544C">
        <w:t>ār</w:t>
      </w:r>
      <w:r>
        <w:t>valstīm</w:t>
      </w:r>
      <w:r w:rsidR="00C0544C">
        <w:t>, tādēļ lokāli risinājumi problēmu pilnībā nerisina.</w:t>
      </w:r>
    </w:p>
    <w:p w14:paraId="6BC490C3" w14:textId="7E26BDF4" w:rsidR="00C0544C" w:rsidRPr="00C51E4E" w:rsidRDefault="00C0544C" w:rsidP="00C51E4E">
      <w:pPr>
        <w:pStyle w:val="BodyTextIndent"/>
        <w:ind w:firstLine="426"/>
      </w:pPr>
      <w:proofErr w:type="spellStart"/>
      <w:r w:rsidRPr="004E0C2E">
        <w:rPr>
          <w:b/>
          <w:bCs/>
        </w:rPr>
        <w:t>J.Lūsvere</w:t>
      </w:r>
      <w:proofErr w:type="spellEnd"/>
      <w:r>
        <w:t xml:space="preserve"> SM vārdā informē, ka </w:t>
      </w:r>
      <w:r w:rsidR="007E5449">
        <w:t xml:space="preserve">šādi problēma tiktu risināta tikai nedaudz, jo liels krāpniecisko zvanu skaits pienāk no ārvalstu numuriem, kam zvanu saņēmēji nepievērš pietiekamu uzmanību. Vēl norāda, ka SIM kartes tiek izplatītas lielveikalu ķēdēs, un, ieviešot </w:t>
      </w:r>
      <w:proofErr w:type="spellStart"/>
      <w:r w:rsidR="007E5449">
        <w:t>personalizāciju</w:t>
      </w:r>
      <w:proofErr w:type="spellEnd"/>
      <w:r w:rsidR="007E5449">
        <w:t xml:space="preserve">, pakalpojuma izmaksas būtiski sadārdzinātos. </w:t>
      </w:r>
    </w:p>
    <w:p w14:paraId="42A133DD" w14:textId="355D23D1" w:rsidR="00AE7695" w:rsidRDefault="004E0C2E" w:rsidP="004E0C2E">
      <w:pPr>
        <w:pStyle w:val="BodyTextIndent"/>
        <w:ind w:firstLine="426"/>
      </w:pPr>
      <w:r w:rsidRPr="004E0C2E">
        <w:rPr>
          <w:b/>
          <w:bCs/>
        </w:rPr>
        <w:t>E.Zivtiņš</w:t>
      </w:r>
      <w:r>
        <w:t xml:space="preserve"> ilustrācijai nolasa saņemto SMS. Uzskata, ka izskatāmais jautājums ir sabiedrībā aktuāls; pateicas ziņotājiem par informāciju. Interesējas par jautājuma preventīvo risinājumu. Uzskata, ka ir jābūt kādai atbildīgajai iestādei, kura koordinētu visu kopējo preventīvo darbu. Nepieciešams apsteigt negatīvos procesus un informēt sabiedrību par notiekošo. </w:t>
      </w:r>
      <w:r w:rsidR="00E85DAE">
        <w:t>Tie n</w:t>
      </w:r>
      <w:r>
        <w:t>av tikai naudas zaudējumi; cilvēkiem tiek nodarīts milzī</w:t>
      </w:r>
      <w:r w:rsidR="00E85DAE">
        <w:t>gs morālais kaitējums, zūd tic</w:t>
      </w:r>
      <w:r>
        <w:t>ība valstij. Atzīmē, ka problēmas risināšanā būtu jāpieslēdzas bankām. Kura institūcija būtu vadošā par preventīvā darba realizāciju</w:t>
      </w:r>
      <w:r w:rsidR="00572769">
        <w:t>, cilvēku izglītošana</w:t>
      </w:r>
      <w:r>
        <w:t>?</w:t>
      </w:r>
      <w:r w:rsidR="00572769">
        <w:t xml:space="preserve"> Policija cīnās ar sekām, varbūt SM?</w:t>
      </w:r>
    </w:p>
    <w:p w14:paraId="4C6387F1" w14:textId="0324298B" w:rsidR="00572769" w:rsidRDefault="00572769" w:rsidP="004E0C2E">
      <w:pPr>
        <w:pStyle w:val="BodyTextIndent"/>
        <w:ind w:firstLine="426"/>
      </w:pPr>
      <w:r w:rsidRPr="00572769">
        <w:rPr>
          <w:b/>
          <w:bCs/>
        </w:rPr>
        <w:t>L.Letiņa</w:t>
      </w:r>
      <w:r>
        <w:t xml:space="preserve"> atbalsta </w:t>
      </w:r>
      <w:proofErr w:type="spellStart"/>
      <w:r>
        <w:t>prevencijas</w:t>
      </w:r>
      <w:proofErr w:type="spellEnd"/>
      <w:r>
        <w:t xml:space="preserve"> nepieciešamību. Atzīmē, ka FNA jau ir finansējusi regulāras informatīvās kampaņas, bet to efekts ir īslaicīgs, jo krāpnieki atrod inovatīvas metodes. Šajā jautājumā ir vēlams sabiedrību informēt visu laiku. Vēl būtiski ir padarīt likumdošanu krāpniekiem nepievilcīgu. Šī joma atrodas daudzu ministriju atbildībā, ir grūti vienoties par pieeju. Ir nepieciešams konkrēts plāns ar ministriju iesaisti: SM, IeM, arī Aizsard</w:t>
      </w:r>
      <w:r w:rsidR="00E85DAE">
        <w:t>zības ministrijas</w:t>
      </w:r>
      <w:r>
        <w:t>, jo atsevišķos krāpniecības gadījumos vērojams pat valsts apdraudējums. Problēmas apjomi pieaug arī starptautiskajā līmenī.</w:t>
      </w:r>
      <w:r w:rsidR="000E1691">
        <w:t xml:space="preserve"> Darba rezultāti uzlabojas, bet jāņem vērā starptautiskais aspekts.</w:t>
      </w:r>
    </w:p>
    <w:p w14:paraId="254CC4EC" w14:textId="2E3B5D14" w:rsidR="000E1691" w:rsidRDefault="000E1691" w:rsidP="004E0C2E">
      <w:pPr>
        <w:pStyle w:val="BodyTextIndent"/>
        <w:ind w:firstLine="426"/>
      </w:pPr>
      <w:proofErr w:type="spellStart"/>
      <w:r w:rsidRPr="002D258A">
        <w:rPr>
          <w:b/>
          <w:bCs/>
        </w:rPr>
        <w:t>J.Lūsvere</w:t>
      </w:r>
      <w:proofErr w:type="spellEnd"/>
      <w:r>
        <w:t xml:space="preserve"> komentē SM iesaisti krāpniecības </w:t>
      </w:r>
      <w:proofErr w:type="spellStart"/>
      <w:r>
        <w:t>prevencijā</w:t>
      </w:r>
      <w:proofErr w:type="spellEnd"/>
      <w:r>
        <w:t>. Atzīmē, ka SM varētu koordinēt sadarbību ar elektronisko sakaru komersantiem.</w:t>
      </w:r>
    </w:p>
    <w:p w14:paraId="366E99B7" w14:textId="7FFAA802" w:rsidR="000E1691" w:rsidRDefault="000E1691" w:rsidP="004E0C2E">
      <w:pPr>
        <w:pStyle w:val="BodyTextIndent"/>
        <w:ind w:firstLine="426"/>
      </w:pPr>
      <w:r w:rsidRPr="002D258A">
        <w:rPr>
          <w:b/>
          <w:bCs/>
        </w:rPr>
        <w:t>E.Zivtiņš</w:t>
      </w:r>
      <w:r>
        <w:t xml:space="preserve"> interesējas, vai apkrāptie cilvēki ir sadalāmi pa vecuma kategorijām.</w:t>
      </w:r>
    </w:p>
    <w:p w14:paraId="4E0C645D" w14:textId="7E6A5C61" w:rsidR="000E1691" w:rsidRDefault="000E1691" w:rsidP="004E0C2E">
      <w:pPr>
        <w:pStyle w:val="BodyTextIndent"/>
        <w:ind w:firstLine="426"/>
      </w:pPr>
      <w:r w:rsidRPr="002D258A">
        <w:rPr>
          <w:b/>
          <w:bCs/>
        </w:rPr>
        <w:t>O.Filatovs</w:t>
      </w:r>
      <w:r>
        <w:t xml:space="preserve"> informē, ka krāpniecības veidi, uz kuriem cilvēki uzķeras, zināmā mērā ir atkarīgi no vecuma kategorijām. Raksturo situāciju.</w:t>
      </w:r>
    </w:p>
    <w:p w14:paraId="5166FF55" w14:textId="4AE8C85D" w:rsidR="000E1691" w:rsidRDefault="000E1691" w:rsidP="004E0C2E">
      <w:pPr>
        <w:pStyle w:val="BodyTextIndent"/>
        <w:ind w:firstLine="426"/>
      </w:pPr>
      <w:r w:rsidRPr="002D258A">
        <w:rPr>
          <w:b/>
          <w:bCs/>
        </w:rPr>
        <w:t>E.Zivtiņš</w:t>
      </w:r>
      <w:r>
        <w:t xml:space="preserve"> </w:t>
      </w:r>
      <w:r w:rsidR="00E96F62">
        <w:t>uzsver nepieciešamību uzrunāt sabiedrī</w:t>
      </w:r>
      <w:r w:rsidR="00E85DAE">
        <w:t>bu par krāpšanas problēmām atbil</w:t>
      </w:r>
      <w:r w:rsidR="00E96F62">
        <w:t xml:space="preserve">stoši viņu vecuma grupas iecienītajiem informācijas avotiem (TV </w:t>
      </w:r>
      <w:r w:rsidR="00E96F62">
        <w:br/>
        <w:t xml:space="preserve"> Panorāma”, Tik-</w:t>
      </w:r>
      <w:proofErr w:type="spellStart"/>
      <w:r w:rsidR="00E96F62">
        <w:t>Tok</w:t>
      </w:r>
      <w:proofErr w:type="spellEnd"/>
      <w:r w:rsidR="00E96F62">
        <w:t xml:space="preserve">, utt.). </w:t>
      </w:r>
      <w:r w:rsidR="002D258A">
        <w:t>Nepieciešama masīva preventīvā darbība. Krāpniecība mazina cilvēku uzticību valstij.</w:t>
      </w:r>
    </w:p>
    <w:p w14:paraId="47645877" w14:textId="3BD9A63D" w:rsidR="002D258A" w:rsidRDefault="002D258A" w:rsidP="004E0C2E">
      <w:pPr>
        <w:pStyle w:val="BodyTextIndent"/>
        <w:ind w:firstLine="426"/>
      </w:pPr>
      <w:r w:rsidRPr="006F10FC">
        <w:rPr>
          <w:b/>
          <w:bCs/>
        </w:rPr>
        <w:t>E.Šnore</w:t>
      </w:r>
      <w:r>
        <w:t xml:space="preserve"> interesējas par krāpniecisko zvanu proporciju: vietējie un ārvalstis.</w:t>
      </w:r>
    </w:p>
    <w:p w14:paraId="27CB37EC" w14:textId="512CE6B3" w:rsidR="002D258A" w:rsidRDefault="002D258A" w:rsidP="004E0C2E">
      <w:pPr>
        <w:pStyle w:val="BodyTextIndent"/>
        <w:ind w:firstLine="426"/>
      </w:pPr>
      <w:r w:rsidRPr="006F10FC">
        <w:rPr>
          <w:b/>
          <w:bCs/>
        </w:rPr>
        <w:t>O.Filatovs</w:t>
      </w:r>
      <w:r>
        <w:t xml:space="preserve"> informē, ka krāpniecības shēma tiek organizēta 3 daļās: kur atrodas tehniskais risinājums, no kurienes nāk fina</w:t>
      </w:r>
      <w:r w:rsidR="006F10FC">
        <w:t>ns</w:t>
      </w:r>
      <w:r>
        <w:t>ējums, bet paši zvanītāji var atrasties vēl citā valstī.</w:t>
      </w:r>
      <w:r w:rsidR="006F10FC">
        <w:t xml:space="preserve"> Krāpnieki cenšas neapkrāpt tās valsts iedzīvotājus, kurā dotajā brīdī </w:t>
      </w:r>
      <w:r w:rsidR="00E85DAE">
        <w:t>ne</w:t>
      </w:r>
      <w:r w:rsidR="006F10FC">
        <w:t>atrodas. Situāciju ilustrē ar piemēriem.</w:t>
      </w:r>
    </w:p>
    <w:p w14:paraId="0109A5B3" w14:textId="7882FF40" w:rsidR="006F10FC" w:rsidRDefault="006F10FC" w:rsidP="004E0C2E">
      <w:pPr>
        <w:pStyle w:val="BodyTextIndent"/>
        <w:ind w:firstLine="426"/>
      </w:pPr>
      <w:r w:rsidRPr="00EF5B1C">
        <w:rPr>
          <w:b/>
          <w:bCs/>
        </w:rPr>
        <w:t>E.Šnore</w:t>
      </w:r>
      <w:r>
        <w:t xml:space="preserve"> interesējas par problēmu ar krāpnieciskajām īsziņām, kurās kā sūtītāju var norādīt jebko. Kāds tiesiskais regulējums būtu nepieciešams, lai šādu situāciju novērstu. </w:t>
      </w:r>
    </w:p>
    <w:p w14:paraId="52CB1103" w14:textId="77777777" w:rsidR="00EF5B1C" w:rsidRDefault="006F10FC" w:rsidP="004E0C2E">
      <w:pPr>
        <w:pStyle w:val="BodyTextIndent"/>
        <w:ind w:firstLine="426"/>
      </w:pPr>
      <w:proofErr w:type="spellStart"/>
      <w:r w:rsidRPr="00EF5B1C">
        <w:rPr>
          <w:b/>
          <w:bCs/>
        </w:rPr>
        <w:t>G.Mālkalnietis</w:t>
      </w:r>
      <w:proofErr w:type="spellEnd"/>
      <w:r>
        <w:t xml:space="preserve"> atzīmē, ka šobrīd arī starptautiski nav vienota viedokļa par minētās problēmas risinājumiem. Ir dažādas metodes: </w:t>
      </w:r>
    </w:p>
    <w:p w14:paraId="4EE6556A" w14:textId="77777777" w:rsidR="00EF5B1C" w:rsidRDefault="00EF5B1C" w:rsidP="004E0C2E">
      <w:pPr>
        <w:pStyle w:val="BodyTextIndent"/>
        <w:ind w:firstLine="426"/>
      </w:pPr>
      <w:r>
        <w:t xml:space="preserve">- </w:t>
      </w:r>
      <w:r w:rsidR="006F10FC">
        <w:t xml:space="preserve">var aizliegt vārdiskos identifikatorus vispār; </w:t>
      </w:r>
    </w:p>
    <w:p w14:paraId="54873B0D" w14:textId="69BE22A1" w:rsidR="006F10FC" w:rsidRDefault="00EF5B1C" w:rsidP="004E0C2E">
      <w:pPr>
        <w:pStyle w:val="BodyTextIndent"/>
        <w:ind w:firstLine="426"/>
      </w:pPr>
      <w:r>
        <w:t>- Lietuvā izmantotā metode – vadošajiem telekomunikāciju operatoriem ir jāvienojas par tīklā pieļaujamajiem identifikatoriem;</w:t>
      </w:r>
    </w:p>
    <w:p w14:paraId="3E436C9B" w14:textId="04322D08" w:rsidR="00EF5B1C" w:rsidRDefault="00EF5B1C" w:rsidP="004E0C2E">
      <w:pPr>
        <w:pStyle w:val="BodyTextIndent"/>
        <w:ind w:firstLine="426"/>
      </w:pPr>
      <w:r>
        <w:t>- vienotu ierobežojumu nav (mūsu situācija).</w:t>
      </w:r>
    </w:p>
    <w:p w14:paraId="13F63665" w14:textId="522E3F11" w:rsidR="00EF5B1C" w:rsidRDefault="00EF5B1C" w:rsidP="004E0C2E">
      <w:pPr>
        <w:pStyle w:val="BodyTextIndent"/>
        <w:ind w:firstLine="426"/>
      </w:pPr>
      <w:r w:rsidRPr="00EF5B1C">
        <w:rPr>
          <w:b/>
          <w:bCs/>
        </w:rPr>
        <w:t>E.Šnore</w:t>
      </w:r>
      <w:r>
        <w:t xml:space="preserve"> jautā SM par to, kā kaut daļēji risināt iezīmēto problēmu. Vai Lietuvas risinājums nebūtu piemērojams arī Latvijā.</w:t>
      </w:r>
    </w:p>
    <w:p w14:paraId="533655D4" w14:textId="2E4AE5C2" w:rsidR="00EF5B1C" w:rsidRDefault="00EF5B1C" w:rsidP="004E0C2E">
      <w:pPr>
        <w:pStyle w:val="BodyTextIndent"/>
        <w:ind w:firstLine="426"/>
      </w:pPr>
      <w:proofErr w:type="spellStart"/>
      <w:r w:rsidRPr="00EF5B1C">
        <w:rPr>
          <w:b/>
          <w:bCs/>
        </w:rPr>
        <w:t>J.Lūsvere</w:t>
      </w:r>
      <w:proofErr w:type="spellEnd"/>
      <w:r>
        <w:t xml:space="preserve"> pozitīvi novērtē ieteikumu izmantot Lietuvas pieredzi, bet vēlas saņemt par to detalizētāku informāciju, lai varētu piedāvāt atbilstošus likumdošanas grozījumus. </w:t>
      </w:r>
    </w:p>
    <w:p w14:paraId="0A5D0797" w14:textId="0F7ED729" w:rsidR="00EF5B1C" w:rsidRDefault="00EF5B1C" w:rsidP="004E0C2E">
      <w:pPr>
        <w:pStyle w:val="BodyTextIndent"/>
        <w:ind w:firstLine="426"/>
      </w:pPr>
      <w:proofErr w:type="spellStart"/>
      <w:r w:rsidRPr="00E81D15">
        <w:rPr>
          <w:b/>
          <w:bCs/>
        </w:rPr>
        <w:t>I.Rajevs</w:t>
      </w:r>
      <w:proofErr w:type="spellEnd"/>
      <w:r>
        <w:t xml:space="preserve"> izsaka savu viedokli par organizētām inform</w:t>
      </w:r>
      <w:r w:rsidR="005266C2">
        <w:t xml:space="preserve">atīvajām </w:t>
      </w:r>
      <w:r>
        <w:t>kampaņām, to biežumu un efektivitāti.</w:t>
      </w:r>
      <w:r w:rsidR="005266C2">
        <w:t xml:space="preserve"> Vai nebūtu lietderīgi šajā darbā iesaistīt Izglītības un zinātnes ministriju (turpmāk – IZM), lai jau skolās bērnus sagatavotu pretdarbībai pret krāpniecību.</w:t>
      </w:r>
    </w:p>
    <w:p w14:paraId="5867C88E" w14:textId="321C59C7" w:rsidR="005266C2" w:rsidRDefault="005266C2" w:rsidP="004E0C2E">
      <w:pPr>
        <w:pStyle w:val="BodyTextIndent"/>
        <w:ind w:firstLine="426"/>
      </w:pPr>
      <w:r w:rsidRPr="00E81D15">
        <w:rPr>
          <w:b/>
          <w:bCs/>
        </w:rPr>
        <w:t>L.Letiņa</w:t>
      </w:r>
      <w:r>
        <w:t xml:space="preserve"> informē, ka atbildīgā par stratēģijas virzīšanu finanšu pratības jomā šobrīd ir Latvijas Banka, ir piesaistīta arī IZM. FNA atbalsta izglītojošo darbu, bet vienlaikus uzsver, ka apkrāptie var būt jebkuri cilvēki neatkarīgi no vecuma, dzimuma u.c. </w:t>
      </w:r>
    </w:p>
    <w:p w14:paraId="04ACFC57" w14:textId="3FB90EA3" w:rsidR="005266C2" w:rsidRDefault="005266C2" w:rsidP="004E0C2E">
      <w:pPr>
        <w:pStyle w:val="BodyTextIndent"/>
        <w:ind w:firstLine="426"/>
      </w:pPr>
      <w:proofErr w:type="spellStart"/>
      <w:r w:rsidRPr="00E81D15">
        <w:rPr>
          <w:b/>
          <w:bCs/>
        </w:rPr>
        <w:t>I.Rajevs</w:t>
      </w:r>
      <w:proofErr w:type="spellEnd"/>
      <w:r>
        <w:t xml:space="preserve"> uzskata, ka jāstrādā gan </w:t>
      </w:r>
      <w:proofErr w:type="spellStart"/>
      <w:r>
        <w:t>prevencijā</w:t>
      </w:r>
      <w:proofErr w:type="spellEnd"/>
      <w:r>
        <w:t xml:space="preserve">, gan arī sodīšanā. Atzīmē, ka bērniem svarīgas lietas iemācīt ir vienkāršāk, ir nepieciešamas dažādiem vecumiem atbilstošas apmācību programmas, kuras </w:t>
      </w:r>
      <w:r w:rsidR="00F40133">
        <w:t xml:space="preserve">regulāri </w:t>
      </w:r>
      <w:r>
        <w:t>jāpilnveido</w:t>
      </w:r>
      <w:r w:rsidR="00E85DAE">
        <w:t>?</w:t>
      </w:r>
      <w:r w:rsidR="00F40133">
        <w:t xml:space="preserve"> </w:t>
      </w:r>
    </w:p>
    <w:p w14:paraId="5DAB1DA3" w14:textId="443977BF" w:rsidR="00F40133" w:rsidRDefault="00F40133" w:rsidP="004E0C2E">
      <w:pPr>
        <w:pStyle w:val="BodyTextIndent"/>
        <w:ind w:firstLine="426"/>
      </w:pPr>
      <w:r w:rsidRPr="00E81D15">
        <w:rPr>
          <w:b/>
          <w:bCs/>
        </w:rPr>
        <w:t>E.Šnore</w:t>
      </w:r>
      <w:r>
        <w:t xml:space="preserve"> atbalsta IZM iesaisti problēmas risināšanā.</w:t>
      </w:r>
    </w:p>
    <w:p w14:paraId="6BB3C5FB" w14:textId="4E5831F1" w:rsidR="00F40133" w:rsidRDefault="00F40133" w:rsidP="004E0C2E">
      <w:pPr>
        <w:pStyle w:val="BodyTextIndent"/>
        <w:ind w:firstLine="426"/>
      </w:pPr>
      <w:proofErr w:type="spellStart"/>
      <w:r w:rsidRPr="00E81D15">
        <w:rPr>
          <w:b/>
          <w:bCs/>
        </w:rPr>
        <w:t>G.Mālkalnietis</w:t>
      </w:r>
      <w:proofErr w:type="spellEnd"/>
      <w:r>
        <w:t xml:space="preserve"> informē, ka CERT.LV jau gadiem piedalās skolnieku apmācības programmās dažādās klasēs un dažādiem līmeņiem. Lekcijas par interneta drošību notiek gan klātienē, gan neklātienē. Ir pieejami bezmaksas mācību materiāli. </w:t>
      </w:r>
    </w:p>
    <w:p w14:paraId="2880B82E" w14:textId="4B1D4289" w:rsidR="00F40133" w:rsidRDefault="00F40133" w:rsidP="004E0C2E">
      <w:pPr>
        <w:pStyle w:val="BodyTextIndent"/>
        <w:ind w:firstLine="426"/>
      </w:pPr>
      <w:r w:rsidRPr="00E81D15">
        <w:rPr>
          <w:b/>
          <w:bCs/>
        </w:rPr>
        <w:t>O.Filatovs</w:t>
      </w:r>
      <w:r>
        <w:t xml:space="preserve"> informē, ka arī VP ir sagatavojusi </w:t>
      </w:r>
      <w:proofErr w:type="gramStart"/>
      <w:r>
        <w:t>video rullīti</w:t>
      </w:r>
      <w:proofErr w:type="gramEnd"/>
      <w:r>
        <w:t xml:space="preserve"> skolniekiem par finanšu pratību, drošību savā internetbankā, investīciju krāpšanām. </w:t>
      </w:r>
    </w:p>
    <w:p w14:paraId="3C8E5A43" w14:textId="7FD0F6E9" w:rsidR="00F40133" w:rsidRDefault="00F40133" w:rsidP="004E0C2E">
      <w:pPr>
        <w:pStyle w:val="BodyTextIndent"/>
        <w:ind w:firstLine="426"/>
      </w:pPr>
      <w:r w:rsidRPr="00E81D15">
        <w:rPr>
          <w:b/>
          <w:bCs/>
        </w:rPr>
        <w:t>E.Šnore</w:t>
      </w:r>
      <w:r>
        <w:t xml:space="preserve"> apkopo sēdē uzklausīto informāciju; akcentē piedāvāto CERT.LV un SM piedāvāto īsziņu problēmas risinājumu (Lietuvas pieredze). Aicina CERT.LV atsūtīt piedāvāto risinājumu, ar kuru apakškomisija varētu vērsties SM ar </w:t>
      </w:r>
      <w:r w:rsidR="00E81D15">
        <w:t>lūgumu izstrādāt atbilstošu tiesisko regulējumu, bet pēc tam vērsties Ministru kabinetā.</w:t>
      </w:r>
    </w:p>
    <w:p w14:paraId="0E9D355E" w14:textId="7E8447DE" w:rsidR="00E81D15" w:rsidRDefault="00E81D15" w:rsidP="004E0C2E">
      <w:pPr>
        <w:pStyle w:val="BodyTextIndent"/>
        <w:ind w:firstLine="426"/>
      </w:pPr>
      <w:proofErr w:type="spellStart"/>
      <w:r w:rsidRPr="00E81D15">
        <w:rPr>
          <w:b/>
          <w:bCs/>
        </w:rPr>
        <w:t>G.Mālkalnietis</w:t>
      </w:r>
      <w:proofErr w:type="spellEnd"/>
      <w:r>
        <w:t xml:space="preserve"> un </w:t>
      </w:r>
      <w:r w:rsidRPr="00E81D15">
        <w:rPr>
          <w:b/>
          <w:bCs/>
        </w:rPr>
        <w:t>L.Letiņa</w:t>
      </w:r>
      <w:r>
        <w:t xml:space="preserve"> informē, ka CERT.LV un FNA jau šajā jautājumā ir koordinēts viedoklis. Jau tiek gatavoti materiāli SM un mobilo sakaru operatoriem. Apsola atsūtīt informāciju apakškomisijai.</w:t>
      </w:r>
    </w:p>
    <w:p w14:paraId="04329325" w14:textId="77777777" w:rsidR="0036209C" w:rsidRDefault="0036209C" w:rsidP="0049778C">
      <w:pPr>
        <w:pStyle w:val="BodyTextIndent"/>
        <w:ind w:firstLine="397"/>
      </w:pPr>
    </w:p>
    <w:p w14:paraId="3A3CC73C" w14:textId="77777777" w:rsidR="000F18C0" w:rsidRDefault="000F18C0" w:rsidP="000F18C0">
      <w:pPr>
        <w:pStyle w:val="BodyTextIndent"/>
        <w:ind w:firstLine="397"/>
      </w:pPr>
    </w:p>
    <w:p w14:paraId="3DD1612C" w14:textId="0A3B7F12" w:rsidR="00570F88" w:rsidRDefault="00570F88" w:rsidP="000F18C0">
      <w:pPr>
        <w:pStyle w:val="BodyTextIndent"/>
        <w:ind w:firstLine="397"/>
      </w:pPr>
      <w:r>
        <w:rPr>
          <w:b/>
        </w:rPr>
        <w:t>E.Šnore</w:t>
      </w:r>
      <w:r w:rsidRPr="003D5FD7">
        <w:t xml:space="preserve"> pateicas par dalību un slēdz sēd</w:t>
      </w:r>
      <w:r w:rsidR="00E81D15">
        <w:t>es atklāto daļu</w:t>
      </w:r>
      <w:r w:rsidRPr="003D5FD7">
        <w:t>.</w:t>
      </w:r>
    </w:p>
    <w:p w14:paraId="52F4BB19" w14:textId="77777777" w:rsidR="003F32D8" w:rsidRDefault="003F32D8" w:rsidP="000F18C0">
      <w:pPr>
        <w:pStyle w:val="BodyTextIndent"/>
        <w:ind w:firstLine="397"/>
      </w:pPr>
    </w:p>
    <w:p w14:paraId="0DAF94B8" w14:textId="0461F3BC" w:rsidR="00246205" w:rsidRDefault="003F32D8" w:rsidP="000F18C0">
      <w:pPr>
        <w:pStyle w:val="BodyTextIndent"/>
        <w:ind w:firstLine="397"/>
      </w:pPr>
      <w:r>
        <w:tab/>
      </w:r>
    </w:p>
    <w:p w14:paraId="5018F0EE" w14:textId="77777777" w:rsidR="00570F88" w:rsidRDefault="00570F88" w:rsidP="000F18C0">
      <w:pPr>
        <w:pStyle w:val="BodyTextIndent"/>
        <w:ind w:firstLine="397"/>
      </w:pPr>
    </w:p>
    <w:p w14:paraId="67DFAC81" w14:textId="6E4F5130" w:rsidR="00570F88" w:rsidRPr="003D5FD7" w:rsidRDefault="00570F88" w:rsidP="000F18C0">
      <w:pPr>
        <w:pStyle w:val="BodyTextIndent"/>
        <w:ind w:firstLine="397"/>
      </w:pPr>
      <w:r>
        <w:t>Sēde</w:t>
      </w:r>
      <w:r w:rsidR="00E81D15">
        <w:t>s atklātā daļa</w:t>
      </w:r>
      <w:r>
        <w:t xml:space="preserve"> pabeigta plkst. 1</w:t>
      </w:r>
      <w:r w:rsidR="00E81D15">
        <w:t>3</w:t>
      </w:r>
      <w:r>
        <w:t>.</w:t>
      </w:r>
      <w:r w:rsidR="00E81D15">
        <w:t>5</w:t>
      </w:r>
      <w:r>
        <w:t>0</w:t>
      </w:r>
    </w:p>
    <w:p w14:paraId="0AE9CD19" w14:textId="77777777" w:rsidR="00C23ADA" w:rsidRPr="003C05C2" w:rsidRDefault="00C23ADA" w:rsidP="000F18C0">
      <w:pPr>
        <w:pStyle w:val="BodyTextIndent"/>
        <w:ind w:firstLine="397"/>
      </w:pPr>
    </w:p>
    <w:p w14:paraId="466DF1B4" w14:textId="3E5585A7" w:rsidR="00C23ADA" w:rsidRDefault="00C23ADA" w:rsidP="000F18C0">
      <w:pPr>
        <w:pStyle w:val="BodyTextIndent"/>
        <w:ind w:firstLine="397"/>
      </w:pPr>
    </w:p>
    <w:p w14:paraId="71F51BDA" w14:textId="633A5F46" w:rsidR="000F18C0" w:rsidRDefault="000F18C0" w:rsidP="000F18C0">
      <w:pPr>
        <w:pStyle w:val="BodyTextIndent"/>
        <w:ind w:firstLine="397"/>
      </w:pPr>
    </w:p>
    <w:p w14:paraId="5165DB9E" w14:textId="77777777" w:rsidR="000F18C0" w:rsidRPr="003C05C2" w:rsidRDefault="000F18C0" w:rsidP="000F18C0">
      <w:pPr>
        <w:pStyle w:val="BodyTextIndent"/>
        <w:ind w:firstLine="397"/>
      </w:pPr>
    </w:p>
    <w:p w14:paraId="02DE5405" w14:textId="77777777" w:rsidR="00522070" w:rsidRDefault="00522070" w:rsidP="000F18C0">
      <w:pPr>
        <w:pStyle w:val="BodyTextIndent"/>
        <w:ind w:firstLine="397"/>
      </w:pPr>
    </w:p>
    <w:p w14:paraId="2649FE30" w14:textId="25460C36" w:rsidR="00C23ADA" w:rsidRDefault="00C23ADA" w:rsidP="000F18C0">
      <w:pPr>
        <w:pStyle w:val="BodyTextIndent"/>
        <w:ind w:firstLine="397"/>
        <w:jc w:val="left"/>
      </w:pPr>
      <w:r w:rsidRPr="003C05C2">
        <w:t>Apakškomisijas priekšsēdētājs</w:t>
      </w:r>
      <w:r w:rsidR="00522070">
        <w:tab/>
      </w:r>
      <w:r w:rsidR="00522070">
        <w:tab/>
      </w:r>
      <w:r w:rsidR="00522070">
        <w:tab/>
      </w:r>
      <w:r w:rsidR="00522070">
        <w:tab/>
      </w:r>
      <w:r w:rsidR="00522070">
        <w:tab/>
      </w:r>
      <w:r w:rsidR="00522070">
        <w:tab/>
      </w:r>
      <w:r w:rsidR="000F18C0">
        <w:tab/>
      </w:r>
      <w:r w:rsidR="00386AC1">
        <w:t>E. Šnore</w:t>
      </w:r>
    </w:p>
    <w:p w14:paraId="0B4F4717" w14:textId="77777777" w:rsidR="000F18C0" w:rsidRPr="003C05C2" w:rsidRDefault="000F18C0" w:rsidP="000F18C0">
      <w:pPr>
        <w:pStyle w:val="BodyTextIndent"/>
        <w:ind w:firstLine="397"/>
        <w:jc w:val="left"/>
      </w:pPr>
    </w:p>
    <w:p w14:paraId="7FA93E05" w14:textId="77777777" w:rsidR="00C23ADA" w:rsidRPr="003C05C2" w:rsidRDefault="00C23ADA" w:rsidP="000F18C0">
      <w:pPr>
        <w:pStyle w:val="BodyTextIndent"/>
        <w:ind w:firstLine="397"/>
        <w:jc w:val="right"/>
      </w:pPr>
    </w:p>
    <w:p w14:paraId="1ABD3AB5" w14:textId="77777777" w:rsidR="00C23ADA" w:rsidRPr="003C05C2" w:rsidRDefault="00C23ADA" w:rsidP="000F18C0">
      <w:pPr>
        <w:pStyle w:val="BodyTextIndent"/>
        <w:ind w:firstLine="397"/>
        <w:jc w:val="right"/>
      </w:pPr>
    </w:p>
    <w:p w14:paraId="6881F304" w14:textId="7B66FE2A" w:rsidR="00C23ADA" w:rsidRDefault="00C23ADA" w:rsidP="000F18C0">
      <w:pPr>
        <w:pStyle w:val="BodyTextIndent"/>
        <w:ind w:firstLine="397"/>
      </w:pPr>
      <w:r w:rsidRPr="003C05C2">
        <w:t xml:space="preserve">Apakškomisijas sekretārs </w:t>
      </w:r>
      <w:r w:rsidR="00522070">
        <w:tab/>
      </w:r>
      <w:r w:rsidR="00522070">
        <w:tab/>
      </w:r>
      <w:r w:rsidR="00522070">
        <w:tab/>
      </w:r>
      <w:r w:rsidR="00522070">
        <w:tab/>
      </w:r>
      <w:r w:rsidR="00522070">
        <w:tab/>
      </w:r>
      <w:r w:rsidR="00522070">
        <w:tab/>
      </w:r>
      <w:r w:rsidR="00522070">
        <w:tab/>
      </w:r>
      <w:r w:rsidR="00386AC1">
        <w:t>J. Skrastiņš</w:t>
      </w:r>
    </w:p>
    <w:p w14:paraId="39319608" w14:textId="77777777" w:rsidR="000F18C0" w:rsidRPr="003C05C2" w:rsidRDefault="000F18C0" w:rsidP="000F18C0">
      <w:pPr>
        <w:pStyle w:val="BodyTextIndent"/>
        <w:ind w:firstLine="397"/>
      </w:pPr>
    </w:p>
    <w:p w14:paraId="5C54C24F" w14:textId="77777777" w:rsidR="00C23ADA" w:rsidRPr="003C05C2" w:rsidRDefault="00C23ADA" w:rsidP="000F18C0">
      <w:pPr>
        <w:pStyle w:val="BodyTextIndent"/>
        <w:ind w:firstLine="397"/>
        <w:jc w:val="right"/>
      </w:pPr>
    </w:p>
    <w:p w14:paraId="3AAF3315" w14:textId="77777777" w:rsidR="00C23ADA" w:rsidRPr="003C05C2" w:rsidRDefault="00C23ADA" w:rsidP="000F18C0">
      <w:pPr>
        <w:pStyle w:val="BodyTextIndent"/>
        <w:ind w:firstLine="397"/>
        <w:jc w:val="right"/>
      </w:pPr>
    </w:p>
    <w:p w14:paraId="6E47730F" w14:textId="77777777" w:rsidR="00466624" w:rsidRDefault="00734E22" w:rsidP="000F18C0">
      <w:pPr>
        <w:pStyle w:val="BodyTextIndent"/>
        <w:ind w:firstLine="397"/>
        <w:jc w:val="left"/>
      </w:pPr>
      <w:r>
        <w:t>Protokolētāja</w:t>
      </w:r>
      <w:r w:rsidR="00522070">
        <w:tab/>
      </w:r>
      <w:r w:rsidR="00522070">
        <w:tab/>
      </w:r>
      <w:r w:rsidR="00522070">
        <w:tab/>
      </w:r>
      <w:r w:rsidR="00522070">
        <w:tab/>
      </w:r>
      <w:r w:rsidR="00522070">
        <w:tab/>
      </w:r>
      <w:r w:rsidR="00522070">
        <w:tab/>
      </w:r>
      <w:r w:rsidR="00522070">
        <w:tab/>
      </w:r>
      <w:r w:rsidR="00522070">
        <w:tab/>
      </w:r>
      <w:r>
        <w:tab/>
        <w:t>I.Silabriede</w:t>
      </w:r>
    </w:p>
    <w:sectPr w:rsidR="00466624" w:rsidSect="000E3064">
      <w:footerReference w:type="default" r:id="rId7"/>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7850ED" w14:textId="77777777" w:rsidR="00F73BD3" w:rsidRDefault="00F73BD3" w:rsidP="003F22F6">
      <w:r>
        <w:separator/>
      </w:r>
    </w:p>
  </w:endnote>
  <w:endnote w:type="continuationSeparator" w:id="0">
    <w:p w14:paraId="4F3782F7" w14:textId="77777777" w:rsidR="00F73BD3" w:rsidRDefault="00F73BD3" w:rsidP="003F2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2852735"/>
      <w:docPartObj>
        <w:docPartGallery w:val="Page Numbers (Bottom of Page)"/>
        <w:docPartUnique/>
      </w:docPartObj>
    </w:sdtPr>
    <w:sdtEndPr>
      <w:rPr>
        <w:noProof/>
      </w:rPr>
    </w:sdtEndPr>
    <w:sdtContent>
      <w:p w14:paraId="65A732A2" w14:textId="57AA7091" w:rsidR="003F22F6" w:rsidRDefault="003F22F6">
        <w:pPr>
          <w:pStyle w:val="Footer"/>
          <w:jc w:val="center"/>
        </w:pPr>
        <w:r>
          <w:fldChar w:fldCharType="begin"/>
        </w:r>
        <w:r>
          <w:instrText xml:space="preserve"> PAGE   \* MERGEFORMAT </w:instrText>
        </w:r>
        <w:r>
          <w:fldChar w:fldCharType="separate"/>
        </w:r>
        <w:r w:rsidR="0007431F">
          <w:rPr>
            <w:noProof/>
          </w:rPr>
          <w:t>4</w:t>
        </w:r>
        <w:r>
          <w:rPr>
            <w:noProof/>
          </w:rPr>
          <w:fldChar w:fldCharType="end"/>
        </w:r>
      </w:p>
    </w:sdtContent>
  </w:sdt>
  <w:p w14:paraId="5A4E4D89" w14:textId="77777777" w:rsidR="003F22F6" w:rsidRDefault="003F22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A2D157" w14:textId="77777777" w:rsidR="00F73BD3" w:rsidRDefault="00F73BD3" w:rsidP="003F22F6">
      <w:r>
        <w:separator/>
      </w:r>
    </w:p>
  </w:footnote>
  <w:footnote w:type="continuationSeparator" w:id="0">
    <w:p w14:paraId="1C2ED680" w14:textId="77777777" w:rsidR="00F73BD3" w:rsidRDefault="00F73BD3" w:rsidP="003F22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2EAC44A"/>
    <w:lvl w:ilvl="0">
      <w:numFmt w:val="bullet"/>
      <w:lvlText w:val="*"/>
      <w:lvlJc w:val="left"/>
    </w:lvl>
  </w:abstractNum>
  <w:abstractNum w:abstractNumId="1" w15:restartNumberingAfterBreak="0">
    <w:nsid w:val="0C4A36FD"/>
    <w:multiLevelType w:val="hybridMultilevel"/>
    <w:tmpl w:val="A86A74C4"/>
    <w:lvl w:ilvl="0" w:tplc="35149A58">
      <w:start w:val="10"/>
      <w:numFmt w:val="bullet"/>
      <w:lvlText w:val="-"/>
      <w:lvlJc w:val="left"/>
      <w:pPr>
        <w:ind w:left="757" w:hanging="360"/>
      </w:pPr>
      <w:rPr>
        <w:rFonts w:ascii="Times New Roman" w:eastAsia="Times New Roman" w:hAnsi="Times New Roman" w:cs="Times New Roman" w:hint="default"/>
      </w:rPr>
    </w:lvl>
    <w:lvl w:ilvl="1" w:tplc="04260003" w:tentative="1">
      <w:start w:val="1"/>
      <w:numFmt w:val="bullet"/>
      <w:lvlText w:val="o"/>
      <w:lvlJc w:val="left"/>
      <w:pPr>
        <w:ind w:left="1477" w:hanging="360"/>
      </w:pPr>
      <w:rPr>
        <w:rFonts w:ascii="Courier New" w:hAnsi="Courier New" w:cs="Courier New" w:hint="default"/>
      </w:rPr>
    </w:lvl>
    <w:lvl w:ilvl="2" w:tplc="04260005" w:tentative="1">
      <w:start w:val="1"/>
      <w:numFmt w:val="bullet"/>
      <w:lvlText w:val=""/>
      <w:lvlJc w:val="left"/>
      <w:pPr>
        <w:ind w:left="2197" w:hanging="360"/>
      </w:pPr>
      <w:rPr>
        <w:rFonts w:ascii="Wingdings" w:hAnsi="Wingdings" w:hint="default"/>
      </w:rPr>
    </w:lvl>
    <w:lvl w:ilvl="3" w:tplc="04260001" w:tentative="1">
      <w:start w:val="1"/>
      <w:numFmt w:val="bullet"/>
      <w:lvlText w:val=""/>
      <w:lvlJc w:val="left"/>
      <w:pPr>
        <w:ind w:left="2917" w:hanging="360"/>
      </w:pPr>
      <w:rPr>
        <w:rFonts w:ascii="Symbol" w:hAnsi="Symbol" w:hint="default"/>
      </w:rPr>
    </w:lvl>
    <w:lvl w:ilvl="4" w:tplc="04260003" w:tentative="1">
      <w:start w:val="1"/>
      <w:numFmt w:val="bullet"/>
      <w:lvlText w:val="o"/>
      <w:lvlJc w:val="left"/>
      <w:pPr>
        <w:ind w:left="3637" w:hanging="360"/>
      </w:pPr>
      <w:rPr>
        <w:rFonts w:ascii="Courier New" w:hAnsi="Courier New" w:cs="Courier New" w:hint="default"/>
      </w:rPr>
    </w:lvl>
    <w:lvl w:ilvl="5" w:tplc="04260005" w:tentative="1">
      <w:start w:val="1"/>
      <w:numFmt w:val="bullet"/>
      <w:lvlText w:val=""/>
      <w:lvlJc w:val="left"/>
      <w:pPr>
        <w:ind w:left="4357" w:hanging="360"/>
      </w:pPr>
      <w:rPr>
        <w:rFonts w:ascii="Wingdings" w:hAnsi="Wingdings" w:hint="default"/>
      </w:rPr>
    </w:lvl>
    <w:lvl w:ilvl="6" w:tplc="04260001" w:tentative="1">
      <w:start w:val="1"/>
      <w:numFmt w:val="bullet"/>
      <w:lvlText w:val=""/>
      <w:lvlJc w:val="left"/>
      <w:pPr>
        <w:ind w:left="5077" w:hanging="360"/>
      </w:pPr>
      <w:rPr>
        <w:rFonts w:ascii="Symbol" w:hAnsi="Symbol" w:hint="default"/>
      </w:rPr>
    </w:lvl>
    <w:lvl w:ilvl="7" w:tplc="04260003" w:tentative="1">
      <w:start w:val="1"/>
      <w:numFmt w:val="bullet"/>
      <w:lvlText w:val="o"/>
      <w:lvlJc w:val="left"/>
      <w:pPr>
        <w:ind w:left="5797" w:hanging="360"/>
      </w:pPr>
      <w:rPr>
        <w:rFonts w:ascii="Courier New" w:hAnsi="Courier New" w:cs="Courier New" w:hint="default"/>
      </w:rPr>
    </w:lvl>
    <w:lvl w:ilvl="8" w:tplc="04260005" w:tentative="1">
      <w:start w:val="1"/>
      <w:numFmt w:val="bullet"/>
      <w:lvlText w:val=""/>
      <w:lvlJc w:val="left"/>
      <w:pPr>
        <w:ind w:left="6517" w:hanging="360"/>
      </w:pPr>
      <w:rPr>
        <w:rFonts w:ascii="Wingdings" w:hAnsi="Wingdings" w:hint="default"/>
      </w:rPr>
    </w:lvl>
  </w:abstractNum>
  <w:abstractNum w:abstractNumId="2" w15:restartNumberingAfterBreak="0">
    <w:nsid w:val="152616E2"/>
    <w:multiLevelType w:val="hybridMultilevel"/>
    <w:tmpl w:val="FDEAA366"/>
    <w:lvl w:ilvl="0" w:tplc="0150C5A6">
      <w:start w:val="5"/>
      <w:numFmt w:val="bullet"/>
      <w:lvlText w:val="-"/>
      <w:lvlJc w:val="left"/>
      <w:pPr>
        <w:ind w:left="757" w:hanging="360"/>
      </w:pPr>
      <w:rPr>
        <w:rFonts w:ascii="Times New Roman" w:eastAsia="Times New Roman" w:hAnsi="Times New Roman" w:cs="Times New Roman" w:hint="default"/>
      </w:rPr>
    </w:lvl>
    <w:lvl w:ilvl="1" w:tplc="04260003" w:tentative="1">
      <w:start w:val="1"/>
      <w:numFmt w:val="bullet"/>
      <w:lvlText w:val="o"/>
      <w:lvlJc w:val="left"/>
      <w:pPr>
        <w:ind w:left="1477" w:hanging="360"/>
      </w:pPr>
      <w:rPr>
        <w:rFonts w:ascii="Courier New" w:hAnsi="Courier New" w:cs="Courier New" w:hint="default"/>
      </w:rPr>
    </w:lvl>
    <w:lvl w:ilvl="2" w:tplc="04260005" w:tentative="1">
      <w:start w:val="1"/>
      <w:numFmt w:val="bullet"/>
      <w:lvlText w:val=""/>
      <w:lvlJc w:val="left"/>
      <w:pPr>
        <w:ind w:left="2197" w:hanging="360"/>
      </w:pPr>
      <w:rPr>
        <w:rFonts w:ascii="Wingdings" w:hAnsi="Wingdings" w:hint="default"/>
      </w:rPr>
    </w:lvl>
    <w:lvl w:ilvl="3" w:tplc="04260001" w:tentative="1">
      <w:start w:val="1"/>
      <w:numFmt w:val="bullet"/>
      <w:lvlText w:val=""/>
      <w:lvlJc w:val="left"/>
      <w:pPr>
        <w:ind w:left="2917" w:hanging="360"/>
      </w:pPr>
      <w:rPr>
        <w:rFonts w:ascii="Symbol" w:hAnsi="Symbol" w:hint="default"/>
      </w:rPr>
    </w:lvl>
    <w:lvl w:ilvl="4" w:tplc="04260003" w:tentative="1">
      <w:start w:val="1"/>
      <w:numFmt w:val="bullet"/>
      <w:lvlText w:val="o"/>
      <w:lvlJc w:val="left"/>
      <w:pPr>
        <w:ind w:left="3637" w:hanging="360"/>
      </w:pPr>
      <w:rPr>
        <w:rFonts w:ascii="Courier New" w:hAnsi="Courier New" w:cs="Courier New" w:hint="default"/>
      </w:rPr>
    </w:lvl>
    <w:lvl w:ilvl="5" w:tplc="04260005" w:tentative="1">
      <w:start w:val="1"/>
      <w:numFmt w:val="bullet"/>
      <w:lvlText w:val=""/>
      <w:lvlJc w:val="left"/>
      <w:pPr>
        <w:ind w:left="4357" w:hanging="360"/>
      </w:pPr>
      <w:rPr>
        <w:rFonts w:ascii="Wingdings" w:hAnsi="Wingdings" w:hint="default"/>
      </w:rPr>
    </w:lvl>
    <w:lvl w:ilvl="6" w:tplc="04260001" w:tentative="1">
      <w:start w:val="1"/>
      <w:numFmt w:val="bullet"/>
      <w:lvlText w:val=""/>
      <w:lvlJc w:val="left"/>
      <w:pPr>
        <w:ind w:left="5077" w:hanging="360"/>
      </w:pPr>
      <w:rPr>
        <w:rFonts w:ascii="Symbol" w:hAnsi="Symbol" w:hint="default"/>
      </w:rPr>
    </w:lvl>
    <w:lvl w:ilvl="7" w:tplc="04260003" w:tentative="1">
      <w:start w:val="1"/>
      <w:numFmt w:val="bullet"/>
      <w:lvlText w:val="o"/>
      <w:lvlJc w:val="left"/>
      <w:pPr>
        <w:ind w:left="5797" w:hanging="360"/>
      </w:pPr>
      <w:rPr>
        <w:rFonts w:ascii="Courier New" w:hAnsi="Courier New" w:cs="Courier New" w:hint="default"/>
      </w:rPr>
    </w:lvl>
    <w:lvl w:ilvl="8" w:tplc="04260005" w:tentative="1">
      <w:start w:val="1"/>
      <w:numFmt w:val="bullet"/>
      <w:lvlText w:val=""/>
      <w:lvlJc w:val="left"/>
      <w:pPr>
        <w:ind w:left="6517" w:hanging="360"/>
      </w:pPr>
      <w:rPr>
        <w:rFonts w:ascii="Wingdings" w:hAnsi="Wingdings" w:hint="default"/>
      </w:rPr>
    </w:lvl>
  </w:abstractNum>
  <w:abstractNum w:abstractNumId="3" w15:restartNumberingAfterBreak="0">
    <w:nsid w:val="169635E5"/>
    <w:multiLevelType w:val="hybridMultilevel"/>
    <w:tmpl w:val="5C1AD9B2"/>
    <w:lvl w:ilvl="0" w:tplc="B158EE74">
      <w:start w:val="10"/>
      <w:numFmt w:val="bullet"/>
      <w:lvlText w:val="-"/>
      <w:lvlJc w:val="left"/>
      <w:pPr>
        <w:ind w:left="757" w:hanging="360"/>
      </w:pPr>
      <w:rPr>
        <w:rFonts w:ascii="Times New Roman" w:eastAsia="Times New Roman" w:hAnsi="Times New Roman" w:cs="Times New Roman" w:hint="default"/>
      </w:rPr>
    </w:lvl>
    <w:lvl w:ilvl="1" w:tplc="04260003" w:tentative="1">
      <w:start w:val="1"/>
      <w:numFmt w:val="bullet"/>
      <w:lvlText w:val="o"/>
      <w:lvlJc w:val="left"/>
      <w:pPr>
        <w:ind w:left="1477" w:hanging="360"/>
      </w:pPr>
      <w:rPr>
        <w:rFonts w:ascii="Courier New" w:hAnsi="Courier New" w:cs="Courier New" w:hint="default"/>
      </w:rPr>
    </w:lvl>
    <w:lvl w:ilvl="2" w:tplc="04260005" w:tentative="1">
      <w:start w:val="1"/>
      <w:numFmt w:val="bullet"/>
      <w:lvlText w:val=""/>
      <w:lvlJc w:val="left"/>
      <w:pPr>
        <w:ind w:left="2197" w:hanging="360"/>
      </w:pPr>
      <w:rPr>
        <w:rFonts w:ascii="Wingdings" w:hAnsi="Wingdings" w:hint="default"/>
      </w:rPr>
    </w:lvl>
    <w:lvl w:ilvl="3" w:tplc="04260001" w:tentative="1">
      <w:start w:val="1"/>
      <w:numFmt w:val="bullet"/>
      <w:lvlText w:val=""/>
      <w:lvlJc w:val="left"/>
      <w:pPr>
        <w:ind w:left="2917" w:hanging="360"/>
      </w:pPr>
      <w:rPr>
        <w:rFonts w:ascii="Symbol" w:hAnsi="Symbol" w:hint="default"/>
      </w:rPr>
    </w:lvl>
    <w:lvl w:ilvl="4" w:tplc="04260003" w:tentative="1">
      <w:start w:val="1"/>
      <w:numFmt w:val="bullet"/>
      <w:lvlText w:val="o"/>
      <w:lvlJc w:val="left"/>
      <w:pPr>
        <w:ind w:left="3637" w:hanging="360"/>
      </w:pPr>
      <w:rPr>
        <w:rFonts w:ascii="Courier New" w:hAnsi="Courier New" w:cs="Courier New" w:hint="default"/>
      </w:rPr>
    </w:lvl>
    <w:lvl w:ilvl="5" w:tplc="04260005" w:tentative="1">
      <w:start w:val="1"/>
      <w:numFmt w:val="bullet"/>
      <w:lvlText w:val=""/>
      <w:lvlJc w:val="left"/>
      <w:pPr>
        <w:ind w:left="4357" w:hanging="360"/>
      </w:pPr>
      <w:rPr>
        <w:rFonts w:ascii="Wingdings" w:hAnsi="Wingdings" w:hint="default"/>
      </w:rPr>
    </w:lvl>
    <w:lvl w:ilvl="6" w:tplc="04260001" w:tentative="1">
      <w:start w:val="1"/>
      <w:numFmt w:val="bullet"/>
      <w:lvlText w:val=""/>
      <w:lvlJc w:val="left"/>
      <w:pPr>
        <w:ind w:left="5077" w:hanging="360"/>
      </w:pPr>
      <w:rPr>
        <w:rFonts w:ascii="Symbol" w:hAnsi="Symbol" w:hint="default"/>
      </w:rPr>
    </w:lvl>
    <w:lvl w:ilvl="7" w:tplc="04260003" w:tentative="1">
      <w:start w:val="1"/>
      <w:numFmt w:val="bullet"/>
      <w:lvlText w:val="o"/>
      <w:lvlJc w:val="left"/>
      <w:pPr>
        <w:ind w:left="5797" w:hanging="360"/>
      </w:pPr>
      <w:rPr>
        <w:rFonts w:ascii="Courier New" w:hAnsi="Courier New" w:cs="Courier New" w:hint="default"/>
      </w:rPr>
    </w:lvl>
    <w:lvl w:ilvl="8" w:tplc="04260005" w:tentative="1">
      <w:start w:val="1"/>
      <w:numFmt w:val="bullet"/>
      <w:lvlText w:val=""/>
      <w:lvlJc w:val="left"/>
      <w:pPr>
        <w:ind w:left="6517" w:hanging="360"/>
      </w:pPr>
      <w:rPr>
        <w:rFonts w:ascii="Wingdings" w:hAnsi="Wingdings" w:hint="default"/>
      </w:rPr>
    </w:lvl>
  </w:abstractNum>
  <w:abstractNum w:abstractNumId="4" w15:restartNumberingAfterBreak="0">
    <w:nsid w:val="35EF5A58"/>
    <w:multiLevelType w:val="hybridMultilevel"/>
    <w:tmpl w:val="0876DD18"/>
    <w:lvl w:ilvl="0" w:tplc="8982D730">
      <w:start w:val="5"/>
      <w:numFmt w:val="bullet"/>
      <w:lvlText w:val="-"/>
      <w:lvlJc w:val="left"/>
      <w:pPr>
        <w:ind w:left="757" w:hanging="360"/>
      </w:pPr>
      <w:rPr>
        <w:rFonts w:ascii="Times New Roman" w:eastAsia="Times New Roman" w:hAnsi="Times New Roman" w:cs="Times New Roman" w:hint="default"/>
      </w:rPr>
    </w:lvl>
    <w:lvl w:ilvl="1" w:tplc="04260003" w:tentative="1">
      <w:start w:val="1"/>
      <w:numFmt w:val="bullet"/>
      <w:lvlText w:val="o"/>
      <w:lvlJc w:val="left"/>
      <w:pPr>
        <w:ind w:left="1477" w:hanging="360"/>
      </w:pPr>
      <w:rPr>
        <w:rFonts w:ascii="Courier New" w:hAnsi="Courier New" w:cs="Courier New" w:hint="default"/>
      </w:rPr>
    </w:lvl>
    <w:lvl w:ilvl="2" w:tplc="04260005" w:tentative="1">
      <w:start w:val="1"/>
      <w:numFmt w:val="bullet"/>
      <w:lvlText w:val=""/>
      <w:lvlJc w:val="left"/>
      <w:pPr>
        <w:ind w:left="2197" w:hanging="360"/>
      </w:pPr>
      <w:rPr>
        <w:rFonts w:ascii="Wingdings" w:hAnsi="Wingdings" w:hint="default"/>
      </w:rPr>
    </w:lvl>
    <w:lvl w:ilvl="3" w:tplc="04260001" w:tentative="1">
      <w:start w:val="1"/>
      <w:numFmt w:val="bullet"/>
      <w:lvlText w:val=""/>
      <w:lvlJc w:val="left"/>
      <w:pPr>
        <w:ind w:left="2917" w:hanging="360"/>
      </w:pPr>
      <w:rPr>
        <w:rFonts w:ascii="Symbol" w:hAnsi="Symbol" w:hint="default"/>
      </w:rPr>
    </w:lvl>
    <w:lvl w:ilvl="4" w:tplc="04260003" w:tentative="1">
      <w:start w:val="1"/>
      <w:numFmt w:val="bullet"/>
      <w:lvlText w:val="o"/>
      <w:lvlJc w:val="left"/>
      <w:pPr>
        <w:ind w:left="3637" w:hanging="360"/>
      </w:pPr>
      <w:rPr>
        <w:rFonts w:ascii="Courier New" w:hAnsi="Courier New" w:cs="Courier New" w:hint="default"/>
      </w:rPr>
    </w:lvl>
    <w:lvl w:ilvl="5" w:tplc="04260005" w:tentative="1">
      <w:start w:val="1"/>
      <w:numFmt w:val="bullet"/>
      <w:lvlText w:val=""/>
      <w:lvlJc w:val="left"/>
      <w:pPr>
        <w:ind w:left="4357" w:hanging="360"/>
      </w:pPr>
      <w:rPr>
        <w:rFonts w:ascii="Wingdings" w:hAnsi="Wingdings" w:hint="default"/>
      </w:rPr>
    </w:lvl>
    <w:lvl w:ilvl="6" w:tplc="04260001" w:tentative="1">
      <w:start w:val="1"/>
      <w:numFmt w:val="bullet"/>
      <w:lvlText w:val=""/>
      <w:lvlJc w:val="left"/>
      <w:pPr>
        <w:ind w:left="5077" w:hanging="360"/>
      </w:pPr>
      <w:rPr>
        <w:rFonts w:ascii="Symbol" w:hAnsi="Symbol" w:hint="default"/>
      </w:rPr>
    </w:lvl>
    <w:lvl w:ilvl="7" w:tplc="04260003" w:tentative="1">
      <w:start w:val="1"/>
      <w:numFmt w:val="bullet"/>
      <w:lvlText w:val="o"/>
      <w:lvlJc w:val="left"/>
      <w:pPr>
        <w:ind w:left="5797" w:hanging="360"/>
      </w:pPr>
      <w:rPr>
        <w:rFonts w:ascii="Courier New" w:hAnsi="Courier New" w:cs="Courier New" w:hint="default"/>
      </w:rPr>
    </w:lvl>
    <w:lvl w:ilvl="8" w:tplc="04260005" w:tentative="1">
      <w:start w:val="1"/>
      <w:numFmt w:val="bullet"/>
      <w:lvlText w:val=""/>
      <w:lvlJc w:val="left"/>
      <w:pPr>
        <w:ind w:left="6517" w:hanging="360"/>
      </w:pPr>
      <w:rPr>
        <w:rFonts w:ascii="Wingdings" w:hAnsi="Wingdings" w:hint="default"/>
      </w:rPr>
    </w:lvl>
  </w:abstractNum>
  <w:abstractNum w:abstractNumId="5" w15:restartNumberingAfterBreak="0">
    <w:nsid w:val="486A463C"/>
    <w:multiLevelType w:val="hybridMultilevel"/>
    <w:tmpl w:val="87789F4C"/>
    <w:lvl w:ilvl="0" w:tplc="8EB40D5A">
      <w:start w:val="10"/>
      <w:numFmt w:val="bullet"/>
      <w:lvlText w:val="-"/>
      <w:lvlJc w:val="left"/>
      <w:pPr>
        <w:ind w:left="757" w:hanging="360"/>
      </w:pPr>
      <w:rPr>
        <w:rFonts w:ascii="Times New Roman" w:eastAsia="Times New Roman" w:hAnsi="Times New Roman" w:cs="Times New Roman" w:hint="default"/>
      </w:rPr>
    </w:lvl>
    <w:lvl w:ilvl="1" w:tplc="04260003" w:tentative="1">
      <w:start w:val="1"/>
      <w:numFmt w:val="bullet"/>
      <w:lvlText w:val="o"/>
      <w:lvlJc w:val="left"/>
      <w:pPr>
        <w:ind w:left="1477" w:hanging="360"/>
      </w:pPr>
      <w:rPr>
        <w:rFonts w:ascii="Courier New" w:hAnsi="Courier New" w:cs="Courier New" w:hint="default"/>
      </w:rPr>
    </w:lvl>
    <w:lvl w:ilvl="2" w:tplc="04260005" w:tentative="1">
      <w:start w:val="1"/>
      <w:numFmt w:val="bullet"/>
      <w:lvlText w:val=""/>
      <w:lvlJc w:val="left"/>
      <w:pPr>
        <w:ind w:left="2197" w:hanging="360"/>
      </w:pPr>
      <w:rPr>
        <w:rFonts w:ascii="Wingdings" w:hAnsi="Wingdings" w:hint="default"/>
      </w:rPr>
    </w:lvl>
    <w:lvl w:ilvl="3" w:tplc="04260001" w:tentative="1">
      <w:start w:val="1"/>
      <w:numFmt w:val="bullet"/>
      <w:lvlText w:val=""/>
      <w:lvlJc w:val="left"/>
      <w:pPr>
        <w:ind w:left="2917" w:hanging="360"/>
      </w:pPr>
      <w:rPr>
        <w:rFonts w:ascii="Symbol" w:hAnsi="Symbol" w:hint="default"/>
      </w:rPr>
    </w:lvl>
    <w:lvl w:ilvl="4" w:tplc="04260003" w:tentative="1">
      <w:start w:val="1"/>
      <w:numFmt w:val="bullet"/>
      <w:lvlText w:val="o"/>
      <w:lvlJc w:val="left"/>
      <w:pPr>
        <w:ind w:left="3637" w:hanging="360"/>
      </w:pPr>
      <w:rPr>
        <w:rFonts w:ascii="Courier New" w:hAnsi="Courier New" w:cs="Courier New" w:hint="default"/>
      </w:rPr>
    </w:lvl>
    <w:lvl w:ilvl="5" w:tplc="04260005" w:tentative="1">
      <w:start w:val="1"/>
      <w:numFmt w:val="bullet"/>
      <w:lvlText w:val=""/>
      <w:lvlJc w:val="left"/>
      <w:pPr>
        <w:ind w:left="4357" w:hanging="360"/>
      </w:pPr>
      <w:rPr>
        <w:rFonts w:ascii="Wingdings" w:hAnsi="Wingdings" w:hint="default"/>
      </w:rPr>
    </w:lvl>
    <w:lvl w:ilvl="6" w:tplc="04260001" w:tentative="1">
      <w:start w:val="1"/>
      <w:numFmt w:val="bullet"/>
      <w:lvlText w:val=""/>
      <w:lvlJc w:val="left"/>
      <w:pPr>
        <w:ind w:left="5077" w:hanging="360"/>
      </w:pPr>
      <w:rPr>
        <w:rFonts w:ascii="Symbol" w:hAnsi="Symbol" w:hint="default"/>
      </w:rPr>
    </w:lvl>
    <w:lvl w:ilvl="7" w:tplc="04260003" w:tentative="1">
      <w:start w:val="1"/>
      <w:numFmt w:val="bullet"/>
      <w:lvlText w:val="o"/>
      <w:lvlJc w:val="left"/>
      <w:pPr>
        <w:ind w:left="5797" w:hanging="360"/>
      </w:pPr>
      <w:rPr>
        <w:rFonts w:ascii="Courier New" w:hAnsi="Courier New" w:cs="Courier New" w:hint="default"/>
      </w:rPr>
    </w:lvl>
    <w:lvl w:ilvl="8" w:tplc="04260005" w:tentative="1">
      <w:start w:val="1"/>
      <w:numFmt w:val="bullet"/>
      <w:lvlText w:val=""/>
      <w:lvlJc w:val="left"/>
      <w:pPr>
        <w:ind w:left="6517" w:hanging="360"/>
      </w:pPr>
      <w:rPr>
        <w:rFonts w:ascii="Wingdings" w:hAnsi="Wingdings" w:hint="default"/>
      </w:rPr>
    </w:lvl>
  </w:abstractNum>
  <w:abstractNum w:abstractNumId="6" w15:restartNumberingAfterBreak="0">
    <w:nsid w:val="4E01483B"/>
    <w:multiLevelType w:val="hybridMultilevel"/>
    <w:tmpl w:val="497EC33A"/>
    <w:lvl w:ilvl="0" w:tplc="1530257C">
      <w:start w:val="10"/>
      <w:numFmt w:val="bullet"/>
      <w:lvlText w:val="-"/>
      <w:lvlJc w:val="left"/>
      <w:pPr>
        <w:ind w:left="757" w:hanging="360"/>
      </w:pPr>
      <w:rPr>
        <w:rFonts w:ascii="Times New Roman" w:eastAsia="Times New Roman" w:hAnsi="Times New Roman" w:cs="Times New Roman" w:hint="default"/>
      </w:rPr>
    </w:lvl>
    <w:lvl w:ilvl="1" w:tplc="04260003" w:tentative="1">
      <w:start w:val="1"/>
      <w:numFmt w:val="bullet"/>
      <w:lvlText w:val="o"/>
      <w:lvlJc w:val="left"/>
      <w:pPr>
        <w:ind w:left="1477" w:hanging="360"/>
      </w:pPr>
      <w:rPr>
        <w:rFonts w:ascii="Courier New" w:hAnsi="Courier New" w:cs="Courier New" w:hint="default"/>
      </w:rPr>
    </w:lvl>
    <w:lvl w:ilvl="2" w:tplc="04260005" w:tentative="1">
      <w:start w:val="1"/>
      <w:numFmt w:val="bullet"/>
      <w:lvlText w:val=""/>
      <w:lvlJc w:val="left"/>
      <w:pPr>
        <w:ind w:left="2197" w:hanging="360"/>
      </w:pPr>
      <w:rPr>
        <w:rFonts w:ascii="Wingdings" w:hAnsi="Wingdings" w:hint="default"/>
      </w:rPr>
    </w:lvl>
    <w:lvl w:ilvl="3" w:tplc="04260001" w:tentative="1">
      <w:start w:val="1"/>
      <w:numFmt w:val="bullet"/>
      <w:lvlText w:val=""/>
      <w:lvlJc w:val="left"/>
      <w:pPr>
        <w:ind w:left="2917" w:hanging="360"/>
      </w:pPr>
      <w:rPr>
        <w:rFonts w:ascii="Symbol" w:hAnsi="Symbol" w:hint="default"/>
      </w:rPr>
    </w:lvl>
    <w:lvl w:ilvl="4" w:tplc="04260003" w:tentative="1">
      <w:start w:val="1"/>
      <w:numFmt w:val="bullet"/>
      <w:lvlText w:val="o"/>
      <w:lvlJc w:val="left"/>
      <w:pPr>
        <w:ind w:left="3637" w:hanging="360"/>
      </w:pPr>
      <w:rPr>
        <w:rFonts w:ascii="Courier New" w:hAnsi="Courier New" w:cs="Courier New" w:hint="default"/>
      </w:rPr>
    </w:lvl>
    <w:lvl w:ilvl="5" w:tplc="04260005" w:tentative="1">
      <w:start w:val="1"/>
      <w:numFmt w:val="bullet"/>
      <w:lvlText w:val=""/>
      <w:lvlJc w:val="left"/>
      <w:pPr>
        <w:ind w:left="4357" w:hanging="360"/>
      </w:pPr>
      <w:rPr>
        <w:rFonts w:ascii="Wingdings" w:hAnsi="Wingdings" w:hint="default"/>
      </w:rPr>
    </w:lvl>
    <w:lvl w:ilvl="6" w:tplc="04260001" w:tentative="1">
      <w:start w:val="1"/>
      <w:numFmt w:val="bullet"/>
      <w:lvlText w:val=""/>
      <w:lvlJc w:val="left"/>
      <w:pPr>
        <w:ind w:left="5077" w:hanging="360"/>
      </w:pPr>
      <w:rPr>
        <w:rFonts w:ascii="Symbol" w:hAnsi="Symbol" w:hint="default"/>
      </w:rPr>
    </w:lvl>
    <w:lvl w:ilvl="7" w:tplc="04260003" w:tentative="1">
      <w:start w:val="1"/>
      <w:numFmt w:val="bullet"/>
      <w:lvlText w:val="o"/>
      <w:lvlJc w:val="left"/>
      <w:pPr>
        <w:ind w:left="5797" w:hanging="360"/>
      </w:pPr>
      <w:rPr>
        <w:rFonts w:ascii="Courier New" w:hAnsi="Courier New" w:cs="Courier New" w:hint="default"/>
      </w:rPr>
    </w:lvl>
    <w:lvl w:ilvl="8" w:tplc="04260005" w:tentative="1">
      <w:start w:val="1"/>
      <w:numFmt w:val="bullet"/>
      <w:lvlText w:val=""/>
      <w:lvlJc w:val="left"/>
      <w:pPr>
        <w:ind w:left="6517" w:hanging="360"/>
      </w:pPr>
      <w:rPr>
        <w:rFonts w:ascii="Wingdings" w:hAnsi="Wingdings" w:hint="default"/>
      </w:rPr>
    </w:lvl>
  </w:abstractNum>
  <w:abstractNum w:abstractNumId="7" w15:restartNumberingAfterBreak="0">
    <w:nsid w:val="4EFA149D"/>
    <w:multiLevelType w:val="hybridMultilevel"/>
    <w:tmpl w:val="CCEE6340"/>
    <w:lvl w:ilvl="0" w:tplc="4CD62C60">
      <w:start w:val="10"/>
      <w:numFmt w:val="bullet"/>
      <w:lvlText w:val="-"/>
      <w:lvlJc w:val="left"/>
      <w:pPr>
        <w:ind w:left="757" w:hanging="360"/>
      </w:pPr>
      <w:rPr>
        <w:rFonts w:ascii="Times New Roman" w:eastAsia="Times New Roman" w:hAnsi="Times New Roman" w:cs="Times New Roman" w:hint="default"/>
      </w:rPr>
    </w:lvl>
    <w:lvl w:ilvl="1" w:tplc="04260003" w:tentative="1">
      <w:start w:val="1"/>
      <w:numFmt w:val="bullet"/>
      <w:lvlText w:val="o"/>
      <w:lvlJc w:val="left"/>
      <w:pPr>
        <w:ind w:left="1477" w:hanging="360"/>
      </w:pPr>
      <w:rPr>
        <w:rFonts w:ascii="Courier New" w:hAnsi="Courier New" w:cs="Courier New" w:hint="default"/>
      </w:rPr>
    </w:lvl>
    <w:lvl w:ilvl="2" w:tplc="04260005" w:tentative="1">
      <w:start w:val="1"/>
      <w:numFmt w:val="bullet"/>
      <w:lvlText w:val=""/>
      <w:lvlJc w:val="left"/>
      <w:pPr>
        <w:ind w:left="2197" w:hanging="360"/>
      </w:pPr>
      <w:rPr>
        <w:rFonts w:ascii="Wingdings" w:hAnsi="Wingdings" w:hint="default"/>
      </w:rPr>
    </w:lvl>
    <w:lvl w:ilvl="3" w:tplc="04260001" w:tentative="1">
      <w:start w:val="1"/>
      <w:numFmt w:val="bullet"/>
      <w:lvlText w:val=""/>
      <w:lvlJc w:val="left"/>
      <w:pPr>
        <w:ind w:left="2917" w:hanging="360"/>
      </w:pPr>
      <w:rPr>
        <w:rFonts w:ascii="Symbol" w:hAnsi="Symbol" w:hint="default"/>
      </w:rPr>
    </w:lvl>
    <w:lvl w:ilvl="4" w:tplc="04260003" w:tentative="1">
      <w:start w:val="1"/>
      <w:numFmt w:val="bullet"/>
      <w:lvlText w:val="o"/>
      <w:lvlJc w:val="left"/>
      <w:pPr>
        <w:ind w:left="3637" w:hanging="360"/>
      </w:pPr>
      <w:rPr>
        <w:rFonts w:ascii="Courier New" w:hAnsi="Courier New" w:cs="Courier New" w:hint="default"/>
      </w:rPr>
    </w:lvl>
    <w:lvl w:ilvl="5" w:tplc="04260005" w:tentative="1">
      <w:start w:val="1"/>
      <w:numFmt w:val="bullet"/>
      <w:lvlText w:val=""/>
      <w:lvlJc w:val="left"/>
      <w:pPr>
        <w:ind w:left="4357" w:hanging="360"/>
      </w:pPr>
      <w:rPr>
        <w:rFonts w:ascii="Wingdings" w:hAnsi="Wingdings" w:hint="default"/>
      </w:rPr>
    </w:lvl>
    <w:lvl w:ilvl="6" w:tplc="04260001" w:tentative="1">
      <w:start w:val="1"/>
      <w:numFmt w:val="bullet"/>
      <w:lvlText w:val=""/>
      <w:lvlJc w:val="left"/>
      <w:pPr>
        <w:ind w:left="5077" w:hanging="360"/>
      </w:pPr>
      <w:rPr>
        <w:rFonts w:ascii="Symbol" w:hAnsi="Symbol" w:hint="default"/>
      </w:rPr>
    </w:lvl>
    <w:lvl w:ilvl="7" w:tplc="04260003" w:tentative="1">
      <w:start w:val="1"/>
      <w:numFmt w:val="bullet"/>
      <w:lvlText w:val="o"/>
      <w:lvlJc w:val="left"/>
      <w:pPr>
        <w:ind w:left="5797" w:hanging="360"/>
      </w:pPr>
      <w:rPr>
        <w:rFonts w:ascii="Courier New" w:hAnsi="Courier New" w:cs="Courier New" w:hint="default"/>
      </w:rPr>
    </w:lvl>
    <w:lvl w:ilvl="8" w:tplc="04260005" w:tentative="1">
      <w:start w:val="1"/>
      <w:numFmt w:val="bullet"/>
      <w:lvlText w:val=""/>
      <w:lvlJc w:val="left"/>
      <w:pPr>
        <w:ind w:left="6517" w:hanging="360"/>
      </w:pPr>
      <w:rPr>
        <w:rFonts w:ascii="Wingdings" w:hAnsi="Wingdings" w:hint="default"/>
      </w:rPr>
    </w:lvl>
  </w:abstractNum>
  <w:abstractNum w:abstractNumId="8" w15:restartNumberingAfterBreak="0">
    <w:nsid w:val="6FCE7860"/>
    <w:multiLevelType w:val="hybridMultilevel"/>
    <w:tmpl w:val="B650A6E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8"/>
  </w:num>
  <w:num w:numId="2">
    <w:abstractNumId w:val="0"/>
    <w:lvlOverride w:ilvl="0">
      <w:lvl w:ilvl="0">
        <w:numFmt w:val="bullet"/>
        <w:lvlText w:val=""/>
        <w:legacy w:legacy="1" w:legacySpace="0" w:legacyIndent="0"/>
        <w:lvlJc w:val="left"/>
        <w:rPr>
          <w:rFonts w:ascii="Symbol" w:hAnsi="Symbol" w:hint="default"/>
          <w:sz w:val="22"/>
        </w:rPr>
      </w:lvl>
    </w:lvlOverride>
  </w:num>
  <w:num w:numId="3">
    <w:abstractNumId w:val="6"/>
  </w:num>
  <w:num w:numId="4">
    <w:abstractNumId w:val="3"/>
  </w:num>
  <w:num w:numId="5">
    <w:abstractNumId w:val="7"/>
  </w:num>
  <w:num w:numId="6">
    <w:abstractNumId w:val="1"/>
  </w:num>
  <w:num w:numId="7">
    <w:abstractNumId w:val="5"/>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ADA"/>
    <w:rsid w:val="000566B7"/>
    <w:rsid w:val="0007431F"/>
    <w:rsid w:val="000A105D"/>
    <w:rsid w:val="000A148B"/>
    <w:rsid w:val="000B4EE0"/>
    <w:rsid w:val="000C16BD"/>
    <w:rsid w:val="000D6335"/>
    <w:rsid w:val="000E1691"/>
    <w:rsid w:val="000E3064"/>
    <w:rsid w:val="000F18C0"/>
    <w:rsid w:val="001164D3"/>
    <w:rsid w:val="00117525"/>
    <w:rsid w:val="001255E4"/>
    <w:rsid w:val="001B48C0"/>
    <w:rsid w:val="001D2E84"/>
    <w:rsid w:val="001F3338"/>
    <w:rsid w:val="00246205"/>
    <w:rsid w:val="00256532"/>
    <w:rsid w:val="00261284"/>
    <w:rsid w:val="00262F90"/>
    <w:rsid w:val="00296D49"/>
    <w:rsid w:val="002B341B"/>
    <w:rsid w:val="002C33C6"/>
    <w:rsid w:val="002D258A"/>
    <w:rsid w:val="002D5A41"/>
    <w:rsid w:val="002E047A"/>
    <w:rsid w:val="0034040B"/>
    <w:rsid w:val="0036209C"/>
    <w:rsid w:val="00386AC1"/>
    <w:rsid w:val="003A45EF"/>
    <w:rsid w:val="003B701F"/>
    <w:rsid w:val="003C05C2"/>
    <w:rsid w:val="003F22F6"/>
    <w:rsid w:val="003F32D8"/>
    <w:rsid w:val="00401F8A"/>
    <w:rsid w:val="004045FC"/>
    <w:rsid w:val="00407D1A"/>
    <w:rsid w:val="00410271"/>
    <w:rsid w:val="00446ED7"/>
    <w:rsid w:val="00466624"/>
    <w:rsid w:val="00492DB1"/>
    <w:rsid w:val="0049778C"/>
    <w:rsid w:val="004B2715"/>
    <w:rsid w:val="004E0C2E"/>
    <w:rsid w:val="005005E2"/>
    <w:rsid w:val="00522070"/>
    <w:rsid w:val="005266C2"/>
    <w:rsid w:val="005422B4"/>
    <w:rsid w:val="00570F88"/>
    <w:rsid w:val="00572769"/>
    <w:rsid w:val="005A351F"/>
    <w:rsid w:val="005F1368"/>
    <w:rsid w:val="00604252"/>
    <w:rsid w:val="00611388"/>
    <w:rsid w:val="006214F0"/>
    <w:rsid w:val="006559A2"/>
    <w:rsid w:val="00667F14"/>
    <w:rsid w:val="006C3155"/>
    <w:rsid w:val="006C726D"/>
    <w:rsid w:val="006F10FC"/>
    <w:rsid w:val="006F7495"/>
    <w:rsid w:val="0071397E"/>
    <w:rsid w:val="00717EAC"/>
    <w:rsid w:val="00733985"/>
    <w:rsid w:val="00734E22"/>
    <w:rsid w:val="007564B9"/>
    <w:rsid w:val="0076495C"/>
    <w:rsid w:val="007B2527"/>
    <w:rsid w:val="007D07D5"/>
    <w:rsid w:val="007D6F27"/>
    <w:rsid w:val="007E4B2B"/>
    <w:rsid w:val="007E5449"/>
    <w:rsid w:val="0080352E"/>
    <w:rsid w:val="0082172D"/>
    <w:rsid w:val="00833D8C"/>
    <w:rsid w:val="00843CDD"/>
    <w:rsid w:val="00853519"/>
    <w:rsid w:val="00853EA2"/>
    <w:rsid w:val="008A35A8"/>
    <w:rsid w:val="008D4BD0"/>
    <w:rsid w:val="0098637C"/>
    <w:rsid w:val="00986D40"/>
    <w:rsid w:val="00993E1B"/>
    <w:rsid w:val="009C0885"/>
    <w:rsid w:val="009D6570"/>
    <w:rsid w:val="009E2BAB"/>
    <w:rsid w:val="00A0686A"/>
    <w:rsid w:val="00A10EAD"/>
    <w:rsid w:val="00A33774"/>
    <w:rsid w:val="00A51DFF"/>
    <w:rsid w:val="00A53C83"/>
    <w:rsid w:val="00A67CDA"/>
    <w:rsid w:val="00AE7695"/>
    <w:rsid w:val="00B16F14"/>
    <w:rsid w:val="00B235C3"/>
    <w:rsid w:val="00BF7295"/>
    <w:rsid w:val="00C0544C"/>
    <w:rsid w:val="00C23ADA"/>
    <w:rsid w:val="00C51E4E"/>
    <w:rsid w:val="00C63441"/>
    <w:rsid w:val="00C743C6"/>
    <w:rsid w:val="00C75787"/>
    <w:rsid w:val="00CA6BA9"/>
    <w:rsid w:val="00CC7662"/>
    <w:rsid w:val="00CE17EC"/>
    <w:rsid w:val="00D64397"/>
    <w:rsid w:val="00D65122"/>
    <w:rsid w:val="00D70706"/>
    <w:rsid w:val="00D95E09"/>
    <w:rsid w:val="00DD61C2"/>
    <w:rsid w:val="00E033B7"/>
    <w:rsid w:val="00E169B2"/>
    <w:rsid w:val="00E81D15"/>
    <w:rsid w:val="00E82249"/>
    <w:rsid w:val="00E85DAE"/>
    <w:rsid w:val="00E96F62"/>
    <w:rsid w:val="00EB5158"/>
    <w:rsid w:val="00EC006C"/>
    <w:rsid w:val="00EC04B2"/>
    <w:rsid w:val="00EF525C"/>
    <w:rsid w:val="00EF5B1C"/>
    <w:rsid w:val="00F158A6"/>
    <w:rsid w:val="00F20288"/>
    <w:rsid w:val="00F25330"/>
    <w:rsid w:val="00F40133"/>
    <w:rsid w:val="00F530B4"/>
    <w:rsid w:val="00F61180"/>
    <w:rsid w:val="00F73BD3"/>
    <w:rsid w:val="00FB449D"/>
    <w:rsid w:val="00FF04E5"/>
    <w:rsid w:val="00FF17C2"/>
    <w:rsid w:val="00FF2AC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C783A"/>
  <w15:chartTrackingRefBased/>
  <w15:docId w15:val="{713C053A-4E7C-4F83-A66B-A249D0E0C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3ADA"/>
    <w:rPr>
      <w:rFonts w:eastAsia="Times New Roman" w:cs="Times New Roman"/>
      <w:szCs w:val="24"/>
    </w:rPr>
  </w:style>
  <w:style w:type="paragraph" w:styleId="Heading1">
    <w:name w:val="heading 1"/>
    <w:basedOn w:val="Normal"/>
    <w:next w:val="Normal"/>
    <w:link w:val="Heading1Char"/>
    <w:qFormat/>
    <w:rsid w:val="00734E22"/>
    <w:pPr>
      <w:keepNext/>
      <w:ind w:left="360"/>
      <w:jc w:val="center"/>
      <w:outlineLvl w:val="0"/>
    </w:pPr>
    <w:rPr>
      <w:rFonts w:ascii="Arial" w:hAnsi="Arial" w:cs="Arial"/>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3CDD"/>
    <w:pPr>
      <w:widowControl w:val="0"/>
      <w:jc w:val="both"/>
    </w:pPr>
    <w:rPr>
      <w:rFonts w:eastAsia="Times New Roman" w:cs="Times New Roman"/>
      <w:sz w:val="22"/>
      <w:szCs w:val="24"/>
    </w:rPr>
  </w:style>
  <w:style w:type="paragraph" w:styleId="Title">
    <w:name w:val="Title"/>
    <w:basedOn w:val="Normal"/>
    <w:link w:val="TitleChar"/>
    <w:qFormat/>
    <w:rsid w:val="00C23ADA"/>
    <w:pPr>
      <w:jc w:val="center"/>
    </w:pPr>
    <w:rPr>
      <w:b/>
    </w:rPr>
  </w:style>
  <w:style w:type="character" w:customStyle="1" w:styleId="TitleChar">
    <w:name w:val="Title Char"/>
    <w:basedOn w:val="DefaultParagraphFont"/>
    <w:link w:val="Title"/>
    <w:rsid w:val="00C23ADA"/>
    <w:rPr>
      <w:rFonts w:eastAsia="Times New Roman" w:cs="Times New Roman"/>
      <w:b/>
      <w:szCs w:val="24"/>
    </w:rPr>
  </w:style>
  <w:style w:type="paragraph" w:styleId="BodyTextIndent">
    <w:name w:val="Body Text Indent"/>
    <w:basedOn w:val="Normal"/>
    <w:link w:val="BodyTextIndentChar"/>
    <w:unhideWhenUsed/>
    <w:rsid w:val="00C23ADA"/>
    <w:pPr>
      <w:ind w:firstLine="720"/>
      <w:jc w:val="both"/>
    </w:pPr>
  </w:style>
  <w:style w:type="character" w:customStyle="1" w:styleId="BodyTextIndentChar">
    <w:name w:val="Body Text Indent Char"/>
    <w:basedOn w:val="DefaultParagraphFont"/>
    <w:link w:val="BodyTextIndent"/>
    <w:rsid w:val="00C23ADA"/>
    <w:rPr>
      <w:rFonts w:eastAsia="Times New Roman" w:cs="Times New Roman"/>
      <w:szCs w:val="24"/>
    </w:rPr>
  </w:style>
  <w:style w:type="paragraph" w:styleId="Header">
    <w:name w:val="header"/>
    <w:basedOn w:val="Normal"/>
    <w:link w:val="HeaderChar"/>
    <w:uiPriority w:val="99"/>
    <w:unhideWhenUsed/>
    <w:rsid w:val="003F22F6"/>
    <w:pPr>
      <w:tabs>
        <w:tab w:val="center" w:pos="4153"/>
        <w:tab w:val="right" w:pos="8306"/>
      </w:tabs>
    </w:pPr>
  </w:style>
  <w:style w:type="character" w:customStyle="1" w:styleId="HeaderChar">
    <w:name w:val="Header Char"/>
    <w:basedOn w:val="DefaultParagraphFont"/>
    <w:link w:val="Header"/>
    <w:uiPriority w:val="99"/>
    <w:rsid w:val="003F22F6"/>
    <w:rPr>
      <w:rFonts w:eastAsia="Times New Roman" w:cs="Times New Roman"/>
      <w:szCs w:val="24"/>
    </w:rPr>
  </w:style>
  <w:style w:type="paragraph" w:styleId="Footer">
    <w:name w:val="footer"/>
    <w:basedOn w:val="Normal"/>
    <w:link w:val="FooterChar"/>
    <w:uiPriority w:val="99"/>
    <w:unhideWhenUsed/>
    <w:rsid w:val="003F22F6"/>
    <w:pPr>
      <w:tabs>
        <w:tab w:val="center" w:pos="4153"/>
        <w:tab w:val="right" w:pos="8306"/>
      </w:tabs>
    </w:pPr>
  </w:style>
  <w:style w:type="character" w:customStyle="1" w:styleId="FooterChar">
    <w:name w:val="Footer Char"/>
    <w:basedOn w:val="DefaultParagraphFont"/>
    <w:link w:val="Footer"/>
    <w:uiPriority w:val="99"/>
    <w:rsid w:val="003F22F6"/>
    <w:rPr>
      <w:rFonts w:eastAsia="Times New Roman" w:cs="Times New Roman"/>
      <w:szCs w:val="24"/>
    </w:rPr>
  </w:style>
  <w:style w:type="paragraph" w:styleId="BalloonText">
    <w:name w:val="Balloon Text"/>
    <w:basedOn w:val="Normal"/>
    <w:link w:val="BalloonTextChar"/>
    <w:uiPriority w:val="99"/>
    <w:semiHidden/>
    <w:unhideWhenUsed/>
    <w:rsid w:val="000E30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064"/>
    <w:rPr>
      <w:rFonts w:ascii="Segoe UI" w:eastAsia="Times New Roman" w:hAnsi="Segoe UI" w:cs="Segoe UI"/>
      <w:sz w:val="18"/>
      <w:szCs w:val="18"/>
    </w:rPr>
  </w:style>
  <w:style w:type="paragraph" w:styleId="ListParagraph">
    <w:name w:val="List Paragraph"/>
    <w:aliases w:val="2,Strip"/>
    <w:basedOn w:val="Normal"/>
    <w:link w:val="ListParagraphChar"/>
    <w:uiPriority w:val="34"/>
    <w:qFormat/>
    <w:rsid w:val="00717EAC"/>
    <w:pPr>
      <w:ind w:left="720"/>
      <w:contextualSpacing/>
    </w:pPr>
    <w:rPr>
      <w:lang w:val="en-GB"/>
    </w:rPr>
  </w:style>
  <w:style w:type="character" w:customStyle="1" w:styleId="ListParagraphChar">
    <w:name w:val="List Paragraph Char"/>
    <w:aliases w:val="2 Char,Strip Char"/>
    <w:link w:val="ListParagraph"/>
    <w:uiPriority w:val="34"/>
    <w:rsid w:val="00717EAC"/>
    <w:rPr>
      <w:rFonts w:eastAsia="Times New Roman" w:cs="Times New Roman"/>
      <w:szCs w:val="24"/>
      <w:lang w:val="en-GB"/>
    </w:rPr>
  </w:style>
  <w:style w:type="character" w:customStyle="1" w:styleId="Heading1Char">
    <w:name w:val="Heading 1 Char"/>
    <w:basedOn w:val="DefaultParagraphFont"/>
    <w:link w:val="Heading1"/>
    <w:rsid w:val="00734E22"/>
    <w:rPr>
      <w:rFonts w:ascii="Arial" w:eastAsia="Times New Roman" w:hAnsi="Arial" w:cs="Arial"/>
      <w:b/>
      <w:color w:val="000000"/>
      <w:szCs w:val="20"/>
    </w:rPr>
  </w:style>
  <w:style w:type="character" w:styleId="Strong">
    <w:name w:val="Strong"/>
    <w:uiPriority w:val="22"/>
    <w:qFormat/>
    <w:rsid w:val="00D707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384</TotalTime>
  <Pages>4</Pages>
  <Words>8058</Words>
  <Characters>4594</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
    </vt:vector>
  </TitlesOfParts>
  <Company>LR Saeima</Company>
  <LinksUpToDate>false</LinksUpToDate>
  <CharactersWithSpaces>12627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Māris Veinalds</dc:creator>
  <cp:keywords/>
  <dc:description/>
  <cp:lastModifiedBy>Inese Silabriede</cp:lastModifiedBy>
  <cp:revision>19</cp:revision>
  <cp:lastPrinted>2022-12-20T12:55:00Z</cp:lastPrinted>
  <dcterms:created xsi:type="dcterms:W3CDTF">2023-10-24T11:48:00Z</dcterms:created>
  <dcterms:modified xsi:type="dcterms:W3CDTF">2023-11-09T12:34:00Z</dcterms:modified>
</cp:coreProperties>
</file>