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7449736E" w:rsidR="00B041E8" w:rsidRPr="00523121" w:rsidRDefault="001A5103" w:rsidP="005D610B">
      <w:pPr>
        <w:pStyle w:val="Title"/>
      </w:pPr>
      <w:r w:rsidRPr="00523121">
        <w:rPr>
          <w:caps/>
        </w:rPr>
        <w:t>PROTOKOLS</w:t>
      </w:r>
      <w:r w:rsidRPr="00523121">
        <w:t xml:space="preserve"> Nr</w:t>
      </w:r>
      <w:r w:rsidR="002A2659" w:rsidRPr="00523121">
        <w:t>.</w:t>
      </w:r>
      <w:r w:rsidR="00AC3D5F">
        <w:t xml:space="preserve"> 141.9/6 –</w:t>
      </w:r>
      <w:r w:rsidR="00014FCE">
        <w:t xml:space="preserve"> 3 – 14/22</w:t>
      </w:r>
    </w:p>
    <w:p w14:paraId="7E71D855" w14:textId="12282E84" w:rsidR="0068512D" w:rsidRPr="00523121" w:rsidRDefault="00033A3B" w:rsidP="005D610B">
      <w:pPr>
        <w:jc w:val="center"/>
        <w:rPr>
          <w:b/>
          <w:bCs/>
        </w:rPr>
      </w:pPr>
      <w:r>
        <w:rPr>
          <w:b/>
          <w:bCs/>
        </w:rPr>
        <w:t>2022</w:t>
      </w:r>
      <w:r w:rsidR="008A5828" w:rsidRPr="00523121">
        <w:rPr>
          <w:b/>
          <w:bCs/>
        </w:rPr>
        <w:t>.</w:t>
      </w:r>
      <w:r w:rsidR="00A73824" w:rsidRPr="00523121">
        <w:rPr>
          <w:b/>
          <w:bCs/>
        </w:rPr>
        <w:t xml:space="preserve"> </w:t>
      </w:r>
      <w:r w:rsidR="001F5F65">
        <w:rPr>
          <w:b/>
          <w:bCs/>
        </w:rPr>
        <w:t>gada 30. novemb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B883BCE" w14:textId="5C073018" w:rsidR="001F5F65" w:rsidRDefault="001F5F65" w:rsidP="001F5F65">
      <w:pPr>
        <w:pStyle w:val="ListParagraph"/>
        <w:ind w:left="0"/>
        <w:jc w:val="both"/>
        <w:rPr>
          <w:rStyle w:val="Strong"/>
          <w:bCs w:val="0"/>
        </w:rPr>
      </w:pPr>
      <w:r>
        <w:rPr>
          <w:rStyle w:val="Strong"/>
          <w:bCs w:val="0"/>
        </w:rPr>
        <w:t>Raimonds Bergmanis</w:t>
      </w:r>
      <w:r w:rsidR="00B575D3">
        <w:rPr>
          <w:rStyle w:val="Strong"/>
          <w:bCs w:val="0"/>
        </w:rPr>
        <w:t xml:space="preserve"> </w:t>
      </w:r>
      <w:r w:rsidR="00B575D3" w:rsidRPr="00516805">
        <w:rPr>
          <w:rStyle w:val="Strong"/>
          <w:b w:val="0"/>
          <w:bCs w:val="0"/>
        </w:rPr>
        <w:t>– komisijas priekšsēdētājs</w:t>
      </w:r>
    </w:p>
    <w:p w14:paraId="04D5D074" w14:textId="77777777" w:rsidR="00B575D3" w:rsidRPr="00E375BB" w:rsidRDefault="00B575D3" w:rsidP="00B575D3">
      <w:pPr>
        <w:pStyle w:val="ListParagraph"/>
        <w:ind w:left="0"/>
        <w:jc w:val="both"/>
        <w:rPr>
          <w:rStyle w:val="Strong"/>
          <w:bCs w:val="0"/>
        </w:rPr>
      </w:pPr>
      <w:r w:rsidRPr="00E375BB">
        <w:rPr>
          <w:rStyle w:val="Strong"/>
          <w:bCs w:val="0"/>
        </w:rPr>
        <w:t>Edvīns Šnore</w:t>
      </w:r>
      <w:r>
        <w:rPr>
          <w:rStyle w:val="Strong"/>
          <w:bCs w:val="0"/>
        </w:rPr>
        <w:t xml:space="preserve"> </w:t>
      </w:r>
      <w:r w:rsidRPr="00516805">
        <w:rPr>
          <w:rStyle w:val="Strong"/>
          <w:b w:val="0"/>
          <w:bCs w:val="0"/>
        </w:rPr>
        <w:t>– komisijas priekšsēdētāj</w:t>
      </w:r>
      <w:r>
        <w:rPr>
          <w:rStyle w:val="Strong"/>
          <w:b w:val="0"/>
          <w:bCs w:val="0"/>
        </w:rPr>
        <w:t>a biedrs</w:t>
      </w:r>
    </w:p>
    <w:p w14:paraId="5713FC54" w14:textId="3373B378" w:rsidR="00A13F8C" w:rsidRDefault="001F5F65" w:rsidP="00B537AD">
      <w:pPr>
        <w:pStyle w:val="ListParagraph"/>
        <w:ind w:left="0"/>
        <w:jc w:val="both"/>
        <w:rPr>
          <w:rStyle w:val="Strong"/>
          <w:bCs w:val="0"/>
        </w:rPr>
      </w:pPr>
      <w:r>
        <w:rPr>
          <w:rStyle w:val="Strong"/>
          <w:bCs w:val="0"/>
        </w:rPr>
        <w:t>Jānis Skrastiņš</w:t>
      </w:r>
      <w:r w:rsidR="00B575D3">
        <w:rPr>
          <w:rStyle w:val="Strong"/>
          <w:bCs w:val="0"/>
        </w:rPr>
        <w:t xml:space="preserve"> – </w:t>
      </w:r>
      <w:r w:rsidR="00B575D3" w:rsidRPr="00516805">
        <w:rPr>
          <w:rStyle w:val="Strong"/>
          <w:b w:val="0"/>
          <w:bCs w:val="0"/>
        </w:rPr>
        <w:t>komisijas sekretārs</w:t>
      </w:r>
    </w:p>
    <w:p w14:paraId="2681CE0D" w14:textId="7BCB6EDA" w:rsidR="00A13F8C" w:rsidRDefault="00A13F8C" w:rsidP="005D610B">
      <w:pPr>
        <w:pStyle w:val="ListParagraph"/>
        <w:ind w:left="0"/>
        <w:jc w:val="both"/>
        <w:rPr>
          <w:rStyle w:val="Strong"/>
          <w:bCs w:val="0"/>
        </w:rPr>
      </w:pPr>
      <w:r>
        <w:rPr>
          <w:rStyle w:val="Strong"/>
          <w:bCs w:val="0"/>
        </w:rPr>
        <w:t>Ainars Latkovskis</w:t>
      </w:r>
    </w:p>
    <w:p w14:paraId="466892A3" w14:textId="0DB8B18D" w:rsidR="00AC3D5F" w:rsidRDefault="00AC3D5F" w:rsidP="005D610B">
      <w:pPr>
        <w:pStyle w:val="ListParagraph"/>
        <w:ind w:left="0"/>
        <w:jc w:val="both"/>
        <w:rPr>
          <w:rStyle w:val="Strong"/>
          <w:bCs w:val="0"/>
        </w:rPr>
      </w:pPr>
      <w:r>
        <w:rPr>
          <w:rStyle w:val="Strong"/>
          <w:bCs w:val="0"/>
        </w:rPr>
        <w:t>Igors Rajevs</w:t>
      </w:r>
    </w:p>
    <w:p w14:paraId="018027D9" w14:textId="4F2E9B9E" w:rsidR="00AC3D5F" w:rsidRDefault="00AC3D5F" w:rsidP="005D610B">
      <w:pPr>
        <w:pStyle w:val="ListParagraph"/>
        <w:ind w:left="0"/>
        <w:jc w:val="both"/>
        <w:rPr>
          <w:rStyle w:val="Strong"/>
          <w:bCs w:val="0"/>
        </w:rPr>
      </w:pPr>
      <w:r>
        <w:rPr>
          <w:rStyle w:val="Strong"/>
          <w:bCs w:val="0"/>
        </w:rPr>
        <w:t>Aleksejs Rosļikovs</w:t>
      </w:r>
    </w:p>
    <w:p w14:paraId="4A14DA5C" w14:textId="3F6C0A9F" w:rsidR="00AC3D5F" w:rsidRDefault="00AC3D5F" w:rsidP="005D610B">
      <w:pPr>
        <w:pStyle w:val="ListParagraph"/>
        <w:ind w:left="0"/>
        <w:jc w:val="both"/>
        <w:rPr>
          <w:rStyle w:val="Strong"/>
          <w:bCs w:val="0"/>
        </w:rPr>
      </w:pPr>
      <w:r>
        <w:rPr>
          <w:rStyle w:val="Strong"/>
          <w:bCs w:val="0"/>
        </w:rPr>
        <w:t>Uģis Rotbergs</w:t>
      </w:r>
    </w:p>
    <w:p w14:paraId="10CDF17E" w14:textId="328CC3AC" w:rsidR="00AC3D5F" w:rsidRDefault="00AC3D5F" w:rsidP="005D610B">
      <w:pPr>
        <w:pStyle w:val="ListParagraph"/>
        <w:ind w:left="0"/>
        <w:jc w:val="both"/>
        <w:rPr>
          <w:rStyle w:val="Strong"/>
          <w:bCs w:val="0"/>
        </w:rPr>
      </w:pPr>
      <w:r>
        <w:rPr>
          <w:rStyle w:val="Strong"/>
          <w:bCs w:val="0"/>
        </w:rPr>
        <w:t>Edmunds Zivtiņš</w:t>
      </w:r>
    </w:p>
    <w:p w14:paraId="5D3B5B13" w14:textId="1FD8998B" w:rsidR="00AC3D5F" w:rsidRPr="00523121" w:rsidRDefault="00AC3D5F" w:rsidP="005D610B">
      <w:pPr>
        <w:pStyle w:val="ListParagraph"/>
        <w:ind w:left="0"/>
        <w:jc w:val="both"/>
        <w:rPr>
          <w:rStyle w:val="Strong"/>
          <w:bCs w:val="0"/>
        </w:rPr>
      </w:pPr>
      <w:r>
        <w:rPr>
          <w:rStyle w:val="Strong"/>
          <w:bCs w:val="0"/>
        </w:rPr>
        <w:t>Andrejs Vilks</w:t>
      </w:r>
    </w:p>
    <w:p w14:paraId="203DA28F" w14:textId="4B70585D"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58385E" w:rsidRPr="0058385E">
        <w:rPr>
          <w:rStyle w:val="Strong"/>
          <w:rFonts w:cs="Calibri"/>
          <w:b w:val="0"/>
          <w:i/>
          <w:color w:val="000000"/>
          <w:u w:val="single"/>
        </w:rPr>
        <w:t>:</w:t>
      </w:r>
    </w:p>
    <w:p w14:paraId="0BF4CFAE" w14:textId="77777777" w:rsidR="000D5B9E" w:rsidRPr="00037574" w:rsidRDefault="000D5B9E" w:rsidP="000D5B9E">
      <w:pPr>
        <w:pStyle w:val="ListParagraph"/>
        <w:numPr>
          <w:ilvl w:val="0"/>
          <w:numId w:val="7"/>
        </w:numPr>
        <w:rPr>
          <w:lang w:eastAsia="lv-LV"/>
        </w:rPr>
      </w:pPr>
      <w:r w:rsidRPr="00037574">
        <w:rPr>
          <w:lang w:eastAsia="lv-LV"/>
        </w:rPr>
        <w:t xml:space="preserve">Valsts robežsardzes priekšnieks, ģenerālis </w:t>
      </w:r>
      <w:r w:rsidRPr="00037574">
        <w:rPr>
          <w:b/>
          <w:lang w:eastAsia="lv-LV"/>
        </w:rPr>
        <w:t>Guntis Pujāts</w:t>
      </w:r>
    </w:p>
    <w:p w14:paraId="49CFFB2F" w14:textId="2A796AE6" w:rsidR="000D5B9E" w:rsidRDefault="000D5B9E" w:rsidP="000D5B9E">
      <w:pPr>
        <w:pStyle w:val="ListParagraph"/>
        <w:numPr>
          <w:ilvl w:val="0"/>
          <w:numId w:val="7"/>
        </w:numPr>
        <w:jc w:val="both"/>
        <w:rPr>
          <w:lang w:eastAsia="lv-LV"/>
        </w:rPr>
      </w:pPr>
      <w:r>
        <w:rPr>
          <w:lang w:eastAsia="lv-LV"/>
        </w:rPr>
        <w:t xml:space="preserve">Iekšlietu ministrijas </w:t>
      </w:r>
      <w:r w:rsidRPr="00580239">
        <w:rPr>
          <w:lang w:eastAsia="lv-LV"/>
        </w:rPr>
        <w:t>valsts sekretārs</w:t>
      </w:r>
      <w:r>
        <w:rPr>
          <w:lang w:eastAsia="lv-LV"/>
        </w:rPr>
        <w:t xml:space="preserve"> </w:t>
      </w:r>
      <w:r>
        <w:rPr>
          <w:b/>
          <w:lang w:eastAsia="lv-LV"/>
        </w:rPr>
        <w:t>D</w:t>
      </w:r>
      <w:r w:rsidR="00EC7BC7">
        <w:rPr>
          <w:b/>
          <w:lang w:eastAsia="lv-LV"/>
        </w:rPr>
        <w:t>i</w:t>
      </w:r>
      <w:r>
        <w:rPr>
          <w:b/>
          <w:lang w:eastAsia="lv-LV"/>
        </w:rPr>
        <w:t xml:space="preserve">mitrijs </w:t>
      </w:r>
      <w:r w:rsidRPr="00580239">
        <w:rPr>
          <w:b/>
          <w:lang w:eastAsia="lv-LV"/>
        </w:rPr>
        <w:t>Trofimovs</w:t>
      </w:r>
    </w:p>
    <w:p w14:paraId="4AE42406" w14:textId="77777777" w:rsidR="000D5B9E" w:rsidRDefault="000D5B9E" w:rsidP="000D5B9E">
      <w:pPr>
        <w:pStyle w:val="ListParagraph"/>
        <w:numPr>
          <w:ilvl w:val="0"/>
          <w:numId w:val="7"/>
        </w:numPr>
        <w:jc w:val="both"/>
        <w:rPr>
          <w:lang w:eastAsia="lv-LV"/>
        </w:rPr>
      </w:pPr>
      <w:r w:rsidRPr="00526D83">
        <w:rPr>
          <w:lang w:eastAsia="lv-LV"/>
        </w:rPr>
        <w:t>VAS “Valsts nekustamie īpašumi”</w:t>
      </w:r>
      <w:r>
        <w:rPr>
          <w:lang w:eastAsia="lv-LV"/>
        </w:rPr>
        <w:t xml:space="preserve"> </w:t>
      </w:r>
      <w:r w:rsidRPr="00526D83">
        <w:rPr>
          <w:lang w:eastAsia="lv-LV"/>
        </w:rPr>
        <w:t>valdes locekle</w:t>
      </w:r>
      <w:r>
        <w:rPr>
          <w:lang w:eastAsia="lv-LV"/>
        </w:rPr>
        <w:t xml:space="preserve"> </w:t>
      </w:r>
      <w:r w:rsidRPr="00526D83">
        <w:rPr>
          <w:b/>
          <w:lang w:eastAsia="lv-LV"/>
        </w:rPr>
        <w:t>Jeļena Gavrilova</w:t>
      </w:r>
    </w:p>
    <w:p w14:paraId="2D46CDE0" w14:textId="77777777" w:rsidR="000D5B9E" w:rsidRPr="00037574" w:rsidRDefault="000D5B9E" w:rsidP="000D5B9E">
      <w:pPr>
        <w:pStyle w:val="ListParagraph"/>
        <w:numPr>
          <w:ilvl w:val="0"/>
          <w:numId w:val="7"/>
        </w:numPr>
        <w:jc w:val="both"/>
        <w:rPr>
          <w:lang w:eastAsia="lv-LV"/>
        </w:rPr>
      </w:pPr>
      <w:r>
        <w:rPr>
          <w:lang w:eastAsia="lv-LV"/>
        </w:rPr>
        <w:t xml:space="preserve">VAS “Valsts nekustamie īpašumi” </w:t>
      </w:r>
      <w:r w:rsidRPr="00526D83">
        <w:rPr>
          <w:lang w:eastAsia="lv-LV"/>
        </w:rPr>
        <w:t>Uzturēšanas projektu portfeļa vadības daļas vadītāja</w:t>
      </w:r>
      <w:r>
        <w:rPr>
          <w:lang w:eastAsia="lv-LV"/>
        </w:rPr>
        <w:t xml:space="preserve"> </w:t>
      </w:r>
      <w:r w:rsidRPr="00526D83">
        <w:rPr>
          <w:b/>
          <w:lang w:eastAsia="lv-LV"/>
        </w:rPr>
        <w:t>Dace Plotniece</w:t>
      </w:r>
    </w:p>
    <w:p w14:paraId="1054E019" w14:textId="77777777" w:rsidR="000D5B9E" w:rsidRDefault="000D5B9E" w:rsidP="000D5B9E">
      <w:pPr>
        <w:pStyle w:val="ListParagraph"/>
        <w:numPr>
          <w:ilvl w:val="0"/>
          <w:numId w:val="7"/>
        </w:numPr>
        <w:jc w:val="both"/>
        <w:rPr>
          <w:lang w:eastAsia="lv-LV"/>
        </w:rPr>
      </w:pPr>
      <w:r w:rsidRPr="00526D83">
        <w:rPr>
          <w:lang w:eastAsia="lv-LV"/>
        </w:rPr>
        <w:t xml:space="preserve">Nodrošinājuma valsts aģentūras </w:t>
      </w:r>
      <w:r w:rsidRPr="00526D83">
        <w:t xml:space="preserve">direktore </w:t>
      </w:r>
      <w:r w:rsidRPr="00526D83">
        <w:rPr>
          <w:b/>
        </w:rPr>
        <w:t>Ramona Innusa</w:t>
      </w:r>
    </w:p>
    <w:p w14:paraId="2325CAC4" w14:textId="77777777" w:rsidR="000D5B9E" w:rsidRPr="00526D83" w:rsidRDefault="000D5B9E" w:rsidP="000D5B9E">
      <w:pPr>
        <w:pStyle w:val="ListParagraph"/>
        <w:numPr>
          <w:ilvl w:val="0"/>
          <w:numId w:val="7"/>
        </w:numPr>
        <w:jc w:val="both"/>
        <w:rPr>
          <w:lang w:eastAsia="lv-LV"/>
        </w:rPr>
      </w:pPr>
      <w:r w:rsidRPr="00526D83">
        <w:t xml:space="preserve">Nodrošinājuma valsts aģentūras direktora vietnieks, Infrastruktūras attīstības departamenta vadītājs </w:t>
      </w:r>
      <w:r>
        <w:rPr>
          <w:b/>
        </w:rPr>
        <w:t xml:space="preserve">Oskars </w:t>
      </w:r>
      <w:r w:rsidRPr="00526D83">
        <w:rPr>
          <w:b/>
        </w:rPr>
        <w:t>Dzirkalis</w:t>
      </w:r>
    </w:p>
    <w:p w14:paraId="7BE09711" w14:textId="77777777" w:rsidR="000D5B9E" w:rsidRPr="00526D83" w:rsidRDefault="000D5B9E" w:rsidP="000D5B9E">
      <w:pPr>
        <w:pStyle w:val="ListParagraph"/>
        <w:numPr>
          <w:ilvl w:val="0"/>
          <w:numId w:val="7"/>
        </w:numPr>
        <w:jc w:val="both"/>
        <w:rPr>
          <w:lang w:eastAsia="lv-LV"/>
        </w:rPr>
      </w:pPr>
      <w:r w:rsidRPr="00526D83">
        <w:rPr>
          <w:bCs/>
          <w:lang w:eastAsia="lv-LV"/>
        </w:rPr>
        <w:t>Ai</w:t>
      </w:r>
      <w:r>
        <w:rPr>
          <w:bCs/>
          <w:lang w:eastAsia="lv-LV"/>
        </w:rPr>
        <w:t xml:space="preserve">zsardzības ministrijas </w:t>
      </w:r>
      <w:r w:rsidRPr="00C84CC5">
        <w:rPr>
          <w:bCs/>
          <w:lang w:eastAsia="lv-LV"/>
        </w:rPr>
        <w:t>Krīzes vadības departamenta Visaptverošas valsts aizsardzības ieviešanas koordinācijas nodaļas vecākā referente</w:t>
      </w:r>
      <w:r>
        <w:rPr>
          <w:bCs/>
          <w:lang w:eastAsia="lv-LV"/>
        </w:rPr>
        <w:t xml:space="preserve"> </w:t>
      </w:r>
      <w:r w:rsidRPr="00C84CC5">
        <w:rPr>
          <w:b/>
          <w:bCs/>
          <w:lang w:eastAsia="lv-LV"/>
        </w:rPr>
        <w:t>Līva Rogule</w:t>
      </w:r>
    </w:p>
    <w:p w14:paraId="72106D85" w14:textId="77777777" w:rsidR="000D5B9E" w:rsidRPr="00037574" w:rsidRDefault="000D5B9E" w:rsidP="000D5B9E">
      <w:pPr>
        <w:pStyle w:val="ListParagraph"/>
        <w:numPr>
          <w:ilvl w:val="0"/>
          <w:numId w:val="7"/>
        </w:numPr>
        <w:rPr>
          <w:lang w:eastAsia="lv-LV"/>
        </w:rPr>
      </w:pPr>
      <w:r w:rsidRPr="00037574">
        <w:rPr>
          <w:lang w:eastAsia="lv-LV"/>
        </w:rPr>
        <w:t xml:space="preserve">Tieslietu ministrijas Valststiesību departamenta direktore </w:t>
      </w:r>
      <w:r w:rsidRPr="00037574">
        <w:rPr>
          <w:b/>
          <w:lang w:eastAsia="lv-LV"/>
        </w:rPr>
        <w:t>Sanita Armagana</w:t>
      </w:r>
    </w:p>
    <w:p w14:paraId="239AF8B9" w14:textId="7B324561" w:rsidR="000D5B9E" w:rsidRPr="00C0493B" w:rsidRDefault="000D5B9E" w:rsidP="000D5B9E">
      <w:pPr>
        <w:pStyle w:val="ListParagraph"/>
        <w:numPr>
          <w:ilvl w:val="0"/>
          <w:numId w:val="7"/>
        </w:numPr>
      </w:pPr>
      <w:r w:rsidRPr="00C0493B">
        <w:t>Biedrības “Gribu palīdzēt bēgļiem” Interešu aizstāvības speciāliste</w:t>
      </w:r>
      <w:r>
        <w:t xml:space="preserve"> </w:t>
      </w:r>
      <w:r w:rsidRPr="000D5B9E">
        <w:rPr>
          <w:b/>
        </w:rPr>
        <w:t>Ieva Raubiško</w:t>
      </w:r>
    </w:p>
    <w:p w14:paraId="75D88166" w14:textId="77777777" w:rsidR="00DE3E6D" w:rsidRDefault="00DE3E6D" w:rsidP="00F37447">
      <w:pPr>
        <w:ind w:left="360"/>
        <w:jc w:val="both"/>
        <w:rPr>
          <w:rStyle w:val="Strong"/>
          <w:b w:val="0"/>
        </w:rPr>
      </w:pPr>
    </w:p>
    <w:p w14:paraId="4C626621" w14:textId="7043D893" w:rsidR="00F37447" w:rsidRDefault="00D85352" w:rsidP="00F37447">
      <w:pPr>
        <w:ind w:left="360"/>
        <w:jc w:val="both"/>
        <w:rPr>
          <w:rStyle w:val="Strong"/>
          <w:b w:val="0"/>
        </w:rPr>
      </w:pPr>
      <w:r>
        <w:rPr>
          <w:rStyle w:val="Strong"/>
          <w:b w:val="0"/>
        </w:rPr>
        <w:t xml:space="preserve">Saeimas </w:t>
      </w:r>
      <w:r w:rsidR="00F37447">
        <w:rPr>
          <w:rStyle w:val="Strong"/>
          <w:b w:val="0"/>
        </w:rPr>
        <w:t xml:space="preserve">Juridiskā biroja </w:t>
      </w:r>
      <w:r>
        <w:rPr>
          <w:rStyle w:val="Strong"/>
          <w:b w:val="0"/>
        </w:rPr>
        <w:t>vecākā juridiskā padomniece</w:t>
      </w:r>
      <w:r w:rsidR="00F37447">
        <w:rPr>
          <w:rStyle w:val="Strong"/>
          <w:b w:val="0"/>
        </w:rPr>
        <w:t xml:space="preserve"> </w:t>
      </w:r>
      <w:r>
        <w:rPr>
          <w:rStyle w:val="Strong"/>
        </w:rPr>
        <w:t>Līvija Millere</w:t>
      </w:r>
    </w:p>
    <w:p w14:paraId="12AC9BBE" w14:textId="273F457D" w:rsidR="00DF1334" w:rsidRPr="00523121" w:rsidRDefault="004A744F" w:rsidP="00BA4A6B">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Ieva Barvika</w:t>
      </w:r>
      <w:r w:rsidR="00FE29A9" w:rsidRPr="001A2D54">
        <w:rPr>
          <w:rStyle w:val="Strong"/>
        </w:rPr>
        <w:t>,</w:t>
      </w:r>
      <w:r w:rsidR="00FE29A9">
        <w:rPr>
          <w:rStyle w:val="Strong"/>
          <w:b w:val="0"/>
        </w:rPr>
        <w:t xml:space="preserve"> </w:t>
      </w:r>
      <w:r w:rsidR="00C7629A">
        <w:rPr>
          <w:rStyle w:val="Strong"/>
          <w:b w:val="0"/>
        </w:rPr>
        <w:t>konsultanti</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Veinalds</w:t>
      </w:r>
    </w:p>
    <w:p w14:paraId="02DF9487" w14:textId="18674E56" w:rsidR="006D1857" w:rsidRPr="00523121" w:rsidRDefault="006D1857" w:rsidP="00BA4A6B">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D85352">
        <w:t>R</w:t>
      </w:r>
      <w:r w:rsidR="001F5F65">
        <w:t>.B</w:t>
      </w:r>
      <w:r w:rsidR="00D85352">
        <w:t>ergmanis</w:t>
      </w:r>
    </w:p>
    <w:p w14:paraId="5651C3FA" w14:textId="77777777" w:rsidR="006D1857" w:rsidRPr="00523121" w:rsidRDefault="006D1857" w:rsidP="00BA4A6B">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39B43794" w:rsidR="00473AC6" w:rsidRDefault="006D1857" w:rsidP="00BA4A6B">
      <w:pPr>
        <w:ind w:firstLine="397"/>
        <w:jc w:val="both"/>
        <w:rPr>
          <w:bCs/>
        </w:rPr>
      </w:pPr>
      <w:r w:rsidRPr="00523121">
        <w:rPr>
          <w:b/>
          <w:bCs/>
        </w:rPr>
        <w:t xml:space="preserve">Sēdes veids: </w:t>
      </w:r>
      <w:r w:rsidR="0013430C" w:rsidRPr="00523121">
        <w:rPr>
          <w:bCs/>
        </w:rPr>
        <w:t>atklāta</w:t>
      </w:r>
    </w:p>
    <w:p w14:paraId="51C4FB56" w14:textId="77777777" w:rsidR="00DE3E6D" w:rsidRPr="00523121" w:rsidRDefault="00DE3E6D" w:rsidP="00BA4A6B">
      <w:pPr>
        <w:ind w:firstLine="397"/>
        <w:jc w:val="both"/>
        <w:rPr>
          <w:bCs/>
        </w:rPr>
      </w:pPr>
    </w:p>
    <w:p w14:paraId="34A136F0" w14:textId="595BF48D" w:rsidR="00D06C17" w:rsidRDefault="005E5CE4" w:rsidP="00BA4A6B">
      <w:pPr>
        <w:ind w:firstLine="397"/>
        <w:jc w:val="both"/>
        <w:rPr>
          <w:bCs/>
          <w:i/>
        </w:rPr>
      </w:pPr>
      <w:r>
        <w:rPr>
          <w:bCs/>
          <w:i/>
          <w:u w:val="single"/>
        </w:rPr>
        <w:t>Izskatāmie dokumenti:</w:t>
      </w:r>
      <w:r>
        <w:rPr>
          <w:bCs/>
          <w:i/>
        </w:rPr>
        <w:t xml:space="preserve"> </w:t>
      </w:r>
    </w:p>
    <w:p w14:paraId="49CF91B0" w14:textId="36B897B2" w:rsidR="005E5CE4" w:rsidRDefault="00DE3E6D" w:rsidP="00BA4A6B">
      <w:pPr>
        <w:ind w:firstLine="397"/>
        <w:jc w:val="both"/>
        <w:rPr>
          <w:bCs/>
          <w:i/>
        </w:rPr>
      </w:pPr>
      <w:r>
        <w:rPr>
          <w:bCs/>
          <w:i/>
        </w:rPr>
        <w:t>1. Ministru kabineta</w:t>
      </w:r>
      <w:r w:rsidR="00AC20FF">
        <w:rPr>
          <w:bCs/>
          <w:i/>
        </w:rPr>
        <w:t xml:space="preserve"> </w:t>
      </w:r>
      <w:r>
        <w:rPr>
          <w:bCs/>
          <w:i/>
        </w:rPr>
        <w:t>04.11.2022. vēstule Nr. 22-TA-3173</w:t>
      </w:r>
      <w:r w:rsidR="00E02255">
        <w:rPr>
          <w:bCs/>
          <w:i/>
        </w:rPr>
        <w:t>;</w:t>
      </w:r>
    </w:p>
    <w:p w14:paraId="35EF04F2" w14:textId="3702D94D" w:rsidR="00DE3E6D" w:rsidRDefault="00DE3E6D" w:rsidP="00BA4A6B">
      <w:pPr>
        <w:ind w:firstLine="397"/>
        <w:jc w:val="both"/>
        <w:rPr>
          <w:bCs/>
          <w:i/>
        </w:rPr>
      </w:pPr>
      <w:r>
        <w:rPr>
          <w:bCs/>
          <w:i/>
        </w:rPr>
        <w:t>2. Informatīvais ziņojums “Par valsts ārējās sauszemes robežas apsardzībai nepieciešamās infrastruktūras izbūves gaitu”.</w:t>
      </w:r>
    </w:p>
    <w:p w14:paraId="2EB7B181" w14:textId="77777777" w:rsidR="004A744F" w:rsidRPr="004A744F" w:rsidRDefault="004A744F" w:rsidP="00BA4A6B">
      <w:pPr>
        <w:ind w:firstLine="397"/>
        <w:jc w:val="both"/>
        <w:rPr>
          <w:bCs/>
        </w:rPr>
      </w:pPr>
    </w:p>
    <w:p w14:paraId="58217CAD" w14:textId="77777777" w:rsidR="00181D89" w:rsidRPr="00523121" w:rsidRDefault="009729FF" w:rsidP="00BA4A6B">
      <w:pPr>
        <w:pStyle w:val="BodyText3"/>
        <w:ind w:firstLine="397"/>
        <w:rPr>
          <w:u w:val="single"/>
        </w:rPr>
      </w:pPr>
      <w:r w:rsidRPr="00523121">
        <w:rPr>
          <w:u w:val="single"/>
        </w:rPr>
        <w:t>D</w:t>
      </w:r>
      <w:r w:rsidR="006D1857" w:rsidRPr="00523121">
        <w:rPr>
          <w:u w:val="single"/>
        </w:rPr>
        <w:t>arba kārtība:</w:t>
      </w:r>
    </w:p>
    <w:p w14:paraId="78ECAC67" w14:textId="77777777" w:rsidR="002D1587" w:rsidRPr="00D8237C" w:rsidRDefault="002D1587" w:rsidP="002D1587">
      <w:pPr>
        <w:ind w:firstLine="397"/>
        <w:rPr>
          <w:b/>
        </w:rPr>
      </w:pPr>
      <w:r w:rsidRPr="00D8237C">
        <w:rPr>
          <w:b/>
          <w:bCs/>
        </w:rPr>
        <w:t>1. Ārkārtējā situācija uz valsts robežas.</w:t>
      </w:r>
    </w:p>
    <w:p w14:paraId="2A9ED43F" w14:textId="77777777" w:rsidR="002D1587" w:rsidRPr="002D1587" w:rsidRDefault="002D1587" w:rsidP="002D1587">
      <w:pPr>
        <w:ind w:firstLine="397"/>
        <w:jc w:val="both"/>
        <w:rPr>
          <w:b/>
          <w:lang w:eastAsia="lv-LV"/>
        </w:rPr>
      </w:pPr>
      <w:r w:rsidRPr="00D8237C">
        <w:rPr>
          <w:b/>
          <w:bCs/>
        </w:rPr>
        <w:t xml:space="preserve">2. Saeimas lēmuma projekts par Ministru kabineta 03.11.2022. rīkojumu Nr. 794 </w:t>
      </w:r>
      <w:r w:rsidRPr="002D1587">
        <w:rPr>
          <w:b/>
          <w:bCs/>
        </w:rPr>
        <w:t>“</w:t>
      </w:r>
      <w:hyperlink r:id="rId8" w:tgtFrame="_blank" w:history="1">
        <w:r w:rsidRPr="002D1587">
          <w:rPr>
            <w:rStyle w:val="Hyperlink"/>
            <w:b/>
            <w:bCs/>
            <w:color w:val="auto"/>
            <w:u w:val="none"/>
          </w:rPr>
          <w:t>Grozījums Ministru kabineta 2021. gada 10. augusta rīkojumā Nr. 518 "Par ārkārtējās situācijas izsludināšanu"</w:t>
        </w:r>
      </w:hyperlink>
      <w:r w:rsidRPr="002D1587">
        <w:rPr>
          <w:rStyle w:val="Hyperlink"/>
          <w:b/>
          <w:bCs/>
          <w:color w:val="auto"/>
          <w:u w:val="none"/>
        </w:rPr>
        <w:t>”</w:t>
      </w:r>
      <w:r w:rsidRPr="002D1587">
        <w:rPr>
          <w:b/>
          <w:lang w:eastAsia="lv-LV"/>
        </w:rPr>
        <w:t xml:space="preserve">. </w:t>
      </w:r>
    </w:p>
    <w:p w14:paraId="61EF6E5C" w14:textId="77777777" w:rsidR="00407C4E" w:rsidRDefault="00407C4E" w:rsidP="00407C4E">
      <w:pPr>
        <w:pStyle w:val="ListParagraph"/>
        <w:rPr>
          <w:b/>
          <w:sz w:val="28"/>
          <w:szCs w:val="28"/>
          <w:lang w:eastAsia="lv-LV"/>
        </w:rPr>
      </w:pPr>
    </w:p>
    <w:p w14:paraId="67A7A72C" w14:textId="0871D0AC" w:rsidR="00CE1FD6" w:rsidRDefault="00D85352" w:rsidP="00BA4A6B">
      <w:pPr>
        <w:tabs>
          <w:tab w:val="left" w:pos="1418"/>
        </w:tabs>
        <w:ind w:firstLine="397"/>
        <w:jc w:val="both"/>
      </w:pPr>
      <w:r>
        <w:rPr>
          <w:b/>
        </w:rPr>
        <w:t>R.Bergmanis</w:t>
      </w:r>
      <w:r w:rsidR="00CE1FD6">
        <w:rPr>
          <w:b/>
        </w:rPr>
        <w:t xml:space="preserve"> </w:t>
      </w:r>
      <w:r w:rsidR="00CE1FD6" w:rsidRPr="00CE1FD6">
        <w:t>atklāj sēdi</w:t>
      </w:r>
      <w:r w:rsidR="00CC311A">
        <w:t xml:space="preserve"> un</w:t>
      </w:r>
      <w:r w:rsidR="001A2D54">
        <w:t xml:space="preserve"> </w:t>
      </w:r>
      <w:r w:rsidR="00CE1FD6">
        <w:t>iepazīstina izskatāmo darba k</w:t>
      </w:r>
      <w:r w:rsidR="00CC311A">
        <w:t>ārtību</w:t>
      </w:r>
      <w:r w:rsidR="00CE1FD6" w:rsidRPr="00CE1FD6">
        <w:t>.</w:t>
      </w:r>
    </w:p>
    <w:p w14:paraId="1B76C197" w14:textId="00EAE0E9" w:rsidR="00076789" w:rsidRDefault="008A6334" w:rsidP="00DE3E6D">
      <w:pPr>
        <w:pStyle w:val="BodyText3"/>
        <w:ind w:firstLine="397"/>
        <w:rPr>
          <w:b w:val="0"/>
        </w:rPr>
      </w:pPr>
      <w:bookmarkStart w:id="0" w:name="mainRow"/>
      <w:r w:rsidRPr="008A6334">
        <w:rPr>
          <w:b w:val="0"/>
          <w:bCs w:val="0"/>
        </w:rPr>
        <w:t>I</w:t>
      </w:r>
      <w:r w:rsidR="00DE3E6D" w:rsidRPr="00DE3E6D">
        <w:rPr>
          <w:b w:val="0"/>
        </w:rPr>
        <w:t>nformē</w:t>
      </w:r>
      <w:r w:rsidR="00883D85">
        <w:rPr>
          <w:b w:val="0"/>
        </w:rPr>
        <w:t xml:space="preserve"> par i</w:t>
      </w:r>
      <w:bookmarkStart w:id="1" w:name="_GoBack"/>
      <w:bookmarkEnd w:id="1"/>
      <w:r w:rsidR="00DE3E6D">
        <w:rPr>
          <w:b w:val="0"/>
        </w:rPr>
        <w:t>zskatām</w:t>
      </w:r>
      <w:r w:rsidR="008C2559">
        <w:rPr>
          <w:b w:val="0"/>
        </w:rPr>
        <w:t>o</w:t>
      </w:r>
      <w:r w:rsidR="00DE3E6D">
        <w:rPr>
          <w:b w:val="0"/>
        </w:rPr>
        <w:t xml:space="preserve"> jautājum</w:t>
      </w:r>
      <w:r w:rsidR="008C2559">
        <w:rPr>
          <w:b w:val="0"/>
        </w:rPr>
        <w:t>u</w:t>
      </w:r>
      <w:r w:rsidR="00DE3E6D">
        <w:rPr>
          <w:b w:val="0"/>
        </w:rPr>
        <w:t xml:space="preserve"> aktualitāti</w:t>
      </w:r>
      <w:r w:rsidR="008C2559">
        <w:rPr>
          <w:b w:val="0"/>
        </w:rPr>
        <w:t xml:space="preserve"> un savstarpējo saistību</w:t>
      </w:r>
      <w:r w:rsidR="00DE3E6D">
        <w:rPr>
          <w:b w:val="0"/>
        </w:rPr>
        <w:t xml:space="preserve">; atzīmē, ka vakar Ministru kabineta (turpmāk – MK) sēdē tika uzklausīts </w:t>
      </w:r>
      <w:r w:rsidR="00DE3E6D" w:rsidRPr="00DE3E6D">
        <w:rPr>
          <w:b w:val="0"/>
          <w:bCs w:val="0"/>
        </w:rPr>
        <w:t xml:space="preserve">Informatīvais ziņojums “Par valsts ārējās sauszemes </w:t>
      </w:r>
      <w:r w:rsidR="00DE3E6D" w:rsidRPr="00DE3E6D">
        <w:rPr>
          <w:b w:val="0"/>
          <w:bCs w:val="0"/>
        </w:rPr>
        <w:lastRenderedPageBreak/>
        <w:t>robežas apsardzībai nepieciešamās infrastruktūras izbūves gaitu”</w:t>
      </w:r>
      <w:r w:rsidR="00DE3E6D">
        <w:rPr>
          <w:b w:val="0"/>
          <w:bCs w:val="0"/>
        </w:rPr>
        <w:t xml:space="preserve"> (turpmāk – IZ)</w:t>
      </w:r>
      <w:r w:rsidR="00DE3E6D" w:rsidRPr="00DE3E6D">
        <w:rPr>
          <w:b w:val="0"/>
          <w:bCs w:val="0"/>
        </w:rPr>
        <w:t>.</w:t>
      </w:r>
      <w:r w:rsidR="00DE3E6D">
        <w:rPr>
          <w:b w:val="0"/>
        </w:rPr>
        <w:t xml:space="preserve"> Dod vārdu Iekšlietu ministrijas (turpmāk – IeM) un Valsts robežsardzes (turpmāk – VRS) pārstāvjiem.</w:t>
      </w:r>
    </w:p>
    <w:p w14:paraId="2EAD2A63" w14:textId="4C2DA06A" w:rsidR="00DE3E6D" w:rsidRDefault="00DE3E6D" w:rsidP="00DE3E6D">
      <w:pPr>
        <w:pStyle w:val="BodyText3"/>
        <w:ind w:firstLine="397"/>
        <w:rPr>
          <w:b w:val="0"/>
        </w:rPr>
      </w:pPr>
      <w:r w:rsidRPr="00EC7BC7">
        <w:t>D.Trofimovs</w:t>
      </w:r>
      <w:r>
        <w:rPr>
          <w:b w:val="0"/>
        </w:rPr>
        <w:t xml:space="preserve"> informē, ka </w:t>
      </w:r>
      <w:r w:rsidR="00D82B1E">
        <w:rPr>
          <w:b w:val="0"/>
        </w:rPr>
        <w:t>situācija uz valsts austrumu robežas ir tāda, ka jau 4. reizi kopš 2021. gada 10. augusta ir jāpagarina</w:t>
      </w:r>
      <w:r w:rsidR="00EC7BC7">
        <w:rPr>
          <w:b w:val="0"/>
        </w:rPr>
        <w:t xml:space="preserve"> ārkārtējās situācijas termiņš. Raksturo Baltkrievijas amatpersonu pret ES valstīm (Latviju, Lietuvu un Poliju) realizēto imigrantu stumšanas politiku kā bezprecedenta hibrīduzbrukumu ES telpai, lai vājin</w:t>
      </w:r>
      <w:r w:rsidR="00992F52">
        <w:rPr>
          <w:b w:val="0"/>
        </w:rPr>
        <w:t>ātu valstu resu</w:t>
      </w:r>
      <w:r w:rsidR="00EC7BC7">
        <w:rPr>
          <w:b w:val="0"/>
        </w:rPr>
        <w:t>rsus.</w:t>
      </w:r>
      <w:r w:rsidR="00992F52">
        <w:rPr>
          <w:b w:val="0"/>
        </w:rPr>
        <w:t xml:space="preserve"> Atzīmē, ka imigrantu iepludināšanas tendences šajā laika periodā ir viļņveidīgas, atšķiras imigrantu daudzumi un šķērsojamo valstu robežas.</w:t>
      </w:r>
    </w:p>
    <w:p w14:paraId="4E34D815" w14:textId="77777777" w:rsidR="001433F8" w:rsidRDefault="001433F8" w:rsidP="001433F8">
      <w:pPr>
        <w:pStyle w:val="BodyText3"/>
        <w:ind w:firstLine="397"/>
        <w:rPr>
          <w:b w:val="0"/>
        </w:rPr>
      </w:pPr>
      <w:r>
        <w:rPr>
          <w:b w:val="0"/>
        </w:rPr>
        <w:t>Akcentē, ka MK rīkojums Nr. 794 ir spēkā kopš pieņemšanas brīža; Saeima šo rīkojumu var vienīgi atbalstīt vai noraidīt.</w:t>
      </w:r>
    </w:p>
    <w:p w14:paraId="61C45EB3" w14:textId="707885D2" w:rsidR="001433F8" w:rsidRDefault="001433F8" w:rsidP="00DE3E6D">
      <w:pPr>
        <w:pStyle w:val="BodyText3"/>
        <w:ind w:firstLine="397"/>
        <w:rPr>
          <w:b w:val="0"/>
        </w:rPr>
      </w:pPr>
      <w:r>
        <w:rPr>
          <w:b w:val="0"/>
        </w:rPr>
        <w:t xml:space="preserve">Informē par starpvalstu sadarbību ar Lietuvu un Poliju, kā rezultātā ir panākta Eiropas Komisijas </w:t>
      </w:r>
      <w:r w:rsidR="00DE2DFD">
        <w:rPr>
          <w:b w:val="0"/>
        </w:rPr>
        <w:t xml:space="preserve">(EK) </w:t>
      </w:r>
      <w:r>
        <w:rPr>
          <w:b w:val="0"/>
        </w:rPr>
        <w:t>izpratne un atbalsts nelegālo imigrantu jautājumā, Eiropas Parlaments plāno pieņemt grozījumus Šengenas robežu kodeksā par paplašinātu robežsargu mandātu uz Eiropas ārējās robežas. Akcentē cilvēktiesību ievērošanas aspektu.</w:t>
      </w:r>
    </w:p>
    <w:p w14:paraId="2DC15D42" w14:textId="7C1C7565" w:rsidR="00992F52" w:rsidRDefault="00992F52" w:rsidP="00DE3E6D">
      <w:pPr>
        <w:pStyle w:val="BodyText3"/>
        <w:ind w:firstLine="397"/>
        <w:rPr>
          <w:b w:val="0"/>
        </w:rPr>
      </w:pPr>
      <w:r>
        <w:rPr>
          <w:b w:val="0"/>
        </w:rPr>
        <w:t xml:space="preserve">Informē, ka šobrīd starpinstitucionāli tiek strādāts pie jauna tiesiskā regulējuma, kas ļautu ar speciālā likuma palīdzību rīkoties ārkārtas situācijā, nevis regulāri pagarināt MK rīkojumu. </w:t>
      </w:r>
    </w:p>
    <w:p w14:paraId="6AD09727" w14:textId="32D1EA36" w:rsidR="001433F8" w:rsidRDefault="001433F8" w:rsidP="00DE3E6D">
      <w:pPr>
        <w:pStyle w:val="BodyText3"/>
        <w:ind w:firstLine="397"/>
        <w:rPr>
          <w:b w:val="0"/>
        </w:rPr>
      </w:pPr>
      <w:r>
        <w:rPr>
          <w:b w:val="0"/>
        </w:rPr>
        <w:t xml:space="preserve">Aicina VRS priekšnieku G.Pujātu plašāk komentēt situāciju uz Baltkrievijas </w:t>
      </w:r>
      <w:r w:rsidR="00113382">
        <w:rPr>
          <w:b w:val="0"/>
        </w:rPr>
        <w:t xml:space="preserve">republikas (turpmāk – BR) </w:t>
      </w:r>
      <w:r>
        <w:rPr>
          <w:b w:val="0"/>
        </w:rPr>
        <w:t>un Krievijas Federācijas (turpmāk – KF) robežas.</w:t>
      </w:r>
    </w:p>
    <w:p w14:paraId="335954E7" w14:textId="40E135E8" w:rsidR="003F1B50" w:rsidRDefault="001433F8" w:rsidP="003F1B50">
      <w:pPr>
        <w:ind w:firstLine="397"/>
        <w:jc w:val="both"/>
        <w:rPr>
          <w:lang w:eastAsia="lv-LV"/>
        </w:rPr>
      </w:pPr>
      <w:r w:rsidRPr="003F1B50">
        <w:rPr>
          <w:b/>
        </w:rPr>
        <w:t>G.Pujāts</w:t>
      </w:r>
      <w:r>
        <w:t xml:space="preserve"> </w:t>
      </w:r>
      <w:r w:rsidR="003F1B50" w:rsidRPr="003F1B50">
        <w:t>raksturo situ</w:t>
      </w:r>
      <w:r w:rsidR="003F1B50">
        <w:t>āciju;</w:t>
      </w:r>
      <w:r w:rsidR="003F1B50" w:rsidRPr="003F1B50">
        <w:t xml:space="preserve"> atzīmē, ka</w:t>
      </w:r>
      <w:r w:rsidR="003F1B50">
        <w:rPr>
          <w:b/>
        </w:rPr>
        <w:t xml:space="preserve"> </w:t>
      </w:r>
      <w:r w:rsidR="003F1B50" w:rsidRPr="001859F4">
        <w:rPr>
          <w:lang w:eastAsia="lv-LV"/>
        </w:rPr>
        <w:t>paaugstināta bīstamība uz</w:t>
      </w:r>
      <w:r w:rsidR="00DE2DFD">
        <w:rPr>
          <w:lang w:eastAsia="lv-LV"/>
        </w:rPr>
        <w:t xml:space="preserve"> valsts ārējās robežas </w:t>
      </w:r>
      <w:r w:rsidR="003F1B50">
        <w:rPr>
          <w:lang w:eastAsia="lv-LV"/>
        </w:rPr>
        <w:t xml:space="preserve"> </w:t>
      </w:r>
      <w:r w:rsidR="003F1B50" w:rsidRPr="001859F4">
        <w:rPr>
          <w:lang w:eastAsia="lv-LV"/>
        </w:rPr>
        <w:t>saglabājas</w:t>
      </w:r>
      <w:r w:rsidR="003F1B50">
        <w:rPr>
          <w:lang w:eastAsia="lv-LV"/>
        </w:rPr>
        <w:t xml:space="preserve"> kopš 2021. gada augusta</w:t>
      </w:r>
      <w:r w:rsidR="003F1B50" w:rsidRPr="001859F4">
        <w:rPr>
          <w:lang w:eastAsia="lv-LV"/>
        </w:rPr>
        <w:t xml:space="preserve">, </w:t>
      </w:r>
      <w:r w:rsidR="003F1B50">
        <w:rPr>
          <w:lang w:eastAsia="lv-LV"/>
        </w:rPr>
        <w:t>bīstamībai ir tendence pieaugt, kas apdraud valsts drošību kopumā. Informē par VRS ikdienas darbu, lai novērstu nelegālu ieceļotāju iekļūšanu valstī. VRS veic šo personu situācijas individuālu izvērtēšanu, kā rezultātā personas tiek pārvietotas atpakaļ vai uz laiku ievietotas bēgļu uzturēšanās centros.</w:t>
      </w:r>
    </w:p>
    <w:p w14:paraId="5A0411A2" w14:textId="7169504F" w:rsidR="008A4FF7" w:rsidRDefault="003F1B50" w:rsidP="008A4FF7">
      <w:pPr>
        <w:ind w:firstLine="397"/>
        <w:jc w:val="both"/>
        <w:rPr>
          <w:lang w:eastAsia="lv-LV"/>
        </w:rPr>
      </w:pPr>
      <w:r>
        <w:rPr>
          <w:lang w:eastAsia="lv-LV"/>
        </w:rPr>
        <w:t xml:space="preserve">Atzīmē, ka Baltkrievijas robežsargi </w:t>
      </w:r>
      <w:r w:rsidR="00B10F74">
        <w:rPr>
          <w:lang w:eastAsia="lv-LV"/>
        </w:rPr>
        <w:t xml:space="preserve">pie Latvijas robežas </w:t>
      </w:r>
      <w:r>
        <w:rPr>
          <w:lang w:eastAsia="lv-LV"/>
        </w:rPr>
        <w:t>ir netradicionāli bruņoti, vērojama bruņoto spēku ieroču klātbūtne.</w:t>
      </w:r>
      <w:r w:rsidR="00B10F74">
        <w:rPr>
          <w:lang w:eastAsia="lv-LV"/>
        </w:rPr>
        <w:t xml:space="preserve"> </w:t>
      </w:r>
      <w:r w:rsidR="00DE2DFD">
        <w:rPr>
          <w:lang w:eastAsia="lv-LV"/>
        </w:rPr>
        <w:t>Secināms, ka BR</w:t>
      </w:r>
      <w:r w:rsidR="00B10F74" w:rsidRPr="001859F4">
        <w:rPr>
          <w:lang w:eastAsia="lv-LV"/>
        </w:rPr>
        <w:t xml:space="preserve"> režīms šajā jautājumā darbojas kā organizētās noziedzības, galvenokārt cilvēktirdzniecības, veicējs, kur noziedzīgi iegūtos līdzekļus var ieguldīt KF režīma uzbrukuma atbalstīšanā Ukrainā.</w:t>
      </w:r>
      <w:r w:rsidR="008A4FF7">
        <w:rPr>
          <w:lang w:eastAsia="lv-LV"/>
        </w:rPr>
        <w:t xml:space="preserve"> Šobrīd </w:t>
      </w:r>
      <w:r w:rsidR="00DE2DFD">
        <w:rPr>
          <w:lang w:eastAsia="lv-LV"/>
        </w:rPr>
        <w:t>no BR</w:t>
      </w:r>
      <w:r w:rsidR="008A4FF7" w:rsidRPr="001859F4">
        <w:rPr>
          <w:lang w:eastAsia="lv-LV"/>
        </w:rPr>
        <w:t xml:space="preserve"> puses pret visu Eiropas Savienību kopumā </w:t>
      </w:r>
      <w:r w:rsidR="008A4FF7">
        <w:rPr>
          <w:lang w:eastAsia="lv-LV"/>
        </w:rPr>
        <w:t>t</w:t>
      </w:r>
      <w:r w:rsidR="008A4FF7" w:rsidRPr="001859F4">
        <w:rPr>
          <w:lang w:eastAsia="lv-LV"/>
        </w:rPr>
        <w:t xml:space="preserve">iek veikts </w:t>
      </w:r>
      <w:r w:rsidR="008A4FF7">
        <w:rPr>
          <w:lang w:eastAsia="lv-LV"/>
        </w:rPr>
        <w:t xml:space="preserve">organizēts un </w:t>
      </w:r>
      <w:r w:rsidR="008A4FF7" w:rsidRPr="001859F4">
        <w:rPr>
          <w:lang w:eastAsia="lv-LV"/>
        </w:rPr>
        <w:t>masīvs hibrīdapd</w:t>
      </w:r>
      <w:r w:rsidR="008A4FF7">
        <w:rPr>
          <w:lang w:eastAsia="lv-LV"/>
        </w:rPr>
        <w:t>raudējuma vilnis.</w:t>
      </w:r>
      <w:r w:rsidR="008A4FF7" w:rsidRPr="001859F4">
        <w:rPr>
          <w:lang w:eastAsia="lv-LV"/>
        </w:rPr>
        <w:t xml:space="preserve"> </w:t>
      </w:r>
    </w:p>
    <w:p w14:paraId="6BB4687C" w14:textId="6B9AB9A6" w:rsidR="00113382" w:rsidRDefault="00B10F74" w:rsidP="00113382">
      <w:pPr>
        <w:ind w:firstLine="397"/>
        <w:jc w:val="both"/>
        <w:rPr>
          <w:lang w:eastAsia="lv-LV"/>
        </w:rPr>
      </w:pPr>
      <w:r>
        <w:rPr>
          <w:lang w:eastAsia="lv-LV"/>
        </w:rPr>
        <w:t xml:space="preserve">G.Pujāts īsumā informē par valsts institūciju – VRS, Valsts policijas, Pilsonības un migrācijas pārvaldes, Valsts drošības dienesta un NBS veiksmīgu sadarbību valsts robežas apsardzībā un darbā ar nelegālajiem migrantiem. Atzīmē būtiskos statistiskos rādītājus saistībā ar nelegālajiem ieceļotājiem valstī: </w:t>
      </w:r>
      <w:r w:rsidRPr="001859F4">
        <w:rPr>
          <w:lang w:eastAsia="lv-LV"/>
        </w:rPr>
        <w:t xml:space="preserve">2021. gadā novērsti 4045 personu iekļūšanas mēģinājumi, savukārt 2022. gadā novērsti 4057 mēģinājumi.  </w:t>
      </w:r>
      <w:r>
        <w:rPr>
          <w:lang w:eastAsia="lv-LV"/>
        </w:rPr>
        <w:t xml:space="preserve">Uzsver, ka bez MK </w:t>
      </w:r>
      <w:r w:rsidRPr="001859F4">
        <w:rPr>
          <w:lang w:eastAsia="lv-LV"/>
        </w:rPr>
        <w:t xml:space="preserve">rīkojuma būtu sagaidāmi desmitiem tūkstošiem nelegālu ieceļotāju valstī, </w:t>
      </w:r>
      <w:r>
        <w:rPr>
          <w:lang w:eastAsia="lv-LV"/>
        </w:rPr>
        <w:t xml:space="preserve">kas radītu draudus </w:t>
      </w:r>
      <w:r w:rsidR="00DE2DFD">
        <w:rPr>
          <w:lang w:eastAsia="lv-LV"/>
        </w:rPr>
        <w:t>valsts drošībai</w:t>
      </w:r>
      <w:r w:rsidRPr="001859F4">
        <w:rPr>
          <w:lang w:eastAsia="lv-LV"/>
        </w:rPr>
        <w:t xml:space="preserve"> kopumā.</w:t>
      </w:r>
      <w:r>
        <w:rPr>
          <w:lang w:eastAsia="lv-LV"/>
        </w:rPr>
        <w:t xml:space="preserve"> </w:t>
      </w:r>
      <w:r w:rsidR="003F1B50" w:rsidRPr="001859F4">
        <w:rPr>
          <w:lang w:eastAsia="lv-LV"/>
        </w:rPr>
        <w:t>Pēdējo nedēļu novērojumi liecina, ka robežas šķērsošanas mēģinājumu skaits palielinās, šobrīd identificēti 178 mēģinājumi nedēļā, pēdējā diennaktī 42, novērotas personu grupas līdz pat 30 dalībniekiem.</w:t>
      </w:r>
      <w:r>
        <w:rPr>
          <w:lang w:eastAsia="lv-LV"/>
        </w:rPr>
        <w:t xml:space="preserve"> </w:t>
      </w:r>
      <w:r w:rsidR="008A4FF7">
        <w:rPr>
          <w:lang w:eastAsia="lv-LV"/>
        </w:rPr>
        <w:t xml:space="preserve">Informē par uzsāktajiem kriminālprocesiem par nelikumīgu robežu šķērsošanu, kā arī organizētās noziedzības darbībām. </w:t>
      </w:r>
      <w:r>
        <w:rPr>
          <w:lang w:eastAsia="lv-LV"/>
        </w:rPr>
        <w:t xml:space="preserve">Tāpat palielinās ieceļojošo personu </w:t>
      </w:r>
      <w:r w:rsidR="00113382">
        <w:rPr>
          <w:lang w:eastAsia="lv-LV"/>
        </w:rPr>
        <w:t xml:space="preserve">agresivitāte, šie cilvēki pēc konvencijas neatbilst bēgļu statusam. </w:t>
      </w:r>
    </w:p>
    <w:p w14:paraId="6E1016DA" w14:textId="79657CD1" w:rsidR="008A4FF7" w:rsidRDefault="00113382" w:rsidP="008A4FF7">
      <w:pPr>
        <w:ind w:firstLine="397"/>
        <w:jc w:val="both"/>
        <w:rPr>
          <w:lang w:eastAsia="lv-LV"/>
        </w:rPr>
      </w:pPr>
      <w:r>
        <w:rPr>
          <w:lang w:eastAsia="lv-LV"/>
        </w:rPr>
        <w:t xml:space="preserve">Joprojām </w:t>
      </w:r>
      <w:r w:rsidR="003F1B50" w:rsidRPr="001859F4">
        <w:rPr>
          <w:lang w:eastAsia="lv-LV"/>
        </w:rPr>
        <w:t>no Li</w:t>
      </w:r>
      <w:r w:rsidR="001D0833">
        <w:rPr>
          <w:lang w:eastAsia="lv-LV"/>
        </w:rPr>
        <w:t>etuvas</w:t>
      </w:r>
      <w:r w:rsidR="003F1B50" w:rsidRPr="001859F4">
        <w:rPr>
          <w:lang w:eastAsia="lv-LV"/>
        </w:rPr>
        <w:t xml:space="preserve"> un Polijas kom</w:t>
      </w:r>
      <w:r>
        <w:rPr>
          <w:lang w:eastAsia="lv-LV"/>
        </w:rPr>
        <w:t>petentajām institūcijām</w:t>
      </w:r>
      <w:r w:rsidR="003F1B50" w:rsidRPr="001859F4">
        <w:rPr>
          <w:lang w:eastAsia="lv-LV"/>
        </w:rPr>
        <w:t xml:space="preserve"> tiek saņemta informācija par nelikumīgas val</w:t>
      </w:r>
      <w:r>
        <w:rPr>
          <w:lang w:eastAsia="lv-LV"/>
        </w:rPr>
        <w:t>sts robežas šķērsošanu no BR</w:t>
      </w:r>
      <w:r w:rsidR="008A4FF7">
        <w:rPr>
          <w:lang w:eastAsia="lv-LV"/>
        </w:rPr>
        <w:t xml:space="preserve"> teritorijas, notiek arī sadarbība notverto bēgļu atgriešanā.</w:t>
      </w:r>
      <w:r>
        <w:rPr>
          <w:lang w:eastAsia="lv-LV"/>
        </w:rPr>
        <w:t xml:space="preserve"> </w:t>
      </w:r>
      <w:r w:rsidR="008A4FF7">
        <w:rPr>
          <w:lang w:eastAsia="lv-LV"/>
        </w:rPr>
        <w:t>Atzīmē Lietuvas un Polijas pieredzi, uzsver nepieciešamību atbalstīt ārkārtas situācijas pagarināšanu.</w:t>
      </w:r>
      <w:r w:rsidR="001D0833">
        <w:rPr>
          <w:lang w:eastAsia="lv-LV"/>
        </w:rPr>
        <w:t xml:space="preserve"> Šobrīd tiek strādāts pie speciālā tiesiskā regulējuma izstrādes, kas VRS pārstāvjiem dotu lielākas pilnvaras konkrētai rīcībai uz vietas.</w:t>
      </w:r>
    </w:p>
    <w:p w14:paraId="45724C38" w14:textId="68B941C3" w:rsidR="001D0833" w:rsidRDefault="001D0833" w:rsidP="008A4FF7">
      <w:pPr>
        <w:ind w:firstLine="397"/>
        <w:jc w:val="both"/>
        <w:rPr>
          <w:lang w:eastAsia="lv-LV"/>
        </w:rPr>
      </w:pPr>
      <w:r>
        <w:rPr>
          <w:lang w:eastAsia="lv-LV"/>
        </w:rPr>
        <w:t>G.Pujāts prognozē Irānas bēgļu skaita pieaugumu tuvākajā laikā, uzsver Irānas īpašās starptautiskās attiecības ar KF un iespējamās konsekvences nelegālās migrācijas pieaugumā. Šajā situācijā saglabājas draudi mūsu robežsargiem.</w:t>
      </w:r>
    </w:p>
    <w:p w14:paraId="261CD48C" w14:textId="77777777" w:rsidR="008A6334" w:rsidRDefault="008A6334" w:rsidP="008A4FF7">
      <w:pPr>
        <w:ind w:firstLine="397"/>
        <w:jc w:val="both"/>
        <w:rPr>
          <w:lang w:eastAsia="lv-LV"/>
        </w:rPr>
      </w:pPr>
    </w:p>
    <w:p w14:paraId="2E8A9EA4" w14:textId="65B2D8EC" w:rsidR="001D0833" w:rsidRDefault="001D0833" w:rsidP="008A4FF7">
      <w:pPr>
        <w:ind w:firstLine="397"/>
        <w:jc w:val="both"/>
        <w:rPr>
          <w:lang w:eastAsia="lv-LV"/>
        </w:rPr>
      </w:pPr>
      <w:r w:rsidRPr="001D0833">
        <w:rPr>
          <w:b/>
          <w:lang w:eastAsia="lv-LV"/>
        </w:rPr>
        <w:t>R.Bergmanis</w:t>
      </w:r>
      <w:r>
        <w:rPr>
          <w:lang w:eastAsia="lv-LV"/>
        </w:rPr>
        <w:t xml:space="preserve"> aicina deputātus uzdot jautājumus.</w:t>
      </w:r>
    </w:p>
    <w:p w14:paraId="1938BF29" w14:textId="0B037713" w:rsidR="001D0833" w:rsidRDefault="001D0833" w:rsidP="008A4FF7">
      <w:pPr>
        <w:ind w:firstLine="397"/>
        <w:jc w:val="both"/>
        <w:rPr>
          <w:lang w:eastAsia="lv-LV"/>
        </w:rPr>
      </w:pPr>
      <w:r w:rsidRPr="00995272">
        <w:rPr>
          <w:b/>
          <w:lang w:eastAsia="lv-LV"/>
        </w:rPr>
        <w:t>E.Šnore</w:t>
      </w:r>
      <w:r>
        <w:rPr>
          <w:lang w:eastAsia="lv-LV"/>
        </w:rPr>
        <w:t xml:space="preserve"> interesējas par imigrantu motivāciju ieceļot Latvijā un vēlas noskaidrot </w:t>
      </w:r>
      <w:r w:rsidR="00995272">
        <w:rPr>
          <w:lang w:eastAsia="lv-LV"/>
        </w:rPr>
        <w:t>imigrācijas plūsmas pieaugumu – pēdējā laikā tas ir lielāks uz Krievijas vai Baltkrievijas robežas. Interesējas arī par šo nelegālo ieceļotāju saistību ar karadarbību Ukrainā.</w:t>
      </w:r>
    </w:p>
    <w:p w14:paraId="5BDB89BB" w14:textId="06ACE30E" w:rsidR="00995272" w:rsidRDefault="00995272" w:rsidP="008A4FF7">
      <w:pPr>
        <w:ind w:firstLine="397"/>
        <w:jc w:val="both"/>
        <w:rPr>
          <w:lang w:eastAsia="lv-LV"/>
        </w:rPr>
      </w:pPr>
      <w:r w:rsidRPr="00995272">
        <w:rPr>
          <w:b/>
          <w:lang w:eastAsia="lv-LV"/>
        </w:rPr>
        <w:t>G.Pujāts</w:t>
      </w:r>
      <w:r>
        <w:rPr>
          <w:lang w:eastAsia="lv-LV"/>
        </w:rPr>
        <w:t xml:space="preserve"> informē, ka izteikti lielāks pieplūdums ir no BR teritorijas, bet šo valstu intereses ir saistītas. Atzīmē, ka šobrīd vēl VRS kapacitāte ir pietiekama, lai risinātu šīs problēmas; tiek iesaistīti arī FRONTEX spēki. Jautājumā par Ukrainu atzīmē noziedzīgo līdzekļu aspektu, bruņojuma iegādi, lai izdarītu spiedienu pret Ukrainas civiliedzīvotājiem.</w:t>
      </w:r>
    </w:p>
    <w:p w14:paraId="318F315B" w14:textId="11DF12F3" w:rsidR="00995272" w:rsidRDefault="00995272" w:rsidP="008A4FF7">
      <w:pPr>
        <w:ind w:firstLine="397"/>
        <w:jc w:val="both"/>
        <w:rPr>
          <w:lang w:eastAsia="lv-LV"/>
        </w:rPr>
      </w:pPr>
      <w:r w:rsidRPr="00995272">
        <w:rPr>
          <w:b/>
          <w:lang w:eastAsia="lv-LV"/>
        </w:rPr>
        <w:t>E.Šnore</w:t>
      </w:r>
      <w:r>
        <w:rPr>
          <w:lang w:eastAsia="lv-LV"/>
        </w:rPr>
        <w:t xml:space="preserve"> atsaucas uz G.Pujāta nosauktajiem skaitļiem par bēgļu centros ievietotajām personām. Atzīmē, ka šie skaitļi raksturo konkrēto personu </w:t>
      </w:r>
      <w:r w:rsidR="004E69F1">
        <w:rPr>
          <w:lang w:eastAsia="lv-LV"/>
        </w:rPr>
        <w:t xml:space="preserve">(446 kopskaitā) </w:t>
      </w:r>
      <w:r>
        <w:rPr>
          <w:lang w:eastAsia="lv-LV"/>
        </w:rPr>
        <w:t>tendenci nepakļauties likumiem</w:t>
      </w:r>
      <w:r w:rsidR="004E69F1">
        <w:rPr>
          <w:lang w:eastAsia="lv-LV"/>
        </w:rPr>
        <w:t>, tikai 20 ir bijuši likumpaklausīgi. Vēlas sīkāku informāciju par šiem cilvēkiem. Interesējas, vai nevajadzētu kādus likumu grozījumus, lai varētu stingrāk regulēt šo jomu.</w:t>
      </w:r>
    </w:p>
    <w:p w14:paraId="35E6AD39" w14:textId="07D97785" w:rsidR="004E69F1" w:rsidRDefault="004E69F1" w:rsidP="008A4FF7">
      <w:pPr>
        <w:ind w:firstLine="397"/>
        <w:jc w:val="both"/>
        <w:rPr>
          <w:lang w:eastAsia="lv-LV"/>
        </w:rPr>
      </w:pPr>
      <w:r w:rsidRPr="004E69F1">
        <w:rPr>
          <w:b/>
          <w:lang w:eastAsia="lv-LV"/>
        </w:rPr>
        <w:t>D.Trofimovs</w:t>
      </w:r>
      <w:r>
        <w:rPr>
          <w:lang w:eastAsia="lv-LV"/>
        </w:rPr>
        <w:t xml:space="preserve"> īsumā informē par uzturēšanās noteikumiem un sadzīves apstākļiem bēgļu centros (Mucenieki). Šīs ir brīva režīma iestādes, cilvēkiem nav liegtas tiesības pārvietoties; to nosaka starptautisks regulējums. Minētie 446 cilvēki bija tādi, kurus nebija iemesls aizturēt. Cilvēki bēgļu centros uzturas līdz brīdim, kamēr iestādes pieņem lēmumu par viņu statusu. Bēgļu pārvietošanās ārpus centriem ir arī citu ES valstu problēma.</w:t>
      </w:r>
    </w:p>
    <w:p w14:paraId="3CCAE8EE" w14:textId="4293EF12" w:rsidR="004E69F1" w:rsidRDefault="004E69F1" w:rsidP="008A4FF7">
      <w:pPr>
        <w:ind w:firstLine="397"/>
        <w:jc w:val="both"/>
        <w:rPr>
          <w:lang w:eastAsia="lv-LV"/>
        </w:rPr>
      </w:pPr>
      <w:r w:rsidRPr="00145B49">
        <w:rPr>
          <w:b/>
          <w:lang w:eastAsia="lv-LV"/>
        </w:rPr>
        <w:t>G.Pujāts</w:t>
      </w:r>
      <w:r>
        <w:rPr>
          <w:lang w:eastAsia="lv-LV"/>
        </w:rPr>
        <w:t xml:space="preserve"> paskaidro, ka minētie 446 cilvēki </w:t>
      </w:r>
      <w:r w:rsidR="00145B49">
        <w:rPr>
          <w:lang w:eastAsia="lv-LV"/>
        </w:rPr>
        <w:t xml:space="preserve">(lielākā daļa) </w:t>
      </w:r>
      <w:r>
        <w:rPr>
          <w:lang w:eastAsia="lv-LV"/>
        </w:rPr>
        <w:t>bēgļu centros tika ievietoti pirms ārkārtas situācijas izsludināšanas</w:t>
      </w:r>
      <w:r w:rsidR="00145B49">
        <w:rPr>
          <w:lang w:eastAsia="lv-LV"/>
        </w:rPr>
        <w:t>. Attiecībā uz viņiem tika ievēroti humānie un medicīniskie apsvērumi; tur ir dažādas situācijas un atšķirīgi risinājumi.</w:t>
      </w:r>
    </w:p>
    <w:p w14:paraId="5BE7521E" w14:textId="63CD8946" w:rsidR="00113382" w:rsidRDefault="00145B49" w:rsidP="00145B49">
      <w:pPr>
        <w:ind w:firstLine="397"/>
        <w:jc w:val="both"/>
        <w:rPr>
          <w:lang w:eastAsia="lv-LV"/>
        </w:rPr>
      </w:pPr>
      <w:r w:rsidRPr="00995272">
        <w:rPr>
          <w:b/>
          <w:lang w:eastAsia="lv-LV"/>
        </w:rPr>
        <w:t>E.Šnore</w:t>
      </w:r>
      <w:r>
        <w:rPr>
          <w:lang w:eastAsia="lv-LV"/>
        </w:rPr>
        <w:t xml:space="preserve"> interesējas, vai šajā situācijā nevajadzētu mainīt tiesisko regulējumu ES regulu līmenī.</w:t>
      </w:r>
    </w:p>
    <w:p w14:paraId="5F182F99" w14:textId="5F1A3237" w:rsidR="00145B49" w:rsidRDefault="00145B49" w:rsidP="00145B49">
      <w:pPr>
        <w:ind w:firstLine="397"/>
        <w:jc w:val="both"/>
        <w:rPr>
          <w:lang w:eastAsia="lv-LV"/>
        </w:rPr>
      </w:pPr>
      <w:r w:rsidRPr="00145B49">
        <w:rPr>
          <w:b/>
          <w:lang w:eastAsia="lv-LV"/>
        </w:rPr>
        <w:t>D.Trofimovs</w:t>
      </w:r>
      <w:r>
        <w:rPr>
          <w:lang w:eastAsia="lv-LV"/>
        </w:rPr>
        <w:t xml:space="preserve"> kā situācijas risinājumu akcentē jau pieminēto speciālā tiesiskā regulējuma izstrādi ārkārtas situācijas apstākļiem. Risinājumam būs nepieciešams arī deputātu atbalsts. Akcentē ES kopīgu konsekvenču nepieciešamību mūsu reģiona migrācijas problēmu risināšan</w:t>
      </w:r>
      <w:r w:rsidR="00874428">
        <w:rPr>
          <w:lang w:eastAsia="lv-LV"/>
        </w:rPr>
        <w:t>ā, starpvalstu sadarbību.</w:t>
      </w:r>
      <w:r>
        <w:rPr>
          <w:lang w:eastAsia="lv-LV"/>
        </w:rPr>
        <w:t xml:space="preserve"> Notiek arī diskusijas ar cilvēktiesību organizācijām.</w:t>
      </w:r>
    </w:p>
    <w:p w14:paraId="25275D56" w14:textId="6B2E8122" w:rsidR="00145B49" w:rsidRPr="00E2483A" w:rsidRDefault="00145B49" w:rsidP="00145B49">
      <w:pPr>
        <w:ind w:firstLine="397"/>
        <w:jc w:val="both"/>
        <w:rPr>
          <w:lang w:eastAsia="lv-LV"/>
        </w:rPr>
      </w:pPr>
      <w:r>
        <w:rPr>
          <w:lang w:eastAsia="lv-LV"/>
        </w:rPr>
        <w:t>Komentē žoga izb</w:t>
      </w:r>
      <w:r w:rsidR="00874428">
        <w:rPr>
          <w:lang w:eastAsia="lv-LV"/>
        </w:rPr>
        <w:t xml:space="preserve">ūves aspektus, tehniskos risinājumus, atsaucas uz informāciju IZ un speciālo </w:t>
      </w:r>
      <w:r w:rsidR="00E2483A" w:rsidRPr="00E2483A">
        <w:t xml:space="preserve">Ārējās sauszemes robežas infrastruktūras </w:t>
      </w:r>
      <w:r w:rsidR="00E2483A">
        <w:t>izbūves likumu</w:t>
      </w:r>
      <w:r w:rsidR="0038156C">
        <w:t xml:space="preserve"> (turpmāk – ĀSRIIL)</w:t>
      </w:r>
      <w:r w:rsidR="00E2483A">
        <w:t>.</w:t>
      </w:r>
    </w:p>
    <w:p w14:paraId="7380A001" w14:textId="44A0238E" w:rsidR="00874428" w:rsidRDefault="00874428" w:rsidP="00145B49">
      <w:pPr>
        <w:ind w:firstLine="397"/>
        <w:jc w:val="both"/>
        <w:rPr>
          <w:lang w:eastAsia="lv-LV"/>
        </w:rPr>
      </w:pPr>
      <w:r w:rsidRPr="00874428">
        <w:rPr>
          <w:b/>
          <w:lang w:eastAsia="lv-LV"/>
        </w:rPr>
        <w:t>A.Vilks</w:t>
      </w:r>
      <w:r>
        <w:rPr>
          <w:lang w:eastAsia="lv-LV"/>
        </w:rPr>
        <w:t xml:space="preserve"> uzsver nepieciešamību atbalstīt MK rīkojumu par ārkārtas situācijas pagarināšanu, bet interesējas par Krimināllikuma (turpmāk – KL) 284. un 285. panta piemērošanu VRS pienākumu izpild</w:t>
      </w:r>
      <w:r w:rsidR="00675BA6">
        <w:rPr>
          <w:lang w:eastAsia="lv-LV"/>
        </w:rPr>
        <w:t>ē, statistiku par šo pantu piemērošanu.</w:t>
      </w:r>
    </w:p>
    <w:p w14:paraId="4E80DAAC" w14:textId="7AAC1592" w:rsidR="00675BA6" w:rsidRDefault="00675BA6" w:rsidP="00145B49">
      <w:pPr>
        <w:ind w:firstLine="397"/>
        <w:jc w:val="both"/>
        <w:rPr>
          <w:lang w:eastAsia="lv-LV"/>
        </w:rPr>
      </w:pPr>
      <w:r w:rsidRPr="00873308">
        <w:rPr>
          <w:b/>
          <w:lang w:eastAsia="lv-LV"/>
        </w:rPr>
        <w:t>G.Pujāts</w:t>
      </w:r>
      <w:r>
        <w:rPr>
          <w:lang w:eastAsia="lv-LV"/>
        </w:rPr>
        <w:t xml:space="preserve"> informē, ka šie KL panti VRS darbā tiek piemēroti regulāri.</w:t>
      </w:r>
    </w:p>
    <w:p w14:paraId="36C47727" w14:textId="5A1C4A83" w:rsidR="00675BA6" w:rsidRDefault="00675BA6" w:rsidP="00145B49">
      <w:pPr>
        <w:ind w:firstLine="397"/>
        <w:jc w:val="both"/>
        <w:rPr>
          <w:lang w:eastAsia="lv-LV"/>
        </w:rPr>
      </w:pPr>
      <w:r w:rsidRPr="00873308">
        <w:rPr>
          <w:b/>
          <w:lang w:eastAsia="lv-LV"/>
        </w:rPr>
        <w:t>A.Vilks</w:t>
      </w:r>
      <w:r>
        <w:rPr>
          <w:lang w:eastAsia="lv-LV"/>
        </w:rPr>
        <w:t xml:space="preserve"> interesējas par VRS personāla nodrošinājumu, kapacitātes problēmām.</w:t>
      </w:r>
    </w:p>
    <w:p w14:paraId="0A6372C0" w14:textId="777FDB5B" w:rsidR="00675BA6" w:rsidRDefault="00675BA6" w:rsidP="00145B49">
      <w:pPr>
        <w:ind w:firstLine="397"/>
        <w:jc w:val="both"/>
        <w:rPr>
          <w:lang w:eastAsia="lv-LV"/>
        </w:rPr>
      </w:pPr>
      <w:r w:rsidRPr="00873308">
        <w:rPr>
          <w:b/>
          <w:lang w:eastAsia="lv-LV"/>
        </w:rPr>
        <w:t>G.Pujāts</w:t>
      </w:r>
      <w:r>
        <w:rPr>
          <w:lang w:eastAsia="lv-LV"/>
        </w:rPr>
        <w:t xml:space="preserve"> </w:t>
      </w:r>
      <w:r w:rsidR="00873308">
        <w:rPr>
          <w:lang w:eastAsia="lv-LV"/>
        </w:rPr>
        <w:t>uzsver, ka personāla nepietiekamība ir VRS konstanta problēma; šobrīd ir 16% vakanču. Informē par sadarbības modeļiem ar citiem dienestiem un kursantiem, lai piesaistītu papildu cilvēkresursus šā brīža izaicinājumu risināšanā.</w:t>
      </w:r>
    </w:p>
    <w:p w14:paraId="7F0F37F4" w14:textId="440126C2" w:rsidR="00873308" w:rsidRDefault="00873308" w:rsidP="00145B49">
      <w:pPr>
        <w:ind w:firstLine="397"/>
        <w:jc w:val="both"/>
        <w:rPr>
          <w:lang w:eastAsia="lv-LV"/>
        </w:rPr>
      </w:pPr>
      <w:r w:rsidRPr="00873308">
        <w:rPr>
          <w:b/>
          <w:lang w:eastAsia="lv-LV"/>
        </w:rPr>
        <w:t>A.Vilks</w:t>
      </w:r>
      <w:r>
        <w:rPr>
          <w:lang w:eastAsia="lv-LV"/>
        </w:rPr>
        <w:t xml:space="preserve"> interesējas par FRONTEX piesaisti</w:t>
      </w:r>
      <w:r w:rsidR="000D3833">
        <w:rPr>
          <w:lang w:eastAsia="lv-LV"/>
        </w:rPr>
        <w:t>;</w:t>
      </w:r>
      <w:r w:rsidR="001C686F">
        <w:rPr>
          <w:lang w:eastAsia="lv-LV"/>
        </w:rPr>
        <w:t xml:space="preserve"> vai dalība ir pietiekama.</w:t>
      </w:r>
    </w:p>
    <w:p w14:paraId="32A1A8D5" w14:textId="4E9857A7" w:rsidR="001C686F" w:rsidRDefault="001C686F" w:rsidP="00145B49">
      <w:pPr>
        <w:ind w:firstLine="397"/>
        <w:jc w:val="both"/>
        <w:rPr>
          <w:lang w:eastAsia="lv-LV"/>
        </w:rPr>
      </w:pPr>
      <w:r w:rsidRPr="001C686F">
        <w:rPr>
          <w:b/>
          <w:bCs/>
          <w:lang w:eastAsia="lv-LV"/>
        </w:rPr>
        <w:t>G.Pujāts</w:t>
      </w:r>
      <w:r>
        <w:rPr>
          <w:lang w:eastAsia="lv-LV"/>
        </w:rPr>
        <w:t xml:space="preserve"> pozitīvi izsakās par iespēju Latvijas pārstāvei A.Kalnājai ieņemt amatu FRONTEX vadībā. Atzīmē, ka plašāka diskusija par FRONTEX jautājumiem atklātā sēdē nav iespējama.</w:t>
      </w:r>
    </w:p>
    <w:p w14:paraId="456775AA" w14:textId="52D983CA" w:rsidR="001C686F" w:rsidRDefault="001C686F" w:rsidP="00145B49">
      <w:pPr>
        <w:ind w:firstLine="397"/>
        <w:jc w:val="both"/>
        <w:rPr>
          <w:lang w:eastAsia="lv-LV"/>
        </w:rPr>
      </w:pPr>
      <w:r w:rsidRPr="001C686F">
        <w:rPr>
          <w:b/>
          <w:bCs/>
          <w:lang w:eastAsia="lv-LV"/>
        </w:rPr>
        <w:t>D.Trofimovs</w:t>
      </w:r>
      <w:r>
        <w:rPr>
          <w:lang w:eastAsia="lv-LV"/>
        </w:rPr>
        <w:t xml:space="preserve"> informē, ka FRONTEX līdzdalība tiek balstīta uz riska novērtējumu konkrētajā reģionā; šobrīd riski Baltijas reģionā tiek novērtētu zemāk nekā Balkānos, kaut arī skaitļi ir lieli.</w:t>
      </w:r>
      <w:r w:rsidR="008F3C22">
        <w:rPr>
          <w:lang w:eastAsia="lv-LV"/>
        </w:rPr>
        <w:t xml:space="preserve"> Komentē Latvijas dalību kopējās operācijās.</w:t>
      </w:r>
    </w:p>
    <w:p w14:paraId="7DA1B625" w14:textId="307D6876" w:rsidR="008F3C22" w:rsidRDefault="008F3C22" w:rsidP="00145B49">
      <w:pPr>
        <w:ind w:firstLine="397"/>
        <w:jc w:val="both"/>
        <w:rPr>
          <w:lang w:eastAsia="lv-LV"/>
        </w:rPr>
      </w:pPr>
      <w:r w:rsidRPr="008F3C22">
        <w:rPr>
          <w:b/>
          <w:bCs/>
          <w:lang w:eastAsia="lv-LV"/>
        </w:rPr>
        <w:t>G.Pujāts</w:t>
      </w:r>
      <w:r>
        <w:rPr>
          <w:lang w:eastAsia="lv-LV"/>
        </w:rPr>
        <w:t xml:space="preserve"> sniedz papildu informāciju par sadarbību ar FRONTEX.</w:t>
      </w:r>
    </w:p>
    <w:p w14:paraId="672167F0" w14:textId="3B8ED4CD" w:rsidR="008F3C22" w:rsidRDefault="008F3C22" w:rsidP="008F3C22">
      <w:pPr>
        <w:ind w:firstLine="397"/>
        <w:jc w:val="both"/>
        <w:rPr>
          <w:lang w:eastAsia="lv-LV"/>
        </w:rPr>
      </w:pPr>
      <w:r w:rsidRPr="008F3C22">
        <w:rPr>
          <w:b/>
          <w:bCs/>
          <w:lang w:eastAsia="lv-LV"/>
        </w:rPr>
        <w:t>I.Rajevs</w:t>
      </w:r>
      <w:r>
        <w:rPr>
          <w:lang w:eastAsia="lv-LV"/>
        </w:rPr>
        <w:t xml:space="preserve"> atbalsta MK rīkojumā noteikto termiņa ārkārtas situācijas pagarinājumu, kas ir pamatots; vēlas papildu informāciju par vairākām tēmām. Interesējas par ies</w:t>
      </w:r>
      <w:r w:rsidR="000D3833">
        <w:rPr>
          <w:lang w:eastAsia="lv-LV"/>
        </w:rPr>
        <w:t>pējamo cilvēku plūsmu no Irānas; vai ir zināma</w:t>
      </w:r>
      <w:r>
        <w:rPr>
          <w:lang w:eastAsia="lv-LV"/>
        </w:rPr>
        <w:t xml:space="preserve"> bēgļa konfigurācija, profils, statistiskie rādītāji.</w:t>
      </w:r>
    </w:p>
    <w:p w14:paraId="0FEBC26B" w14:textId="77777777" w:rsidR="00CD3948" w:rsidRDefault="008F3C22" w:rsidP="008F3C22">
      <w:pPr>
        <w:ind w:firstLine="397"/>
        <w:jc w:val="both"/>
        <w:rPr>
          <w:lang w:eastAsia="lv-LV"/>
        </w:rPr>
      </w:pPr>
      <w:r w:rsidRPr="00CD3948">
        <w:rPr>
          <w:b/>
          <w:bCs/>
          <w:lang w:eastAsia="lv-LV"/>
        </w:rPr>
        <w:t>G.Pujāts</w:t>
      </w:r>
      <w:r>
        <w:rPr>
          <w:lang w:eastAsia="lv-LV"/>
        </w:rPr>
        <w:t xml:space="preserve"> atzīmē Irānā notiekošos protesta viļņus, kas varētu veicināt migrāciju no valsts. </w:t>
      </w:r>
      <w:r w:rsidR="00CD3948">
        <w:rPr>
          <w:lang w:eastAsia="lv-LV"/>
        </w:rPr>
        <w:t>Konkrētāk par šo jautājumu var runāt slēgtā sēdē, tur piedaloties valsts drošības dienestu pārstāvjiem.</w:t>
      </w:r>
    </w:p>
    <w:p w14:paraId="4EF16C83" w14:textId="754239D6" w:rsidR="008F3C22" w:rsidRPr="001859F4" w:rsidRDefault="008F3C22" w:rsidP="008F3C22">
      <w:pPr>
        <w:ind w:firstLine="397"/>
        <w:jc w:val="both"/>
        <w:rPr>
          <w:lang w:eastAsia="lv-LV"/>
        </w:rPr>
      </w:pPr>
      <w:r>
        <w:rPr>
          <w:lang w:eastAsia="lv-LV"/>
        </w:rPr>
        <w:t xml:space="preserve"> </w:t>
      </w:r>
      <w:r w:rsidR="00CD3948" w:rsidRPr="008F3C22">
        <w:rPr>
          <w:b/>
          <w:bCs/>
          <w:lang w:eastAsia="lv-LV"/>
        </w:rPr>
        <w:t>I.Rajevs</w:t>
      </w:r>
      <w:r w:rsidR="00CD3948">
        <w:rPr>
          <w:lang w:eastAsia="lv-LV"/>
        </w:rPr>
        <w:t xml:space="preserve"> interesējas par reālajiem draudiem VRS personālam un iespējām paplašināt robežsargu rīcības pilnvaras.</w:t>
      </w:r>
    </w:p>
    <w:p w14:paraId="754AF61B" w14:textId="63B96EBF" w:rsidR="00113382" w:rsidRDefault="00CD3948" w:rsidP="00113382">
      <w:pPr>
        <w:ind w:firstLine="397"/>
        <w:jc w:val="both"/>
        <w:rPr>
          <w:lang w:eastAsia="lv-LV"/>
        </w:rPr>
      </w:pPr>
      <w:r w:rsidRPr="00CD3948">
        <w:rPr>
          <w:b/>
          <w:bCs/>
          <w:lang w:eastAsia="lv-LV"/>
        </w:rPr>
        <w:t>G.Pujāts</w:t>
      </w:r>
      <w:r>
        <w:rPr>
          <w:lang w:eastAsia="lv-LV"/>
        </w:rPr>
        <w:t xml:space="preserve"> atzīmē, ka detalizēta diskusija par šiem jautājumiem nav iespējama atklātā sēdē. Draudi tiek uztverti nopietni. Notiek diskusijas par tiesiskā regulējuma piln</w:t>
      </w:r>
      <w:r w:rsidR="000D3833">
        <w:rPr>
          <w:lang w:eastAsia="lv-LV"/>
        </w:rPr>
        <w:t>veidi. Tiek piesaistīti arī NBS;</w:t>
      </w:r>
      <w:r>
        <w:rPr>
          <w:lang w:eastAsia="lv-LV"/>
        </w:rPr>
        <w:t xml:space="preserve"> dienesti ir gatavi līdzīgai situācijai, kāda </w:t>
      </w:r>
      <w:r w:rsidR="000D3833">
        <w:rPr>
          <w:lang w:eastAsia="lv-LV"/>
        </w:rPr>
        <w:t xml:space="preserve">no BR puses </w:t>
      </w:r>
      <w:r>
        <w:rPr>
          <w:lang w:eastAsia="lv-LV"/>
        </w:rPr>
        <w:t>tika organizēta uz Polijas robežas.</w:t>
      </w:r>
    </w:p>
    <w:p w14:paraId="0D4ABEF7" w14:textId="6D7E1D56" w:rsidR="00CD3948" w:rsidRDefault="00CD3948" w:rsidP="00113382">
      <w:pPr>
        <w:ind w:firstLine="397"/>
        <w:jc w:val="both"/>
        <w:rPr>
          <w:lang w:eastAsia="lv-LV"/>
        </w:rPr>
      </w:pPr>
      <w:r w:rsidRPr="008F3C22">
        <w:rPr>
          <w:b/>
          <w:bCs/>
          <w:lang w:eastAsia="lv-LV"/>
        </w:rPr>
        <w:t>I.Rajevs</w:t>
      </w:r>
      <w:r>
        <w:rPr>
          <w:lang w:eastAsia="lv-LV"/>
        </w:rPr>
        <w:t xml:space="preserve"> vēlas plašāku </w:t>
      </w:r>
      <w:r w:rsidR="000D3833">
        <w:rPr>
          <w:lang w:eastAsia="lv-LV"/>
        </w:rPr>
        <w:t xml:space="preserve">informāciju </w:t>
      </w:r>
      <w:r>
        <w:rPr>
          <w:lang w:eastAsia="lv-LV"/>
        </w:rPr>
        <w:t>par VRS vakancēm</w:t>
      </w:r>
      <w:r w:rsidR="000D3833">
        <w:rPr>
          <w:lang w:eastAsia="lv-LV"/>
        </w:rPr>
        <w:t>, iztrūkstošajām kapacitātēm. Iespējas</w:t>
      </w:r>
      <w:r>
        <w:rPr>
          <w:lang w:eastAsia="lv-LV"/>
        </w:rPr>
        <w:t xml:space="preserve"> normalizēt situāciju uz valsts </w:t>
      </w:r>
      <w:r w:rsidR="000D3833">
        <w:rPr>
          <w:lang w:eastAsia="lv-LV"/>
        </w:rPr>
        <w:t>robežas, mainīt statusu vai citu pasākumu piemērošana.</w:t>
      </w:r>
    </w:p>
    <w:p w14:paraId="30020A39" w14:textId="27355A02" w:rsidR="00CD3948" w:rsidRDefault="00CD3948" w:rsidP="00113382">
      <w:pPr>
        <w:ind w:firstLine="397"/>
        <w:jc w:val="both"/>
        <w:rPr>
          <w:lang w:eastAsia="lv-LV"/>
        </w:rPr>
      </w:pPr>
      <w:r w:rsidRPr="00B376F8">
        <w:rPr>
          <w:b/>
          <w:bCs/>
          <w:lang w:eastAsia="lv-LV"/>
        </w:rPr>
        <w:t>D.Trofimovs</w:t>
      </w:r>
      <w:r>
        <w:rPr>
          <w:lang w:eastAsia="lv-LV"/>
        </w:rPr>
        <w:t xml:space="preserve"> atzīmē, ka robežas stiprināšanai valdība ir piešķīrusi papildu līdzekļus žoga izbūvei. Aktuāli ir arī personāla jautājumi</w:t>
      </w:r>
      <w:r w:rsidR="00B376F8">
        <w:rPr>
          <w:lang w:eastAsia="lv-LV"/>
        </w:rPr>
        <w:t>. Uzsver sadarbību ar citiem dienestiem, nodrošinājuma jautājumus. Akcentē jauno tehnoloģiju nepieciešamību efektīvai valsts robežas apsardzei.</w:t>
      </w:r>
    </w:p>
    <w:p w14:paraId="44CAB93F" w14:textId="1B74CF60" w:rsidR="00B376F8" w:rsidRDefault="00B376F8" w:rsidP="00113382">
      <w:pPr>
        <w:ind w:firstLine="397"/>
        <w:jc w:val="both"/>
        <w:rPr>
          <w:lang w:eastAsia="lv-LV"/>
        </w:rPr>
      </w:pPr>
      <w:r>
        <w:rPr>
          <w:lang w:eastAsia="lv-LV"/>
        </w:rPr>
        <w:t>Uzsver nepieciešamību mainīt valstisko attieksmi pret IeM dienestu budžetiem, jo piešķirtie līdzekļi nedod iespēju pietiekamiem ieguldījumiem attīstībai. Robežsargiem daudz ir palīdzējusi ietāšanās Šengenā, bet arī šajā procesā iegūtās tehnoloģijas vairs nav modernas.</w:t>
      </w:r>
    </w:p>
    <w:p w14:paraId="3F09C0FC" w14:textId="6A77D39D" w:rsidR="00113382" w:rsidRDefault="00B376F8" w:rsidP="00113382">
      <w:pPr>
        <w:ind w:firstLine="397"/>
        <w:jc w:val="both"/>
        <w:rPr>
          <w:lang w:eastAsia="lv-LV"/>
        </w:rPr>
      </w:pPr>
      <w:r w:rsidRPr="00B376F8">
        <w:rPr>
          <w:b/>
          <w:bCs/>
          <w:lang w:eastAsia="lv-LV"/>
        </w:rPr>
        <w:t>G.Pujāts</w:t>
      </w:r>
      <w:r>
        <w:rPr>
          <w:lang w:eastAsia="lv-LV"/>
        </w:rPr>
        <w:t xml:space="preserve"> komentē nepieciešamību palielināt VRS kapacitāti, atsaucas uz valdības informatīvajiem ziņojumiem un aktuālo situāciju. Atz</w:t>
      </w:r>
      <w:r w:rsidR="00086390">
        <w:rPr>
          <w:lang w:eastAsia="lv-LV"/>
        </w:rPr>
        <w:t>īmē</w:t>
      </w:r>
      <w:r>
        <w:rPr>
          <w:lang w:eastAsia="lv-LV"/>
        </w:rPr>
        <w:t xml:space="preserve">, ka var pienākt kritisks brīdis, kad VRS nāksies slēgt </w:t>
      </w:r>
      <w:r w:rsidR="00086390">
        <w:rPr>
          <w:lang w:eastAsia="lv-LV"/>
        </w:rPr>
        <w:t>kādu no robežas šķērsošanas punktiem.</w:t>
      </w:r>
    </w:p>
    <w:p w14:paraId="11FE19B6" w14:textId="679930AA" w:rsidR="00086390" w:rsidRDefault="00086390" w:rsidP="00113382">
      <w:pPr>
        <w:ind w:firstLine="397"/>
        <w:jc w:val="both"/>
        <w:rPr>
          <w:lang w:eastAsia="lv-LV"/>
        </w:rPr>
      </w:pPr>
      <w:r w:rsidRPr="00086390">
        <w:rPr>
          <w:b/>
          <w:bCs/>
          <w:lang w:eastAsia="lv-LV"/>
        </w:rPr>
        <w:t>R.Bergmanis</w:t>
      </w:r>
      <w:r>
        <w:rPr>
          <w:lang w:eastAsia="lv-LV"/>
        </w:rPr>
        <w:t xml:space="preserve"> pateicas par sniegto informāciju un apliecina gatavību šīs problēmas komisijā aktualizēt saistībā ar valsts budžeta izskatīšanu. Vajadzības gadījumā padziļinātai diskusijai tiks organizēta slēgta sēde.</w:t>
      </w:r>
    </w:p>
    <w:p w14:paraId="507A3FF9" w14:textId="7001666F" w:rsidR="00086390" w:rsidRDefault="00086390" w:rsidP="00113382">
      <w:pPr>
        <w:ind w:firstLine="397"/>
        <w:jc w:val="both"/>
        <w:rPr>
          <w:lang w:eastAsia="lv-LV"/>
        </w:rPr>
      </w:pPr>
      <w:r w:rsidRPr="00086390">
        <w:rPr>
          <w:b/>
          <w:bCs/>
          <w:lang w:eastAsia="lv-LV"/>
        </w:rPr>
        <w:t>E.Zivtiņš</w:t>
      </w:r>
      <w:r>
        <w:rPr>
          <w:lang w:eastAsia="lv-LV"/>
        </w:rPr>
        <w:t xml:space="preserve"> pateicas par sniegto informāciju, akcentē hibrīdkara apstākļus kā realitāti. Interesējas par ES regulu </w:t>
      </w:r>
      <w:r w:rsidR="000D3833">
        <w:rPr>
          <w:lang w:eastAsia="lv-LV"/>
        </w:rPr>
        <w:t xml:space="preserve">ietekmi </w:t>
      </w:r>
      <w:r>
        <w:rPr>
          <w:lang w:eastAsia="lv-LV"/>
        </w:rPr>
        <w:t>uz mūsu ārkārtas situācijas noteikumiem.</w:t>
      </w:r>
    </w:p>
    <w:p w14:paraId="104D1D46" w14:textId="22EA1D59" w:rsidR="00086390" w:rsidRDefault="00086390" w:rsidP="00113382">
      <w:pPr>
        <w:ind w:firstLine="397"/>
        <w:jc w:val="both"/>
        <w:rPr>
          <w:lang w:eastAsia="lv-LV"/>
        </w:rPr>
      </w:pPr>
      <w:r w:rsidRPr="00086390">
        <w:rPr>
          <w:b/>
          <w:bCs/>
          <w:lang w:eastAsia="lv-LV"/>
        </w:rPr>
        <w:t>D.Trofimovs</w:t>
      </w:r>
      <w:r>
        <w:rPr>
          <w:lang w:eastAsia="lv-LV"/>
        </w:rPr>
        <w:t xml:space="preserve"> atzīmē, ka ES institūcijas izprot mūsu situāciju, bet būtiski ir nepārsniegt pilnvaras cilvēktiesību ievērošanas aspektā. Šo jautājumu rūpīgi uzrauga nevalstisko organizāciju (turpmāk – NVO) aktīvisti.</w:t>
      </w:r>
    </w:p>
    <w:p w14:paraId="0A749A01" w14:textId="3F382E55" w:rsidR="00086390" w:rsidRDefault="005762DA" w:rsidP="00113382">
      <w:pPr>
        <w:ind w:firstLine="397"/>
        <w:jc w:val="both"/>
        <w:rPr>
          <w:lang w:eastAsia="lv-LV"/>
        </w:rPr>
      </w:pPr>
      <w:r w:rsidRPr="005762DA">
        <w:rPr>
          <w:b/>
          <w:bCs/>
          <w:lang w:eastAsia="lv-LV"/>
        </w:rPr>
        <w:t>E.Zivtiņš</w:t>
      </w:r>
      <w:r>
        <w:rPr>
          <w:lang w:eastAsia="lv-LV"/>
        </w:rPr>
        <w:t xml:space="preserve"> izsaka atbalstu VRS esošajai rīcībai, interesējas par papildu ES līdzekļu piesaisti mūsu robežkontroles uzlabošanai.</w:t>
      </w:r>
    </w:p>
    <w:p w14:paraId="69564C6B" w14:textId="5A8589D8" w:rsidR="005762DA" w:rsidRDefault="005762DA" w:rsidP="00113382">
      <w:pPr>
        <w:ind w:firstLine="397"/>
        <w:jc w:val="both"/>
        <w:rPr>
          <w:lang w:eastAsia="lv-LV"/>
        </w:rPr>
      </w:pPr>
      <w:r w:rsidRPr="005762DA">
        <w:rPr>
          <w:b/>
          <w:bCs/>
          <w:lang w:eastAsia="lv-LV"/>
        </w:rPr>
        <w:t>D.Trofimovs</w:t>
      </w:r>
      <w:r>
        <w:rPr>
          <w:lang w:eastAsia="lv-LV"/>
        </w:rPr>
        <w:t xml:space="preserve"> informē, ka saskaņā ar 3 valstu (Latvijas, Lietuvas un Polijas) lūgumu EK pēc saviem ieskatiem sniedza finansiālu atbalstu. Būs iespējas stiprināt aviācijas komponenti, arī īstenot vairākus tehniskos risinājumus robežas izbūvei.</w:t>
      </w:r>
    </w:p>
    <w:p w14:paraId="50061848" w14:textId="097CE1AB" w:rsidR="005762DA" w:rsidRDefault="005762DA" w:rsidP="00113382">
      <w:pPr>
        <w:ind w:firstLine="397"/>
        <w:jc w:val="both"/>
        <w:rPr>
          <w:lang w:eastAsia="lv-LV"/>
        </w:rPr>
      </w:pPr>
      <w:r w:rsidRPr="00621CD4">
        <w:rPr>
          <w:b/>
          <w:bCs/>
          <w:lang w:eastAsia="lv-LV"/>
        </w:rPr>
        <w:t>J.Skrastiņš</w:t>
      </w:r>
      <w:r>
        <w:rPr>
          <w:lang w:eastAsia="lv-LV"/>
        </w:rPr>
        <w:t xml:space="preserve"> atsaucas uz nākamā gada budžeta situāciju, akcentē būtiskās atšķirības IeM un Aizsardzības ministrijas </w:t>
      </w:r>
      <w:r w:rsidR="00621CD4">
        <w:rPr>
          <w:lang w:eastAsia="lv-LV"/>
        </w:rPr>
        <w:t>budžetu plānos, atalgojumos karavīriem un IeM sistēmas dienestos. Nepieciešami tehnikas iepirkumi, bet saņemtie pirkumi dienestos nokļūs vēl gadu vēlāk.</w:t>
      </w:r>
    </w:p>
    <w:p w14:paraId="16EA1133" w14:textId="74EA2654" w:rsidR="00621CD4" w:rsidRDefault="00621CD4" w:rsidP="00113382">
      <w:pPr>
        <w:ind w:firstLine="397"/>
        <w:jc w:val="both"/>
        <w:rPr>
          <w:lang w:eastAsia="lv-LV"/>
        </w:rPr>
      </w:pPr>
      <w:r w:rsidRPr="00621CD4">
        <w:rPr>
          <w:b/>
          <w:bCs/>
          <w:lang w:eastAsia="lv-LV"/>
        </w:rPr>
        <w:t>R.Bergmanis</w:t>
      </w:r>
      <w:r>
        <w:rPr>
          <w:lang w:eastAsia="lv-LV"/>
        </w:rPr>
        <w:t xml:space="preserve"> interesējas par sadarbību ar Baltkrievijas robežsardzi.</w:t>
      </w:r>
    </w:p>
    <w:p w14:paraId="0D2C25B6" w14:textId="24B1285E" w:rsidR="00621CD4" w:rsidRDefault="00621CD4" w:rsidP="00113382">
      <w:pPr>
        <w:ind w:firstLine="397"/>
        <w:jc w:val="both"/>
        <w:rPr>
          <w:lang w:eastAsia="lv-LV"/>
        </w:rPr>
      </w:pPr>
      <w:r w:rsidRPr="00621CD4">
        <w:rPr>
          <w:b/>
          <w:bCs/>
          <w:lang w:eastAsia="lv-LV"/>
        </w:rPr>
        <w:t>G.Pujāts</w:t>
      </w:r>
      <w:r>
        <w:rPr>
          <w:lang w:eastAsia="lv-LV"/>
        </w:rPr>
        <w:t xml:space="preserve"> informē, ka reāli nopietnas sadarbības nav. Ir problēmas situācijā, kad robeža tiek apsargāta tikai no vienas valsts puses.</w:t>
      </w:r>
    </w:p>
    <w:p w14:paraId="3B666867" w14:textId="1FF94807" w:rsidR="00621CD4" w:rsidRDefault="00621CD4" w:rsidP="00113382">
      <w:pPr>
        <w:ind w:firstLine="397"/>
        <w:jc w:val="both"/>
        <w:rPr>
          <w:lang w:eastAsia="lv-LV"/>
        </w:rPr>
      </w:pPr>
      <w:r w:rsidRPr="00621CD4">
        <w:rPr>
          <w:b/>
          <w:bCs/>
          <w:lang w:eastAsia="lv-LV"/>
        </w:rPr>
        <w:t>R.Bergmanis</w:t>
      </w:r>
      <w:r>
        <w:rPr>
          <w:lang w:eastAsia="lv-LV"/>
        </w:rPr>
        <w:t xml:space="preserve"> atsaucas uz 2014. gada notikumiem Krimā, kas sākās ar hibrīdkaru. Atzīmē nepieciešamību rīkoties proaktīvi</w:t>
      </w:r>
      <w:r w:rsidR="000C5B7E">
        <w:rPr>
          <w:lang w:eastAsia="lv-LV"/>
        </w:rPr>
        <w:t xml:space="preserve"> gan attiecībā uz hibrīdkara iespējamību, gan robežas žoga izbūvi, kas tiks pabeigta ne ātrāk kā 2024. gadā. </w:t>
      </w:r>
    </w:p>
    <w:p w14:paraId="394CF668" w14:textId="46E6DC6D" w:rsidR="000C5B7E" w:rsidRDefault="000C5B7E" w:rsidP="00113382">
      <w:pPr>
        <w:ind w:firstLine="397"/>
        <w:jc w:val="both"/>
        <w:rPr>
          <w:lang w:eastAsia="lv-LV"/>
        </w:rPr>
      </w:pPr>
      <w:r w:rsidRPr="000C5B7E">
        <w:rPr>
          <w:b/>
          <w:bCs/>
          <w:lang w:eastAsia="lv-LV"/>
        </w:rPr>
        <w:t>D.Trofimovs</w:t>
      </w:r>
      <w:r>
        <w:rPr>
          <w:lang w:eastAsia="lv-LV"/>
        </w:rPr>
        <w:t xml:space="preserve"> akcentē žoga simbolisko nozīmi, tā nav panaceja, bet tas ir būtisks elements robežas drošībai, risku pārvaldībai. Informē par būtiskajām atšķirībām žoga izbūvē dažādās valstīs (Polijā, Somijā, Lietuvā, Latvijā), atzīmē pieredzi ar Valsts kontroli, privātīpašumu zemju atsavināšanu. Uz Polijas robežas jau bija vecā padomju laika infrastruktūra, bet arī Somijā žoga izbūve būs ilgāks process.</w:t>
      </w:r>
    </w:p>
    <w:p w14:paraId="21A32208" w14:textId="409D67B5" w:rsidR="000C5B7E" w:rsidRDefault="000C5B7E" w:rsidP="00113382">
      <w:pPr>
        <w:ind w:firstLine="397"/>
        <w:jc w:val="both"/>
        <w:rPr>
          <w:lang w:eastAsia="lv-LV"/>
        </w:rPr>
      </w:pPr>
      <w:r w:rsidRPr="000C5B7E">
        <w:rPr>
          <w:b/>
          <w:bCs/>
          <w:lang w:eastAsia="lv-LV"/>
        </w:rPr>
        <w:t>R.Bergmanis</w:t>
      </w:r>
      <w:r>
        <w:rPr>
          <w:lang w:eastAsia="lv-LV"/>
        </w:rPr>
        <w:t xml:space="preserve"> aicina atbildīgās institūcijas komentēt žoga izbūves problemātiku.</w:t>
      </w:r>
    </w:p>
    <w:p w14:paraId="71A057DA" w14:textId="3345CEC7" w:rsidR="00A0755A" w:rsidRDefault="00A0755A" w:rsidP="00113382">
      <w:pPr>
        <w:ind w:firstLine="397"/>
        <w:jc w:val="both"/>
        <w:rPr>
          <w:lang w:eastAsia="lv-LV"/>
        </w:rPr>
      </w:pPr>
      <w:r w:rsidRPr="00A0755A">
        <w:rPr>
          <w:b/>
          <w:bCs/>
          <w:lang w:eastAsia="lv-LV"/>
        </w:rPr>
        <w:t>J.Gavrilova</w:t>
      </w:r>
      <w:r>
        <w:rPr>
          <w:lang w:eastAsia="lv-LV"/>
        </w:rPr>
        <w:t xml:space="preserve"> (VAS “Valsts nekustamie īpašumi”, turpmāk – VNĪ) piekrīt D.Trofimova komentāram par sarežģījumiem saistībā ar žoga izbūvi, aicina savu kolēģi D.Plotnieci sīkāk informēt par konkrētajiem procesiem.</w:t>
      </w:r>
    </w:p>
    <w:p w14:paraId="181A880E" w14:textId="33792159" w:rsidR="00A0755A" w:rsidRDefault="00A0755A" w:rsidP="00DC289F">
      <w:pPr>
        <w:ind w:firstLine="397"/>
        <w:jc w:val="both"/>
        <w:rPr>
          <w:lang w:eastAsia="lv-LV"/>
        </w:rPr>
      </w:pPr>
      <w:r w:rsidRPr="00B61C55">
        <w:rPr>
          <w:b/>
          <w:bCs/>
          <w:lang w:eastAsia="lv-LV"/>
        </w:rPr>
        <w:t>D.Plotniece</w:t>
      </w:r>
      <w:r w:rsidR="00B61C55">
        <w:rPr>
          <w:lang w:eastAsia="lv-LV"/>
        </w:rPr>
        <w:t xml:space="preserve"> informē par VNĪ darbību valsts ārējās sauszemes robežas izbūves procesā. Darbs ir sadalīts pa prioritārajiem posmiem, no kuriem 1</w:t>
      </w:r>
      <w:r w:rsidR="000D3833">
        <w:rPr>
          <w:lang w:eastAsia="lv-LV"/>
        </w:rPr>
        <w:t>. posms aptver 86 km robežjoslu</w:t>
      </w:r>
      <w:r w:rsidR="00B61C55">
        <w:rPr>
          <w:lang w:eastAsia="lv-LV"/>
        </w:rPr>
        <w:t>, kur šobrīd aktīvi notiek būvniecība. Procesus aizkavē paralēli notiekošā īpašumu atsavināšana un atmežošanas darbi, kurus izpilda Latvijas Valsts meži. Ir jāizbūvē ne tikai pats žogs, bet arī cita ar to saistītā infrastruktūra (patruļtakas, patruļlaipas pār purviem, metāla pontoni, dzelzceļa tunelis u.c.). Darbi notiek sadarbībā ar Nodrošinājuma valsts aģentūru (turpmāk – NVA).</w:t>
      </w:r>
      <w:r w:rsidR="00DC289F">
        <w:rPr>
          <w:lang w:eastAsia="lv-LV"/>
        </w:rPr>
        <w:t xml:space="preserve"> </w:t>
      </w:r>
      <w:r w:rsidR="00B61C55">
        <w:rPr>
          <w:lang w:eastAsia="lv-LV"/>
        </w:rPr>
        <w:t>2. prioritārais posms 64 km robežjoslu</w:t>
      </w:r>
      <w:r w:rsidR="00DC289F">
        <w:rPr>
          <w:lang w:eastAsia="lv-LV"/>
        </w:rPr>
        <w:t>, kura pabeigšana paredzēs 2024. gads, bet 3. posms ir specifiskais Daugavas posms (torņu izbūve), kas arī paredzēts pabeigt 2024. gadā.</w:t>
      </w:r>
    </w:p>
    <w:p w14:paraId="6C1BDF14" w14:textId="3F703538" w:rsidR="00DC289F" w:rsidRDefault="00DC289F" w:rsidP="00113382">
      <w:pPr>
        <w:ind w:firstLine="397"/>
        <w:jc w:val="both"/>
        <w:rPr>
          <w:lang w:eastAsia="lv-LV"/>
        </w:rPr>
      </w:pPr>
      <w:r>
        <w:rPr>
          <w:lang w:eastAsia="lv-LV"/>
        </w:rPr>
        <w:t>Šobrīd būvdarbi notiek 69 km, bet žogs izbūvēts 22,5 km garumā.</w:t>
      </w:r>
    </w:p>
    <w:p w14:paraId="4EB66D80" w14:textId="6D8E007B" w:rsidR="00DC289F" w:rsidRDefault="00DC289F" w:rsidP="00113382">
      <w:pPr>
        <w:ind w:firstLine="397"/>
        <w:jc w:val="both"/>
        <w:rPr>
          <w:lang w:eastAsia="lv-LV"/>
        </w:rPr>
      </w:pPr>
      <w:r w:rsidRPr="00FE1599">
        <w:rPr>
          <w:b/>
          <w:bCs/>
          <w:lang w:eastAsia="lv-LV"/>
        </w:rPr>
        <w:t>R.Innusa</w:t>
      </w:r>
      <w:r>
        <w:rPr>
          <w:lang w:eastAsia="lv-LV"/>
        </w:rPr>
        <w:t xml:space="preserve"> NVA vārdā informē par žoga izbūves procesiem, tostarp, īpašumu atsavināšanas izaicinājumiem. Informē par pagaidu žoga izbūvi pagājušajā gadā, ar ko tika nodrošināti robežas kritiskie posmi. Ģenerālplānā tiek iezīmētas trases, noteiktas tur augošo koku vērtības, kas ir pamatojums īpašumu atsavināšanas procesam, summu aprēķinam. Pastāv arī civiltiesiski strīdi ar dažiem zemju īpašniekiem; tas kavē </w:t>
      </w:r>
      <w:r w:rsidR="00FE1599">
        <w:rPr>
          <w:lang w:eastAsia="lv-LV"/>
        </w:rPr>
        <w:t xml:space="preserve">kopējos procesus. Darbus iekavē arī atmežošana, kuru dažkārt </w:t>
      </w:r>
      <w:r w:rsidR="000D3833">
        <w:rPr>
          <w:lang w:eastAsia="lv-LV"/>
        </w:rPr>
        <w:t xml:space="preserve">aizkavē </w:t>
      </w:r>
      <w:r w:rsidR="00FE1599">
        <w:rPr>
          <w:lang w:eastAsia="lv-LV"/>
        </w:rPr>
        <w:t>objektīvi iemesli.</w:t>
      </w:r>
    </w:p>
    <w:p w14:paraId="107C85D2" w14:textId="6775D82A" w:rsidR="00FE1599" w:rsidRDefault="00FE1599" w:rsidP="00113382">
      <w:pPr>
        <w:ind w:firstLine="397"/>
        <w:jc w:val="both"/>
        <w:rPr>
          <w:lang w:eastAsia="lv-LV"/>
        </w:rPr>
      </w:pPr>
      <w:r w:rsidRPr="00FE1599">
        <w:rPr>
          <w:b/>
          <w:bCs/>
          <w:lang w:eastAsia="lv-LV"/>
        </w:rPr>
        <w:t>E.Zivtiņš</w:t>
      </w:r>
      <w:r>
        <w:rPr>
          <w:lang w:eastAsia="lv-LV"/>
        </w:rPr>
        <w:t xml:space="preserve"> interesējas, kam jānotiek, lai robežas izbūvi pabeigtu nākamā gada 18. novembrī.</w:t>
      </w:r>
    </w:p>
    <w:p w14:paraId="2EF2BC0B" w14:textId="5D2980C7" w:rsidR="00FE1599" w:rsidRDefault="00FE1599" w:rsidP="00113382">
      <w:pPr>
        <w:ind w:firstLine="397"/>
        <w:jc w:val="both"/>
        <w:rPr>
          <w:lang w:eastAsia="lv-LV"/>
        </w:rPr>
      </w:pPr>
      <w:r w:rsidRPr="00FE1599">
        <w:rPr>
          <w:b/>
          <w:bCs/>
          <w:lang w:eastAsia="lv-LV"/>
        </w:rPr>
        <w:t>D.Plotniece</w:t>
      </w:r>
      <w:r>
        <w:rPr>
          <w:lang w:eastAsia="lv-LV"/>
        </w:rPr>
        <w:t xml:space="preserve"> un </w:t>
      </w:r>
      <w:r w:rsidRPr="00FE1599">
        <w:rPr>
          <w:b/>
          <w:bCs/>
          <w:lang w:eastAsia="lv-LV"/>
        </w:rPr>
        <w:t>J.Gavrilova</w:t>
      </w:r>
      <w:r>
        <w:rPr>
          <w:lang w:eastAsia="lv-LV"/>
        </w:rPr>
        <w:t xml:space="preserve"> akcentē, ka galvenie kavēšanās iemesli ir līgumi ar izpildītājiem, kuros noteikti termiņi, kā arī straujākiem tempiem nepieciešams papildu finansējums. Esošais darba grafiks ir saskaņots ar esošo finansējumu. </w:t>
      </w:r>
    </w:p>
    <w:p w14:paraId="1C3E46BC" w14:textId="736D5B75" w:rsidR="00FE1599" w:rsidRDefault="00FE1599" w:rsidP="00113382">
      <w:pPr>
        <w:ind w:firstLine="397"/>
        <w:jc w:val="both"/>
        <w:rPr>
          <w:lang w:eastAsia="lv-LV"/>
        </w:rPr>
      </w:pPr>
      <w:r w:rsidRPr="00FE1599">
        <w:rPr>
          <w:b/>
          <w:bCs/>
          <w:lang w:eastAsia="lv-LV"/>
        </w:rPr>
        <w:t>E.Zivtiņš</w:t>
      </w:r>
      <w:r>
        <w:rPr>
          <w:lang w:eastAsia="lv-LV"/>
        </w:rPr>
        <w:t xml:space="preserve"> uzskata, ka situācija saistībā ar valsts robežu ir ļoti sensitīva, tur ir nopietni valsts drošības apdraudējumi, tādēļ ir strauji jārīkojas.</w:t>
      </w:r>
    </w:p>
    <w:p w14:paraId="455A81FA" w14:textId="0EF6CF3F" w:rsidR="00FE1599" w:rsidRDefault="00FE1599" w:rsidP="00113382">
      <w:pPr>
        <w:ind w:firstLine="397"/>
        <w:jc w:val="both"/>
        <w:rPr>
          <w:lang w:eastAsia="lv-LV"/>
        </w:rPr>
      </w:pPr>
      <w:r w:rsidRPr="0038156C">
        <w:rPr>
          <w:b/>
          <w:bCs/>
          <w:lang w:eastAsia="lv-LV"/>
        </w:rPr>
        <w:t>R.Bergmanis</w:t>
      </w:r>
      <w:r>
        <w:rPr>
          <w:lang w:eastAsia="lv-LV"/>
        </w:rPr>
        <w:t xml:space="preserve"> interesējas, vai ir nepieciešamas likumdošanas izmaiņas, lai pasteidzinātu ārējās </w:t>
      </w:r>
      <w:r w:rsidR="0038156C">
        <w:rPr>
          <w:lang w:eastAsia="lv-LV"/>
        </w:rPr>
        <w:t>robežas infrastruktūras izbūvi.</w:t>
      </w:r>
    </w:p>
    <w:p w14:paraId="2D79569D" w14:textId="3A912652" w:rsidR="0038156C" w:rsidRDefault="0038156C" w:rsidP="00113382">
      <w:pPr>
        <w:ind w:firstLine="397"/>
        <w:jc w:val="both"/>
      </w:pPr>
      <w:r w:rsidRPr="0038156C">
        <w:rPr>
          <w:b/>
          <w:bCs/>
          <w:lang w:eastAsia="lv-LV"/>
        </w:rPr>
        <w:t>D.Trofimovs</w:t>
      </w:r>
      <w:r>
        <w:rPr>
          <w:lang w:eastAsia="lv-LV"/>
        </w:rPr>
        <w:t xml:space="preserve"> informē, ka likumdošanas līmenī situāciju risina pagājušā gada nogalē Saeimā pieņemtais </w:t>
      </w:r>
      <w:r>
        <w:t xml:space="preserve">ĀSRIIL, kurā ietvertas speciālas normas, kas ļauj efektivizēt žoga izbūves procesus visām iesaistītajām institūcijām. Valsts kapitālsabiedrību resurss ir ierobežots, nepieciešams piesaistīt papildu resursus. Svarīga ir būvnieka gatavība pabeigt darbus laikā par </w:t>
      </w:r>
      <w:r w:rsidR="00301D7F">
        <w:t>piešķirto finansējumu.</w:t>
      </w:r>
    </w:p>
    <w:p w14:paraId="6D77D920" w14:textId="42E295D9" w:rsidR="00301D7F" w:rsidRDefault="00301D7F" w:rsidP="00113382">
      <w:pPr>
        <w:ind w:firstLine="397"/>
        <w:jc w:val="both"/>
      </w:pPr>
      <w:r w:rsidRPr="00696463">
        <w:rPr>
          <w:b/>
          <w:bCs/>
        </w:rPr>
        <w:t>E.Zivtiņš</w:t>
      </w:r>
      <w:r>
        <w:t xml:space="preserve"> iesaka meklēt arī netradicionālus risinājumus.</w:t>
      </w:r>
    </w:p>
    <w:p w14:paraId="7DEDF85F" w14:textId="424954EC" w:rsidR="00301D7F" w:rsidRDefault="00301D7F" w:rsidP="00301D7F">
      <w:pPr>
        <w:ind w:firstLine="397"/>
        <w:jc w:val="both"/>
      </w:pPr>
      <w:r w:rsidRPr="00696463">
        <w:rPr>
          <w:b/>
          <w:bCs/>
        </w:rPr>
        <w:t>U.Rotbergs</w:t>
      </w:r>
      <w:r>
        <w:t xml:space="preserve"> atzīmē, ka žoga tēma jau ir kļuvusi par simbolu, publikas acīs žogs tiek uztverts kā glābējs. Detalizēti jautājumu ir jāskata slēgtā sēdē. Žogs ir tikai problēmas daļa.</w:t>
      </w:r>
    </w:p>
    <w:p w14:paraId="124BC252" w14:textId="1C6BBAE5" w:rsidR="00301D7F" w:rsidRDefault="00301D7F" w:rsidP="00301D7F">
      <w:pPr>
        <w:ind w:firstLine="397"/>
        <w:jc w:val="both"/>
      </w:pPr>
      <w:r w:rsidRPr="00696463">
        <w:rPr>
          <w:b/>
          <w:bCs/>
        </w:rPr>
        <w:t>E.Šnore</w:t>
      </w:r>
      <w:r>
        <w:t xml:space="preserve"> interesējas, vai žoga būvniecības darbi noris pēc plāna, kā arī par finansējuma pietiekamību.</w:t>
      </w:r>
    </w:p>
    <w:p w14:paraId="6BEDB682" w14:textId="02E30EB0" w:rsidR="00301D7F" w:rsidRDefault="00301D7F" w:rsidP="00301D7F">
      <w:pPr>
        <w:ind w:firstLine="397"/>
        <w:jc w:val="both"/>
      </w:pPr>
      <w:r w:rsidRPr="00696463">
        <w:rPr>
          <w:b/>
          <w:bCs/>
        </w:rPr>
        <w:t>J.Gavrilova</w:t>
      </w:r>
      <w:r>
        <w:t xml:space="preserve"> informē, ka būvnieku darbu tempi varētu būt straujāki, par ko notiek sarunas. Jautājums drīzumā tiks pārrunāts arī ar ministru. Jautājumā par finansējumu – šobrīd darbi plānoti atbilstoši piešķirtajiem resursiem.</w:t>
      </w:r>
    </w:p>
    <w:p w14:paraId="5BB737A6" w14:textId="59F1F1EC" w:rsidR="00301D7F" w:rsidRDefault="00301D7F" w:rsidP="00301D7F">
      <w:pPr>
        <w:ind w:firstLine="397"/>
        <w:jc w:val="both"/>
      </w:pPr>
      <w:r w:rsidRPr="00696463">
        <w:rPr>
          <w:b/>
          <w:bCs/>
        </w:rPr>
        <w:t>D.Trofimovs</w:t>
      </w:r>
      <w:r>
        <w:t xml:space="preserve"> atzīmē tehniskās specifikācijas nozīmi būvniecības darbu plānošanā un norisē.</w:t>
      </w:r>
    </w:p>
    <w:p w14:paraId="31DAC6AC" w14:textId="7930D6AA" w:rsidR="00301D7F" w:rsidRDefault="00301D7F" w:rsidP="00301D7F">
      <w:pPr>
        <w:ind w:firstLine="397"/>
        <w:jc w:val="both"/>
      </w:pPr>
      <w:r w:rsidRPr="00696463">
        <w:rPr>
          <w:b/>
          <w:bCs/>
        </w:rPr>
        <w:t>R.Bergmanis</w:t>
      </w:r>
      <w:r>
        <w:t xml:space="preserve"> </w:t>
      </w:r>
      <w:r w:rsidR="00696463">
        <w:t xml:space="preserve">atzīmē, ka svarīgi zināt, kas vēl nav izpildīts, kā arī papildus finansējuma nepieciešamības, kas jārisina saistībā ar nākamā gada valsts budžetu. Atsaucas uz IZ apkopoto informāciju. </w:t>
      </w:r>
    </w:p>
    <w:p w14:paraId="61A82A52" w14:textId="5931BD65" w:rsidR="00C41512" w:rsidRDefault="00C41512" w:rsidP="00301D7F">
      <w:pPr>
        <w:ind w:firstLine="397"/>
        <w:jc w:val="both"/>
      </w:pPr>
      <w:r w:rsidRPr="00C41512">
        <w:rPr>
          <w:b/>
          <w:bCs/>
        </w:rPr>
        <w:t>D.Trofimovs</w:t>
      </w:r>
      <w:r>
        <w:t xml:space="preserve"> sniedz papildu komentāru par robežas infrastruktūras izbūvei nepieciešamo finansējumu.</w:t>
      </w:r>
    </w:p>
    <w:p w14:paraId="7A985D54" w14:textId="5C0E1898" w:rsidR="008C2559" w:rsidRDefault="008C2559" w:rsidP="00301D7F">
      <w:pPr>
        <w:ind w:firstLine="397"/>
        <w:jc w:val="both"/>
      </w:pPr>
      <w:r w:rsidRPr="00C41512">
        <w:rPr>
          <w:b/>
          <w:bCs/>
        </w:rPr>
        <w:t>S.Armagana</w:t>
      </w:r>
      <w:r>
        <w:t xml:space="preserve"> Tieslietu ministrijas (turpmāk – TM) vārdā informē par nepieciešamību izstrādāt un pieņemt speciālo likumu, kas noteiktu robežsargu rīcības pilnvarojumu ārkārtas situācijā</w:t>
      </w:r>
      <w:r w:rsidR="00C41512">
        <w:t>. Ārkārtas situācija pie mums jau ir vairāk kā gadu. TM gatavo informatīvo ziņojumu, janvārī plānoti grozījumi valsts robežas likumā. Informē, ka Lietuvā un Polijā jau ir pieņemtas šādas likumu normas.</w:t>
      </w:r>
    </w:p>
    <w:p w14:paraId="23D26F50" w14:textId="552DF9B9" w:rsidR="00C41512" w:rsidRDefault="00C41512" w:rsidP="00301D7F">
      <w:pPr>
        <w:ind w:firstLine="397"/>
        <w:jc w:val="both"/>
      </w:pPr>
      <w:r w:rsidRPr="008A6334">
        <w:rPr>
          <w:b/>
          <w:bCs/>
        </w:rPr>
        <w:t>D.Trofimovs</w:t>
      </w:r>
      <w:r>
        <w:t xml:space="preserve"> apliecina, ka arī IeM strādā pie šāda tiesiskā regulējuma.</w:t>
      </w:r>
    </w:p>
    <w:p w14:paraId="5FD205E0" w14:textId="5738661A" w:rsidR="00C41512" w:rsidRDefault="00C41512" w:rsidP="00301D7F">
      <w:pPr>
        <w:ind w:firstLine="397"/>
        <w:jc w:val="both"/>
      </w:pPr>
      <w:r w:rsidRPr="008A6334">
        <w:rPr>
          <w:b/>
          <w:bCs/>
        </w:rPr>
        <w:t>R.Bergmanis</w:t>
      </w:r>
      <w:r>
        <w:t xml:space="preserve"> pieņem zināšanai informāciju par minētajām likumdošanas iniciatīvām un apliecina komisijas gatavību strādāt ar šo jautājumu. Dod vārdu NVO pārstāvei.</w:t>
      </w:r>
    </w:p>
    <w:p w14:paraId="29B1E27E" w14:textId="11ED03CB" w:rsidR="00C41512" w:rsidRDefault="00A070BA" w:rsidP="00301D7F">
      <w:pPr>
        <w:ind w:firstLine="397"/>
        <w:jc w:val="both"/>
      </w:pPr>
      <w:r w:rsidRPr="008A6334">
        <w:rPr>
          <w:b/>
          <w:bCs/>
        </w:rPr>
        <w:t>I.Raubiško</w:t>
      </w:r>
      <w:r>
        <w:t xml:space="preserve"> (“Gribu palīdzēt bēgļiem”) </w:t>
      </w:r>
      <w:r w:rsidR="001F578D">
        <w:t>atzīmē VRS veikto darbību iespējamu neatbilstību ES noteiktajām cilvēktiesību normām; izsaka aizdomas, ka daļai valstī neielaisto personu varētu pienākties tiesības sniegt patvērumu. Atzīmē, ka NVO pārstāvji uzrauga šo jautājumu.</w:t>
      </w:r>
    </w:p>
    <w:p w14:paraId="4CB747E8" w14:textId="25CE58ED" w:rsidR="001F578D" w:rsidRDefault="001F578D" w:rsidP="00301D7F">
      <w:pPr>
        <w:ind w:firstLine="397"/>
        <w:jc w:val="both"/>
      </w:pPr>
      <w:r w:rsidRPr="008A6334">
        <w:rPr>
          <w:b/>
          <w:bCs/>
        </w:rPr>
        <w:t>R.Bergmanis</w:t>
      </w:r>
      <w:r>
        <w:t xml:space="preserve"> pieņem informācijai NVO viedokli, apliecina komisijas gatavību pievērst uzmanību šim aspektam, vienlaikus uzsver, ka svarīgi ir arī nepamatoti nenomelnot savu valsti.</w:t>
      </w:r>
    </w:p>
    <w:p w14:paraId="3327746C" w14:textId="77777777" w:rsidR="00301D7F" w:rsidRDefault="00301D7F" w:rsidP="00301D7F">
      <w:pPr>
        <w:ind w:firstLine="397"/>
        <w:jc w:val="both"/>
      </w:pPr>
    </w:p>
    <w:p w14:paraId="3C412823" w14:textId="77777777" w:rsidR="00C41512" w:rsidRDefault="00C41512" w:rsidP="00C41512">
      <w:pPr>
        <w:ind w:firstLine="397"/>
        <w:jc w:val="both"/>
      </w:pPr>
      <w:r w:rsidRPr="008A6334">
        <w:rPr>
          <w:b/>
          <w:bCs/>
        </w:rPr>
        <w:t>R.Bergmanis</w:t>
      </w:r>
      <w:r>
        <w:t xml:space="preserve"> aicina komisiju atbalstīt MK rīkojumu.</w:t>
      </w:r>
    </w:p>
    <w:p w14:paraId="16842130" w14:textId="7DDC47B8" w:rsidR="00F2333B" w:rsidRPr="008A6334" w:rsidRDefault="001F578D" w:rsidP="00D27920">
      <w:pPr>
        <w:pStyle w:val="BodyText3"/>
        <w:ind w:firstLine="397"/>
        <w:rPr>
          <w:b w:val="0"/>
          <w:i/>
          <w:iCs/>
          <w:color w:val="000000"/>
          <w:lang w:eastAsia="lv-LV"/>
        </w:rPr>
      </w:pPr>
      <w:r w:rsidRPr="008A6334">
        <w:rPr>
          <w:b w:val="0"/>
          <w:i/>
          <w:iCs/>
          <w:color w:val="000000"/>
          <w:lang w:eastAsia="lv-LV"/>
        </w:rPr>
        <w:t>Deputāti</w:t>
      </w:r>
      <w:r w:rsidR="008A6334" w:rsidRPr="008A6334">
        <w:rPr>
          <w:b w:val="0"/>
          <w:i/>
          <w:iCs/>
          <w:color w:val="000000"/>
          <w:lang w:eastAsia="lv-LV"/>
        </w:rPr>
        <w:t>em nav</w:t>
      </w:r>
      <w:r w:rsidRPr="008A6334">
        <w:rPr>
          <w:b w:val="0"/>
          <w:i/>
          <w:iCs/>
          <w:color w:val="000000"/>
          <w:lang w:eastAsia="lv-LV"/>
        </w:rPr>
        <w:t xml:space="preserve"> neiebil</w:t>
      </w:r>
      <w:r w:rsidR="008A6334" w:rsidRPr="008A6334">
        <w:rPr>
          <w:b w:val="0"/>
          <w:i/>
          <w:iCs/>
          <w:color w:val="000000"/>
          <w:lang w:eastAsia="lv-LV"/>
        </w:rPr>
        <w:t>dumu.</w:t>
      </w:r>
    </w:p>
    <w:p w14:paraId="3ABC9BDB" w14:textId="77777777" w:rsidR="001F578D" w:rsidRDefault="001F578D" w:rsidP="00D27920">
      <w:pPr>
        <w:pStyle w:val="BodyText3"/>
        <w:ind w:firstLine="397"/>
        <w:rPr>
          <w:b w:val="0"/>
          <w:color w:val="000000"/>
          <w:lang w:eastAsia="lv-LV"/>
        </w:rPr>
      </w:pPr>
    </w:p>
    <w:p w14:paraId="434D22E9" w14:textId="6853573F" w:rsidR="00696463" w:rsidRDefault="00696463" w:rsidP="00D27920">
      <w:pPr>
        <w:pStyle w:val="BodyText3"/>
        <w:ind w:firstLine="397"/>
        <w:rPr>
          <w:b w:val="0"/>
          <w:bCs w:val="0"/>
        </w:rPr>
      </w:pPr>
      <w:r>
        <w:t xml:space="preserve">R.Bergmanis </w:t>
      </w:r>
      <w:r w:rsidR="001F578D">
        <w:rPr>
          <w:b w:val="0"/>
          <w:bCs w:val="0"/>
        </w:rPr>
        <w:t xml:space="preserve">aicina komisiju atbalstīt komisijas sagatavotā lēmuma projekta </w:t>
      </w:r>
      <w:r w:rsidR="008A6334">
        <w:rPr>
          <w:b w:val="0"/>
          <w:bCs w:val="0"/>
        </w:rPr>
        <w:t>iekļaušanu 1.decembra Saeimas sēdes darba kārtībā.</w:t>
      </w:r>
    </w:p>
    <w:p w14:paraId="6AB69828" w14:textId="77777777" w:rsidR="008A6334" w:rsidRPr="008A6334" w:rsidRDefault="008A6334" w:rsidP="008A6334">
      <w:pPr>
        <w:pStyle w:val="BodyText3"/>
        <w:ind w:firstLine="397"/>
        <w:rPr>
          <w:b w:val="0"/>
          <w:i/>
          <w:iCs/>
          <w:color w:val="000000"/>
          <w:lang w:eastAsia="lv-LV"/>
        </w:rPr>
      </w:pPr>
      <w:r w:rsidRPr="008A6334">
        <w:rPr>
          <w:b w:val="0"/>
          <w:i/>
          <w:iCs/>
          <w:color w:val="000000"/>
          <w:lang w:eastAsia="lv-LV"/>
        </w:rPr>
        <w:t>Deputātiem nav neiebildumu.</w:t>
      </w:r>
    </w:p>
    <w:p w14:paraId="583374B2" w14:textId="77777777" w:rsidR="008A6334" w:rsidRDefault="008A6334" w:rsidP="00D27920">
      <w:pPr>
        <w:pStyle w:val="BodyText3"/>
        <w:ind w:firstLine="397"/>
        <w:rPr>
          <w:bCs w:val="0"/>
          <w:color w:val="000000"/>
          <w:lang w:eastAsia="lv-LV"/>
        </w:rPr>
      </w:pPr>
    </w:p>
    <w:p w14:paraId="6046E859" w14:textId="3B12B841" w:rsidR="008A6334" w:rsidRDefault="008A6334" w:rsidP="00D27920">
      <w:pPr>
        <w:pStyle w:val="BodyText3"/>
        <w:ind w:firstLine="397"/>
        <w:rPr>
          <w:b w:val="0"/>
          <w:color w:val="000000"/>
          <w:lang w:eastAsia="lv-LV"/>
        </w:rPr>
      </w:pPr>
      <w:r w:rsidRPr="008A6334">
        <w:rPr>
          <w:bCs w:val="0"/>
          <w:color w:val="000000"/>
          <w:lang w:eastAsia="lv-LV"/>
        </w:rPr>
        <w:t>R.Bergmanis</w:t>
      </w:r>
      <w:r>
        <w:rPr>
          <w:b w:val="0"/>
          <w:color w:val="000000"/>
          <w:lang w:eastAsia="lv-LV"/>
        </w:rPr>
        <w:t xml:space="preserve"> piesakās par ziņotāju Saeimas sēdē šajā jautājumā.</w:t>
      </w:r>
    </w:p>
    <w:p w14:paraId="6DF4690A" w14:textId="77777777" w:rsidR="008A6334" w:rsidRPr="008A6334" w:rsidRDefault="008A6334" w:rsidP="008A6334">
      <w:pPr>
        <w:pStyle w:val="BodyText3"/>
        <w:ind w:firstLine="397"/>
        <w:rPr>
          <w:b w:val="0"/>
          <w:i/>
          <w:iCs/>
          <w:color w:val="000000"/>
          <w:lang w:eastAsia="lv-LV"/>
        </w:rPr>
      </w:pPr>
      <w:r w:rsidRPr="008A6334">
        <w:rPr>
          <w:b w:val="0"/>
          <w:i/>
          <w:iCs/>
          <w:color w:val="000000"/>
          <w:lang w:eastAsia="lv-LV"/>
        </w:rPr>
        <w:t>Deputātiem nav neiebildumu.</w:t>
      </w:r>
    </w:p>
    <w:p w14:paraId="6BE93DCA" w14:textId="77777777" w:rsidR="008A6334" w:rsidRDefault="008A6334" w:rsidP="00D27920">
      <w:pPr>
        <w:pStyle w:val="BodyText3"/>
        <w:ind w:firstLine="397"/>
        <w:rPr>
          <w:b w:val="0"/>
          <w:color w:val="000000"/>
          <w:lang w:eastAsia="lv-LV"/>
        </w:rPr>
      </w:pPr>
    </w:p>
    <w:p w14:paraId="30DCD102" w14:textId="13A2C0A8" w:rsidR="00113382" w:rsidRDefault="00113382" w:rsidP="00D27920">
      <w:pPr>
        <w:pStyle w:val="BodyText3"/>
        <w:ind w:firstLine="397"/>
        <w:rPr>
          <w:b w:val="0"/>
          <w:color w:val="000000"/>
          <w:lang w:eastAsia="lv-LV"/>
        </w:rPr>
      </w:pPr>
    </w:p>
    <w:p w14:paraId="7C98A659" w14:textId="77777777" w:rsidR="002A1D2E" w:rsidRDefault="002A1D2E" w:rsidP="002A1D2E">
      <w:pPr>
        <w:ind w:firstLine="397"/>
        <w:jc w:val="both"/>
        <w:rPr>
          <w:b/>
        </w:rPr>
      </w:pPr>
      <w:r>
        <w:rPr>
          <w:b/>
        </w:rPr>
        <w:t xml:space="preserve">LĒMUMS: </w:t>
      </w:r>
    </w:p>
    <w:p w14:paraId="6E20A629" w14:textId="51921414" w:rsidR="00600B09" w:rsidRDefault="00600B09" w:rsidP="00600B09">
      <w:pPr>
        <w:shd w:val="clear" w:color="auto" w:fill="FFFFFF"/>
        <w:ind w:firstLine="397"/>
        <w:contextualSpacing/>
        <w:jc w:val="both"/>
        <w:rPr>
          <w:szCs w:val="22"/>
        </w:rPr>
      </w:pPr>
      <w:r>
        <w:t xml:space="preserve">- </w:t>
      </w:r>
      <w:r>
        <w:rPr>
          <w:szCs w:val="22"/>
        </w:rPr>
        <w:t>atbalstīt un virzīt izskatīšanai</w:t>
      </w:r>
      <w:r w:rsidRPr="006748CE">
        <w:rPr>
          <w:szCs w:val="22"/>
        </w:rPr>
        <w:t xml:space="preserve"> Saeimā lēmuma projektu “Par</w:t>
      </w:r>
      <w:r>
        <w:rPr>
          <w:szCs w:val="22"/>
        </w:rPr>
        <w:t xml:space="preserve"> Ministru kabineta </w:t>
      </w:r>
      <w:r>
        <w:t>2022. gada 3. novembra rīkojumu Nr. 794</w:t>
      </w:r>
      <w:r>
        <w:rPr>
          <w:szCs w:val="22"/>
        </w:rPr>
        <w:t>, ar kuru grozīts 2021. gada 10. augusta rīkojums Nr. 518</w:t>
      </w:r>
      <w:r w:rsidRPr="006748CE">
        <w:rPr>
          <w:szCs w:val="22"/>
        </w:rPr>
        <w:t xml:space="preserve"> “Par ārkārt</w:t>
      </w:r>
      <w:r>
        <w:rPr>
          <w:szCs w:val="22"/>
        </w:rPr>
        <w:t>ējās situācijas izsludināšanu””</w:t>
      </w:r>
      <w:r w:rsidR="008A6334">
        <w:rPr>
          <w:szCs w:val="22"/>
        </w:rPr>
        <w:t>;</w:t>
      </w:r>
    </w:p>
    <w:p w14:paraId="6C19160F" w14:textId="7A9535B2" w:rsidR="008A6334" w:rsidRDefault="008A6334" w:rsidP="00600B09">
      <w:pPr>
        <w:shd w:val="clear" w:color="auto" w:fill="FFFFFF"/>
        <w:ind w:firstLine="397"/>
        <w:contextualSpacing/>
        <w:jc w:val="both"/>
        <w:rPr>
          <w:szCs w:val="22"/>
        </w:rPr>
      </w:pPr>
      <w:r>
        <w:rPr>
          <w:szCs w:val="22"/>
        </w:rPr>
        <w:t>- lūgt Saeimu iekļaut izskatāmo jautājumu Saeimas š.g. 1. decembra sēdes darba kārtībā;</w:t>
      </w:r>
    </w:p>
    <w:p w14:paraId="4939F908" w14:textId="77656C23" w:rsidR="008A6334" w:rsidRDefault="008A6334" w:rsidP="00600B09">
      <w:pPr>
        <w:shd w:val="clear" w:color="auto" w:fill="FFFFFF"/>
        <w:ind w:firstLine="397"/>
        <w:contextualSpacing/>
        <w:jc w:val="both"/>
        <w:rPr>
          <w:szCs w:val="22"/>
        </w:rPr>
      </w:pPr>
      <w:r>
        <w:rPr>
          <w:szCs w:val="22"/>
        </w:rPr>
        <w:t>- referents – R.Bergmanis.</w:t>
      </w:r>
    </w:p>
    <w:p w14:paraId="3CFDE4E1" w14:textId="77777777" w:rsidR="00600B09" w:rsidRDefault="00600B09" w:rsidP="002A1D2E">
      <w:pPr>
        <w:ind w:firstLine="397"/>
        <w:jc w:val="both"/>
      </w:pPr>
    </w:p>
    <w:p w14:paraId="2E8D8612" w14:textId="200F2E95" w:rsidR="00CC311A" w:rsidRDefault="00CC311A" w:rsidP="00CC311A">
      <w:pPr>
        <w:ind w:firstLine="426"/>
        <w:jc w:val="both"/>
      </w:pPr>
    </w:p>
    <w:p w14:paraId="5E90C255" w14:textId="147939B4" w:rsidR="00400CDD" w:rsidRDefault="00D85352" w:rsidP="00D27920">
      <w:pPr>
        <w:ind w:firstLine="397"/>
        <w:jc w:val="both"/>
      </w:pPr>
      <w:r>
        <w:rPr>
          <w:b/>
        </w:rPr>
        <w:t>R.Bergmanis</w:t>
      </w:r>
      <w:r w:rsidR="00400CDD">
        <w:t xml:space="preserve"> pateicas uzaicinātajām personām par dalību </w:t>
      </w:r>
      <w:r w:rsidR="008A6334">
        <w:t xml:space="preserve">un slēdz </w:t>
      </w:r>
      <w:r w:rsidR="00400CDD">
        <w:t>sēd</w:t>
      </w:r>
      <w:r w:rsidR="008A6334">
        <w:t>i.</w:t>
      </w:r>
    </w:p>
    <w:p w14:paraId="065D2673" w14:textId="27B56DAE" w:rsidR="00CC311A" w:rsidRDefault="00CC311A" w:rsidP="00D27920">
      <w:pPr>
        <w:ind w:firstLine="397"/>
        <w:jc w:val="both"/>
      </w:pPr>
    </w:p>
    <w:p w14:paraId="3C5E01BB" w14:textId="546DD818" w:rsidR="00076789" w:rsidRDefault="00076789" w:rsidP="00D27920">
      <w:pPr>
        <w:pStyle w:val="BodyText3"/>
        <w:ind w:firstLine="397"/>
        <w:rPr>
          <w:color w:val="000000"/>
          <w:lang w:eastAsia="lv-LV"/>
        </w:rPr>
      </w:pPr>
    </w:p>
    <w:bookmarkEnd w:id="0"/>
    <w:p w14:paraId="4E3D8B7B" w14:textId="77777777" w:rsidR="00820D53" w:rsidRDefault="00820D53" w:rsidP="00D27920">
      <w:pPr>
        <w:ind w:firstLine="397"/>
        <w:jc w:val="both"/>
      </w:pPr>
    </w:p>
    <w:p w14:paraId="2CA9A755" w14:textId="5E05DCEE" w:rsidR="00400CDD" w:rsidRPr="00523121" w:rsidRDefault="00400CDD" w:rsidP="00D27920">
      <w:pPr>
        <w:ind w:firstLine="397"/>
        <w:jc w:val="both"/>
      </w:pPr>
      <w:r w:rsidRPr="00523121">
        <w:t>Sēde pabeigta plkst.</w:t>
      </w:r>
      <w:r w:rsidR="002F7F8E">
        <w:t xml:space="preserve"> 11.4</w:t>
      </w:r>
      <w:r w:rsidR="002A1D2E">
        <w:t>0.</w:t>
      </w:r>
    </w:p>
    <w:p w14:paraId="3BC6CFAB" w14:textId="425E3521" w:rsidR="00C901A1" w:rsidRDefault="00C901A1" w:rsidP="00D27920">
      <w:pPr>
        <w:ind w:firstLine="397"/>
        <w:jc w:val="both"/>
      </w:pPr>
    </w:p>
    <w:p w14:paraId="5519B9D9" w14:textId="4BA19EEC" w:rsidR="00461C64" w:rsidRDefault="00461C64" w:rsidP="00D27920">
      <w:pPr>
        <w:ind w:firstLine="397"/>
        <w:jc w:val="both"/>
      </w:pPr>
    </w:p>
    <w:p w14:paraId="125A9542" w14:textId="381CD06E" w:rsidR="008A6334" w:rsidRDefault="008A6334" w:rsidP="00D27920">
      <w:pPr>
        <w:ind w:firstLine="397"/>
        <w:jc w:val="both"/>
      </w:pPr>
    </w:p>
    <w:p w14:paraId="4474E26E" w14:textId="531F60F7" w:rsidR="008A6334" w:rsidRDefault="008A6334" w:rsidP="00D27920">
      <w:pPr>
        <w:ind w:firstLine="397"/>
        <w:jc w:val="both"/>
      </w:pPr>
    </w:p>
    <w:p w14:paraId="75D7B6C0" w14:textId="77777777" w:rsidR="008A6334" w:rsidRDefault="008A6334" w:rsidP="00D27920">
      <w:pPr>
        <w:ind w:firstLine="397"/>
        <w:jc w:val="both"/>
      </w:pPr>
    </w:p>
    <w:p w14:paraId="331A69AB" w14:textId="77777777" w:rsidR="00CB5382" w:rsidRPr="00523121" w:rsidRDefault="00CB5382" w:rsidP="00D27920">
      <w:pPr>
        <w:ind w:firstLine="397"/>
        <w:jc w:val="both"/>
      </w:pPr>
    </w:p>
    <w:p w14:paraId="56FB94CB" w14:textId="10ACF653" w:rsidR="00F356EE" w:rsidRPr="00523121" w:rsidRDefault="007D79F1" w:rsidP="00D27920">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r>
      <w:r w:rsidR="00D85352">
        <w:t>R.Bergmanis</w:t>
      </w:r>
    </w:p>
    <w:p w14:paraId="0C881D38" w14:textId="4910BDC2" w:rsidR="00F356EE" w:rsidRDefault="00F356EE" w:rsidP="00D27920">
      <w:pPr>
        <w:ind w:firstLine="397"/>
        <w:jc w:val="both"/>
      </w:pPr>
    </w:p>
    <w:p w14:paraId="224CA74D" w14:textId="77777777" w:rsidR="008A6334" w:rsidRPr="00523121" w:rsidRDefault="008A6334" w:rsidP="00D27920">
      <w:pPr>
        <w:ind w:firstLine="397"/>
        <w:jc w:val="both"/>
      </w:pPr>
    </w:p>
    <w:p w14:paraId="0CB23101" w14:textId="77777777" w:rsidR="00DE0614" w:rsidRPr="00523121" w:rsidRDefault="00DE0614" w:rsidP="00D27920">
      <w:pPr>
        <w:ind w:firstLine="397"/>
        <w:jc w:val="both"/>
      </w:pPr>
    </w:p>
    <w:p w14:paraId="6D9BE6D5" w14:textId="5040779F" w:rsidR="00907605" w:rsidRPr="0052312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D85352">
        <w:t>J.Skrastiņš</w:t>
      </w:r>
      <w:r w:rsidR="00F356EE" w:rsidRPr="00523121">
        <w:tab/>
      </w:r>
      <w:r w:rsidR="00F356EE" w:rsidRPr="00523121">
        <w:tab/>
      </w:r>
      <w:r w:rsidR="00F356EE" w:rsidRPr="00523121">
        <w:tab/>
      </w:r>
    </w:p>
    <w:p w14:paraId="7F193A8F" w14:textId="71BAF70F" w:rsidR="00461C64" w:rsidRDefault="00461C64" w:rsidP="00D27920">
      <w:pPr>
        <w:ind w:firstLine="397"/>
        <w:jc w:val="both"/>
      </w:pPr>
    </w:p>
    <w:p w14:paraId="2CA4DC3B" w14:textId="77777777" w:rsidR="008A6334" w:rsidRPr="00523121" w:rsidRDefault="008A6334" w:rsidP="00D27920">
      <w:pPr>
        <w:ind w:firstLine="397"/>
        <w:jc w:val="both"/>
      </w:pPr>
    </w:p>
    <w:p w14:paraId="2B2892D7" w14:textId="738449EE" w:rsidR="00596A13" w:rsidRDefault="001F7917" w:rsidP="00820D53">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p w14:paraId="05D844B7" w14:textId="77777777" w:rsidR="00596A13" w:rsidRPr="00523121" w:rsidRDefault="00596A13" w:rsidP="005D610B">
      <w:pPr>
        <w:ind w:firstLine="426"/>
        <w:jc w:val="both"/>
      </w:pPr>
    </w:p>
    <w:sectPr w:rsidR="00596A13" w:rsidRPr="00523121" w:rsidSect="00AF7A15">
      <w:footerReference w:type="even" r:id="rId9"/>
      <w:footerReference w:type="defaul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8C9E" w14:textId="77777777" w:rsidR="00023B53" w:rsidRDefault="00023B53">
      <w:r>
        <w:separator/>
      </w:r>
    </w:p>
  </w:endnote>
  <w:endnote w:type="continuationSeparator" w:id="0">
    <w:p w14:paraId="6C49C44F" w14:textId="77777777" w:rsidR="00023B53" w:rsidRDefault="0002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BA4A6B" w:rsidRDefault="00BA4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BA4A6B" w:rsidRDefault="00BA4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62B549BB" w:rsidR="00BA4A6B" w:rsidRDefault="00BA4A6B" w:rsidP="00D71B49">
        <w:pPr>
          <w:pStyle w:val="Footer"/>
          <w:jc w:val="right"/>
        </w:pPr>
        <w:r>
          <w:fldChar w:fldCharType="begin"/>
        </w:r>
        <w:r>
          <w:instrText xml:space="preserve"> PAGE   \* MERGEFORMAT </w:instrText>
        </w:r>
        <w:r>
          <w:fldChar w:fldCharType="separate"/>
        </w:r>
        <w:r w:rsidR="00883D85">
          <w:rPr>
            <w:noProof/>
          </w:rPr>
          <w:t>2</w:t>
        </w:r>
        <w:r>
          <w:rPr>
            <w:noProof/>
          </w:rPr>
          <w:fldChar w:fldCharType="end"/>
        </w:r>
      </w:p>
    </w:sdtContent>
  </w:sdt>
  <w:p w14:paraId="5C71B37A" w14:textId="77777777" w:rsidR="00BA4A6B" w:rsidRPr="00987E51" w:rsidRDefault="00BA4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A04A" w14:textId="77777777" w:rsidR="00023B53" w:rsidRDefault="00023B53">
      <w:r>
        <w:separator/>
      </w:r>
    </w:p>
  </w:footnote>
  <w:footnote w:type="continuationSeparator" w:id="0">
    <w:p w14:paraId="4979A041" w14:textId="77777777" w:rsidR="00023B53" w:rsidRDefault="0002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8321E8"/>
    <w:multiLevelType w:val="hybridMultilevel"/>
    <w:tmpl w:val="D5BE845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08D3794"/>
    <w:multiLevelType w:val="hybridMultilevel"/>
    <w:tmpl w:val="DC263C16"/>
    <w:lvl w:ilvl="0" w:tplc="7F382F6C">
      <w:start w:val="1"/>
      <w:numFmt w:val="bullet"/>
      <w:lvlText w:val=""/>
      <w:lvlJc w:val="left"/>
      <w:pPr>
        <w:ind w:left="1080" w:hanging="360"/>
      </w:pPr>
      <w:rPr>
        <w:rFonts w:ascii="Symbol" w:hAnsi="Symbol" w:hint="default"/>
        <w:sz w:val="3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DB3E48"/>
    <w:multiLevelType w:val="hybridMultilevel"/>
    <w:tmpl w:val="19426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3"/>
  </w:num>
  <w:num w:numId="6">
    <w:abstractNumId w:val="17"/>
  </w:num>
  <w:num w:numId="7">
    <w:abstractNumId w:val="5"/>
  </w:num>
  <w:num w:numId="8">
    <w:abstractNumId w:val="11"/>
  </w:num>
  <w:num w:numId="9">
    <w:abstractNumId w:val="8"/>
  </w:num>
  <w:num w:numId="10">
    <w:abstractNumId w:val="9"/>
  </w:num>
  <w:num w:numId="11">
    <w:abstractNumId w:val="16"/>
  </w:num>
  <w:num w:numId="12">
    <w:abstractNumId w:val="14"/>
  </w:num>
  <w:num w:numId="13">
    <w:abstractNumId w:val="15"/>
  </w:num>
  <w:num w:numId="14">
    <w:abstractNumId w:val="19"/>
  </w:num>
  <w:num w:numId="15">
    <w:abstractNumId w:val="18"/>
  </w:num>
  <w:num w:numId="16">
    <w:abstractNumId w:val="2"/>
  </w:num>
  <w:num w:numId="17">
    <w:abstractNumId w:val="1"/>
  </w:num>
  <w:num w:numId="18">
    <w:abstractNumId w:val="7"/>
  </w:num>
  <w:num w:numId="19">
    <w:abstractNumId w:val="4"/>
  </w:num>
  <w:num w:numId="20">
    <w:abstractNumId w:val="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44D"/>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E"/>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B53"/>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3B"/>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73F"/>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B1"/>
    <w:rsid w:val="000753CA"/>
    <w:rsid w:val="000755C2"/>
    <w:rsid w:val="00076782"/>
    <w:rsid w:val="00076789"/>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390"/>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4979"/>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B7E"/>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33"/>
    <w:rsid w:val="000D3863"/>
    <w:rsid w:val="000D433C"/>
    <w:rsid w:val="000D4894"/>
    <w:rsid w:val="000D4941"/>
    <w:rsid w:val="000D4C29"/>
    <w:rsid w:val="000D4E31"/>
    <w:rsid w:val="000D524C"/>
    <w:rsid w:val="000D529E"/>
    <w:rsid w:val="000D5685"/>
    <w:rsid w:val="000D5836"/>
    <w:rsid w:val="000D5B20"/>
    <w:rsid w:val="000D5B9E"/>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B03"/>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382"/>
    <w:rsid w:val="00113484"/>
    <w:rsid w:val="001136E0"/>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CAE"/>
    <w:rsid w:val="00125EA0"/>
    <w:rsid w:val="001262FC"/>
    <w:rsid w:val="001268E7"/>
    <w:rsid w:val="0012691B"/>
    <w:rsid w:val="00126A37"/>
    <w:rsid w:val="00126A7F"/>
    <w:rsid w:val="00126AFE"/>
    <w:rsid w:val="00126DB7"/>
    <w:rsid w:val="00126DC9"/>
    <w:rsid w:val="00126E3F"/>
    <w:rsid w:val="00127621"/>
    <w:rsid w:val="00127BC6"/>
    <w:rsid w:val="001302A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3F8"/>
    <w:rsid w:val="001436BB"/>
    <w:rsid w:val="001439D4"/>
    <w:rsid w:val="00143AC0"/>
    <w:rsid w:val="00143E65"/>
    <w:rsid w:val="00145491"/>
    <w:rsid w:val="0014579B"/>
    <w:rsid w:val="0014583F"/>
    <w:rsid w:val="00145B49"/>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76"/>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18"/>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5E3"/>
    <w:rsid w:val="001C4763"/>
    <w:rsid w:val="001C4D6D"/>
    <w:rsid w:val="001C5955"/>
    <w:rsid w:val="001C5A99"/>
    <w:rsid w:val="001C5CE8"/>
    <w:rsid w:val="001C5CEF"/>
    <w:rsid w:val="001C5E28"/>
    <w:rsid w:val="001C5E43"/>
    <w:rsid w:val="001C5FEC"/>
    <w:rsid w:val="001C636A"/>
    <w:rsid w:val="001C642C"/>
    <w:rsid w:val="001C65F5"/>
    <w:rsid w:val="001C686F"/>
    <w:rsid w:val="001C6900"/>
    <w:rsid w:val="001C69EE"/>
    <w:rsid w:val="001C6BEC"/>
    <w:rsid w:val="001C6F2E"/>
    <w:rsid w:val="001C7897"/>
    <w:rsid w:val="001C7977"/>
    <w:rsid w:val="001C7C73"/>
    <w:rsid w:val="001C7EFE"/>
    <w:rsid w:val="001C7FD3"/>
    <w:rsid w:val="001D0197"/>
    <w:rsid w:val="001D06CF"/>
    <w:rsid w:val="001D0833"/>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78D"/>
    <w:rsid w:val="001F5AC8"/>
    <w:rsid w:val="001F5D35"/>
    <w:rsid w:val="001F5DC1"/>
    <w:rsid w:val="001F5F65"/>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6A0"/>
    <w:rsid w:val="00210A87"/>
    <w:rsid w:val="00210E0B"/>
    <w:rsid w:val="0021104D"/>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6F5"/>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67F7E"/>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D2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587"/>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E6A"/>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2F7F8E"/>
    <w:rsid w:val="00300255"/>
    <w:rsid w:val="0030025B"/>
    <w:rsid w:val="00300283"/>
    <w:rsid w:val="003003C7"/>
    <w:rsid w:val="00300985"/>
    <w:rsid w:val="00300DAD"/>
    <w:rsid w:val="00300FC3"/>
    <w:rsid w:val="00301128"/>
    <w:rsid w:val="003012C5"/>
    <w:rsid w:val="00301450"/>
    <w:rsid w:val="0030194E"/>
    <w:rsid w:val="00301D7F"/>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9DF"/>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56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184"/>
    <w:rsid w:val="0038625E"/>
    <w:rsid w:val="00386571"/>
    <w:rsid w:val="003868E9"/>
    <w:rsid w:val="00386EAB"/>
    <w:rsid w:val="003871C1"/>
    <w:rsid w:val="00387437"/>
    <w:rsid w:val="003877DC"/>
    <w:rsid w:val="00387808"/>
    <w:rsid w:val="00387B75"/>
    <w:rsid w:val="00387C8E"/>
    <w:rsid w:val="00387CBD"/>
    <w:rsid w:val="00387E60"/>
    <w:rsid w:val="00390124"/>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1B50"/>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4E"/>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0E"/>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8"/>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3D8C"/>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9F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3D30"/>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9D1"/>
    <w:rsid w:val="00575B3D"/>
    <w:rsid w:val="00575E57"/>
    <w:rsid w:val="005760E4"/>
    <w:rsid w:val="005762DA"/>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6D2"/>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09"/>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63"/>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1CD4"/>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66"/>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BA6"/>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48C"/>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B9D"/>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463"/>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6D8"/>
    <w:rsid w:val="006D49D3"/>
    <w:rsid w:val="006D4A25"/>
    <w:rsid w:val="006D4BF5"/>
    <w:rsid w:val="006D4C14"/>
    <w:rsid w:val="006D4EAB"/>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5C6"/>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018"/>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9F1"/>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D53"/>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CA"/>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08"/>
    <w:rsid w:val="008733DC"/>
    <w:rsid w:val="008735E2"/>
    <w:rsid w:val="00873DCE"/>
    <w:rsid w:val="0087421F"/>
    <w:rsid w:val="008743AE"/>
    <w:rsid w:val="00874428"/>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54B"/>
    <w:rsid w:val="00881699"/>
    <w:rsid w:val="0088182E"/>
    <w:rsid w:val="00881A0F"/>
    <w:rsid w:val="00881B78"/>
    <w:rsid w:val="00881BDA"/>
    <w:rsid w:val="00881EC4"/>
    <w:rsid w:val="008828E6"/>
    <w:rsid w:val="00882CE6"/>
    <w:rsid w:val="00883309"/>
    <w:rsid w:val="0088363C"/>
    <w:rsid w:val="0088383A"/>
    <w:rsid w:val="00883892"/>
    <w:rsid w:val="00883D85"/>
    <w:rsid w:val="0088417C"/>
    <w:rsid w:val="00884343"/>
    <w:rsid w:val="008847AB"/>
    <w:rsid w:val="00884AB0"/>
    <w:rsid w:val="00885007"/>
    <w:rsid w:val="0088587E"/>
    <w:rsid w:val="0088590B"/>
    <w:rsid w:val="008859F9"/>
    <w:rsid w:val="00885DF2"/>
    <w:rsid w:val="00885FF2"/>
    <w:rsid w:val="0088636B"/>
    <w:rsid w:val="00886632"/>
    <w:rsid w:val="00886A7D"/>
    <w:rsid w:val="00886BDA"/>
    <w:rsid w:val="00886CDE"/>
    <w:rsid w:val="00887133"/>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32A"/>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4FF7"/>
    <w:rsid w:val="008A54AA"/>
    <w:rsid w:val="008A5824"/>
    <w:rsid w:val="008A5828"/>
    <w:rsid w:val="008A5EB1"/>
    <w:rsid w:val="008A6334"/>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559"/>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3B6"/>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22"/>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56B"/>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10C"/>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2F52"/>
    <w:rsid w:val="00993579"/>
    <w:rsid w:val="00993B93"/>
    <w:rsid w:val="0099456E"/>
    <w:rsid w:val="00994C17"/>
    <w:rsid w:val="00995272"/>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E22"/>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5F4"/>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0BA"/>
    <w:rsid w:val="00A07401"/>
    <w:rsid w:val="00A0745D"/>
    <w:rsid w:val="00A0755A"/>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6AC"/>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4AF"/>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0FF"/>
    <w:rsid w:val="00AC26FF"/>
    <w:rsid w:val="00AC273E"/>
    <w:rsid w:val="00AC2994"/>
    <w:rsid w:val="00AC2CB7"/>
    <w:rsid w:val="00AC2D1B"/>
    <w:rsid w:val="00AC2F50"/>
    <w:rsid w:val="00AC307F"/>
    <w:rsid w:val="00AC362E"/>
    <w:rsid w:val="00AC37D2"/>
    <w:rsid w:val="00AC38A2"/>
    <w:rsid w:val="00AC38E9"/>
    <w:rsid w:val="00AC3A7C"/>
    <w:rsid w:val="00AC3B77"/>
    <w:rsid w:val="00AC3D5F"/>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A9"/>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542"/>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F74"/>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612"/>
    <w:rsid w:val="00B376F8"/>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575D3"/>
    <w:rsid w:val="00B6002B"/>
    <w:rsid w:val="00B6008D"/>
    <w:rsid w:val="00B60100"/>
    <w:rsid w:val="00B60613"/>
    <w:rsid w:val="00B6071D"/>
    <w:rsid w:val="00B607FB"/>
    <w:rsid w:val="00B608CD"/>
    <w:rsid w:val="00B60DB9"/>
    <w:rsid w:val="00B6140B"/>
    <w:rsid w:val="00B61417"/>
    <w:rsid w:val="00B61425"/>
    <w:rsid w:val="00B61576"/>
    <w:rsid w:val="00B61960"/>
    <w:rsid w:val="00B61C55"/>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13B"/>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651"/>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512"/>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59F"/>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382"/>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2EB3"/>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948"/>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1E"/>
    <w:rsid w:val="00D82BED"/>
    <w:rsid w:val="00D83049"/>
    <w:rsid w:val="00D8309B"/>
    <w:rsid w:val="00D83620"/>
    <w:rsid w:val="00D83BA0"/>
    <w:rsid w:val="00D83E1B"/>
    <w:rsid w:val="00D842BB"/>
    <w:rsid w:val="00D84C58"/>
    <w:rsid w:val="00D851E3"/>
    <w:rsid w:val="00D85352"/>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89F"/>
    <w:rsid w:val="00DC29AB"/>
    <w:rsid w:val="00DC29D9"/>
    <w:rsid w:val="00DC2EA5"/>
    <w:rsid w:val="00DC301C"/>
    <w:rsid w:val="00DC3152"/>
    <w:rsid w:val="00DC33FF"/>
    <w:rsid w:val="00DC36AC"/>
    <w:rsid w:val="00DC3DA1"/>
    <w:rsid w:val="00DC4204"/>
    <w:rsid w:val="00DC44BA"/>
    <w:rsid w:val="00DC4C42"/>
    <w:rsid w:val="00DC5117"/>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2DFD"/>
    <w:rsid w:val="00DE3282"/>
    <w:rsid w:val="00DE34B2"/>
    <w:rsid w:val="00DE3A4E"/>
    <w:rsid w:val="00DE3E6D"/>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3A"/>
    <w:rsid w:val="00E248BF"/>
    <w:rsid w:val="00E24AB8"/>
    <w:rsid w:val="00E24B18"/>
    <w:rsid w:val="00E24B29"/>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4A8"/>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9E0"/>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BC7"/>
    <w:rsid w:val="00EC7DFA"/>
    <w:rsid w:val="00ED08D7"/>
    <w:rsid w:val="00ED0AB1"/>
    <w:rsid w:val="00ED176B"/>
    <w:rsid w:val="00ED176F"/>
    <w:rsid w:val="00ED1797"/>
    <w:rsid w:val="00ED18D3"/>
    <w:rsid w:val="00ED1DD0"/>
    <w:rsid w:val="00ED1FD8"/>
    <w:rsid w:val="00ED22F9"/>
    <w:rsid w:val="00ED23B0"/>
    <w:rsid w:val="00ED249C"/>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33B"/>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43"/>
    <w:rsid w:val="00F2709F"/>
    <w:rsid w:val="00F27461"/>
    <w:rsid w:val="00F2758F"/>
    <w:rsid w:val="00F27C2A"/>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47"/>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480"/>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05"/>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2FB"/>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599"/>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85757023">
      <w:bodyDiv w:val="1"/>
      <w:marLeft w:val="0"/>
      <w:marRight w:val="0"/>
      <w:marTop w:val="0"/>
      <w:marBottom w:val="0"/>
      <w:divBdr>
        <w:top w:val="none" w:sz="0" w:space="0" w:color="auto"/>
        <w:left w:val="none" w:sz="0" w:space="0" w:color="auto"/>
        <w:bottom w:val="none" w:sz="0" w:space="0" w:color="auto"/>
        <w:right w:val="none" w:sz="0" w:space="0" w:color="auto"/>
      </w:divBdr>
    </w:div>
    <w:div w:id="202332461">
      <w:bodyDiv w:val="1"/>
      <w:marLeft w:val="0"/>
      <w:marRight w:val="0"/>
      <w:marTop w:val="0"/>
      <w:marBottom w:val="0"/>
      <w:divBdr>
        <w:top w:val="none" w:sz="0" w:space="0" w:color="auto"/>
        <w:left w:val="none" w:sz="0" w:space="0" w:color="auto"/>
        <w:bottom w:val="none" w:sz="0" w:space="0" w:color="auto"/>
        <w:right w:val="none" w:sz="0" w:space="0" w:color="auto"/>
      </w:divBdr>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9126505">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5089815">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80-grozijums-ministru-kabineta-2021-gada-10-augusta-rikojuma-nr-518-par-arkartejas-situacijas-izsludinasa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0782-077D-4F9D-A233-6711F9E9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12219</Words>
  <Characters>6966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cp:revision>
  <cp:lastPrinted>2020-02-21T13:06:00Z</cp:lastPrinted>
  <dcterms:created xsi:type="dcterms:W3CDTF">2022-12-06T06:56:00Z</dcterms:created>
  <dcterms:modified xsi:type="dcterms:W3CDTF">2022-12-07T09:49:00Z</dcterms:modified>
</cp:coreProperties>
</file>