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E6" w:rsidRPr="00CF014E" w:rsidRDefault="000537E6" w:rsidP="000537E6">
      <w:pPr>
        <w:pStyle w:val="Title"/>
        <w:widowControl w:val="0"/>
      </w:pPr>
      <w:r w:rsidRPr="00CF014E">
        <w:t>LATVIJAS REPUBLIKAS 13. SAEIMAS</w:t>
      </w:r>
    </w:p>
    <w:p w:rsidR="000537E6" w:rsidRPr="00CF014E" w:rsidRDefault="000537E6" w:rsidP="000537E6">
      <w:pPr>
        <w:pStyle w:val="Title"/>
        <w:widowControl w:val="0"/>
      </w:pPr>
      <w:r w:rsidRPr="00CF014E">
        <w:t>AIZSARDZĪBAS, IEKŠLIETU UN KORUPCIJAS NOVĒRŠANAS KOMISIJAS SĒDES</w:t>
      </w:r>
    </w:p>
    <w:p w:rsidR="000537E6" w:rsidRPr="00CF014E" w:rsidRDefault="000537E6" w:rsidP="000537E6">
      <w:pPr>
        <w:widowControl w:val="0"/>
        <w:jc w:val="center"/>
      </w:pPr>
      <w:r w:rsidRPr="00CF014E">
        <w:rPr>
          <w:b/>
        </w:rPr>
        <w:t xml:space="preserve">PROTOKOLS Nr. </w:t>
      </w:r>
      <w:r>
        <w:rPr>
          <w:b/>
        </w:rPr>
        <w:t>212</w:t>
      </w:r>
    </w:p>
    <w:p w:rsidR="000537E6" w:rsidRPr="00CF014E" w:rsidRDefault="000537E6" w:rsidP="000537E6">
      <w:pPr>
        <w:widowControl w:val="0"/>
        <w:jc w:val="center"/>
        <w:rPr>
          <w:b/>
          <w:bCs/>
        </w:rPr>
      </w:pPr>
      <w:proofErr w:type="gramStart"/>
      <w:r w:rsidRPr="00CF014E">
        <w:rPr>
          <w:b/>
          <w:bCs/>
        </w:rPr>
        <w:t>2021.gada</w:t>
      </w:r>
      <w:proofErr w:type="gramEnd"/>
      <w:r w:rsidRPr="00CF014E">
        <w:rPr>
          <w:b/>
          <w:bCs/>
        </w:rPr>
        <w:t xml:space="preserve"> </w:t>
      </w:r>
      <w:r>
        <w:rPr>
          <w:b/>
          <w:bCs/>
        </w:rPr>
        <w:t>17.jūnijā</w:t>
      </w:r>
      <w:r w:rsidRPr="00CF014E">
        <w:rPr>
          <w:b/>
          <w:bCs/>
        </w:rPr>
        <w:t xml:space="preserve"> plkst.</w:t>
      </w:r>
      <w:r>
        <w:rPr>
          <w:b/>
          <w:bCs/>
        </w:rPr>
        <w:t>12.30</w:t>
      </w:r>
    </w:p>
    <w:p w:rsidR="000537E6" w:rsidRPr="00CF014E" w:rsidRDefault="000537E6" w:rsidP="000537E6">
      <w:pPr>
        <w:pStyle w:val="BodyText3"/>
        <w:widowControl w:val="0"/>
        <w:jc w:val="center"/>
        <w:rPr>
          <w:b w:val="0"/>
        </w:rPr>
      </w:pPr>
      <w:r w:rsidRPr="00CF014E">
        <w:t>Videokonferences formātā</w:t>
      </w:r>
    </w:p>
    <w:p w:rsidR="000537E6" w:rsidRPr="00C72D55" w:rsidRDefault="000537E6" w:rsidP="000537E6">
      <w:pPr>
        <w:jc w:val="both"/>
      </w:pPr>
      <w:r w:rsidRPr="00C72D55">
        <w:t>Sēdē piedalās:</w:t>
      </w:r>
    </w:p>
    <w:p w:rsidR="000537E6" w:rsidRPr="00DE276E" w:rsidRDefault="000537E6" w:rsidP="000537E6">
      <w:pPr>
        <w:ind w:firstLine="720"/>
        <w:jc w:val="both"/>
        <w:rPr>
          <w:u w:val="single"/>
        </w:rPr>
      </w:pPr>
      <w:r w:rsidRPr="00DE276E">
        <w:rPr>
          <w:u w:val="single"/>
        </w:rPr>
        <w:t>Komisijas locekļi:</w:t>
      </w:r>
    </w:p>
    <w:p w:rsidR="000537E6" w:rsidRPr="0017024E" w:rsidRDefault="000537E6" w:rsidP="000537E6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17024E">
        <w:rPr>
          <w:rStyle w:val="Strong"/>
        </w:rPr>
        <w:t>Juris Rancāns</w:t>
      </w:r>
    </w:p>
    <w:p w:rsidR="000537E6" w:rsidRPr="0017024E" w:rsidRDefault="000537E6" w:rsidP="000537E6">
      <w:pPr>
        <w:pStyle w:val="ListParagraph"/>
        <w:ind w:left="0"/>
        <w:jc w:val="both"/>
        <w:rPr>
          <w:rStyle w:val="Strong"/>
          <w:b w:val="0"/>
        </w:rPr>
      </w:pPr>
      <w:r w:rsidRPr="0017024E">
        <w:rPr>
          <w:rStyle w:val="Strong"/>
        </w:rPr>
        <w:t>Edvīns Šnore</w:t>
      </w:r>
    </w:p>
    <w:p w:rsidR="000537E6" w:rsidRPr="0017024E" w:rsidRDefault="000537E6" w:rsidP="000537E6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17024E">
        <w:rPr>
          <w:rStyle w:val="Strong"/>
        </w:rPr>
        <w:t>Ivans Klementjevs</w:t>
      </w:r>
    </w:p>
    <w:p w:rsidR="000537E6" w:rsidRPr="0017024E" w:rsidRDefault="000537E6" w:rsidP="000537E6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17024E">
        <w:rPr>
          <w:rStyle w:val="Strong"/>
        </w:rPr>
        <w:t>Ainars Latkovskis</w:t>
      </w:r>
    </w:p>
    <w:p w:rsidR="000537E6" w:rsidRDefault="000537E6" w:rsidP="000537E6">
      <w:pPr>
        <w:pStyle w:val="ListParagraph"/>
        <w:widowControl w:val="0"/>
        <w:ind w:left="0"/>
        <w:jc w:val="both"/>
        <w:rPr>
          <w:rStyle w:val="Strong"/>
          <w:b w:val="0"/>
        </w:rPr>
      </w:pPr>
      <w:r>
        <w:rPr>
          <w:rStyle w:val="Strong"/>
        </w:rPr>
        <w:t xml:space="preserve">Māris </w:t>
      </w:r>
      <w:proofErr w:type="spellStart"/>
      <w:r>
        <w:rPr>
          <w:rStyle w:val="Strong"/>
        </w:rPr>
        <w:t>Možvillo</w:t>
      </w:r>
      <w:proofErr w:type="spellEnd"/>
    </w:p>
    <w:p w:rsidR="000537E6" w:rsidRDefault="000537E6" w:rsidP="000537E6">
      <w:pPr>
        <w:pStyle w:val="ListParagraph"/>
        <w:widowControl w:val="0"/>
        <w:ind w:left="0"/>
        <w:jc w:val="both"/>
        <w:rPr>
          <w:rStyle w:val="Strong"/>
          <w:b w:val="0"/>
        </w:rPr>
      </w:pPr>
      <w:r>
        <w:rPr>
          <w:rStyle w:val="Strong"/>
        </w:rPr>
        <w:t>Mārtiņš Šteins</w:t>
      </w:r>
      <w:bookmarkStart w:id="0" w:name="_GoBack"/>
      <w:bookmarkEnd w:id="0"/>
    </w:p>
    <w:p w:rsidR="000537E6" w:rsidRPr="0017024E" w:rsidRDefault="000537E6" w:rsidP="000537E6">
      <w:pPr>
        <w:pStyle w:val="ListParagraph"/>
        <w:widowControl w:val="0"/>
        <w:ind w:left="0"/>
        <w:jc w:val="both"/>
        <w:rPr>
          <w:rStyle w:val="Strong"/>
          <w:b w:val="0"/>
        </w:rPr>
      </w:pPr>
      <w:r w:rsidRPr="0017024E">
        <w:rPr>
          <w:rStyle w:val="Strong"/>
        </w:rPr>
        <w:t xml:space="preserve">Atis </w:t>
      </w:r>
      <w:proofErr w:type="spellStart"/>
      <w:r w:rsidRPr="0017024E">
        <w:rPr>
          <w:rStyle w:val="Strong"/>
        </w:rPr>
        <w:t>Zakatistovs</w:t>
      </w:r>
      <w:proofErr w:type="spellEnd"/>
    </w:p>
    <w:p w:rsidR="000537E6" w:rsidRPr="0093566C" w:rsidRDefault="000537E6" w:rsidP="000537E6">
      <w:pPr>
        <w:pStyle w:val="ListParagraph"/>
        <w:widowControl w:val="0"/>
        <w:ind w:left="0"/>
        <w:jc w:val="both"/>
        <w:rPr>
          <w:rStyle w:val="Strong"/>
          <w:b w:val="0"/>
          <w:bCs w:val="0"/>
        </w:rPr>
      </w:pPr>
    </w:p>
    <w:p w:rsidR="000537E6" w:rsidRPr="00DE276E" w:rsidRDefault="000537E6" w:rsidP="000537E6">
      <w:pPr>
        <w:widowControl w:val="0"/>
        <w:ind w:firstLine="720"/>
        <w:jc w:val="both"/>
        <w:rPr>
          <w:u w:val="single"/>
        </w:rPr>
      </w:pPr>
      <w:r w:rsidRPr="00DE276E">
        <w:rPr>
          <w:u w:val="single"/>
        </w:rPr>
        <w:t xml:space="preserve"> Citas personas:</w:t>
      </w:r>
    </w:p>
    <w:p w:rsidR="000537E6" w:rsidRDefault="000537E6" w:rsidP="000537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Jānis Dombrava, Saeimas deputāts;</w:t>
      </w:r>
    </w:p>
    <w:p w:rsidR="000537E6" w:rsidRDefault="000537E6" w:rsidP="000537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Jānis Priekulis, Saeimas Juridiskā biroja juridiskais padomnieks;</w:t>
      </w:r>
    </w:p>
    <w:p w:rsidR="000537E6" w:rsidRPr="00FB39AC" w:rsidRDefault="000537E6" w:rsidP="000537E6">
      <w:pPr>
        <w:widowControl w:val="0"/>
        <w:autoSpaceDE w:val="0"/>
        <w:autoSpaceDN w:val="0"/>
        <w:adjustRightInd w:val="0"/>
        <w:jc w:val="both"/>
        <w:rPr>
          <w:color w:val="2F2F2F"/>
          <w:sz w:val="28"/>
          <w:szCs w:val="28"/>
        </w:rPr>
      </w:pPr>
      <w:r>
        <w:rPr>
          <w:color w:val="000000"/>
        </w:rPr>
        <w:t>Līga Vijupe, Pilsonības un migrācijas lietu pārvaldes Patvēruma lietu nodaļas vadītāja.</w:t>
      </w:r>
    </w:p>
    <w:p w:rsidR="000537E6" w:rsidRDefault="000537E6" w:rsidP="000537E6">
      <w:pPr>
        <w:widowControl w:val="0"/>
        <w:tabs>
          <w:tab w:val="left" w:pos="1418"/>
        </w:tabs>
        <w:jc w:val="both"/>
        <w:rPr>
          <w:bCs/>
        </w:rPr>
      </w:pPr>
    </w:p>
    <w:p w:rsidR="000537E6" w:rsidRPr="00A103A3" w:rsidRDefault="000537E6" w:rsidP="000537E6">
      <w:r w:rsidRPr="00A103A3">
        <w:t xml:space="preserve">Darba kārtībā: </w:t>
      </w:r>
    </w:p>
    <w:p w:rsidR="000537E6" w:rsidRPr="0017024E" w:rsidRDefault="000537E6" w:rsidP="000537E6">
      <w:pPr>
        <w:widowControl w:val="0"/>
        <w:tabs>
          <w:tab w:val="left" w:pos="1418"/>
        </w:tabs>
        <w:jc w:val="both"/>
        <w:rPr>
          <w:rStyle w:val="Strong"/>
          <w:b w:val="0"/>
        </w:rPr>
      </w:pPr>
      <w:r>
        <w:rPr>
          <w:rStyle w:val="Strong"/>
        </w:rPr>
        <w:t>1</w:t>
      </w:r>
      <w:r w:rsidRPr="0017024E">
        <w:rPr>
          <w:rStyle w:val="Strong"/>
        </w:rPr>
        <w:t>.</w:t>
      </w:r>
      <w:r>
        <w:rPr>
          <w:rStyle w:val="Strong"/>
        </w:rPr>
        <w:t xml:space="preserve"> Likumprojekts “Grozījums Patvēruma likumā” (1107/Lp13) 2.lasījums, steidzams.</w:t>
      </w:r>
    </w:p>
    <w:p w:rsidR="000537E6" w:rsidRPr="0017024E" w:rsidRDefault="000537E6" w:rsidP="000537E6">
      <w:pPr>
        <w:widowControl w:val="0"/>
        <w:tabs>
          <w:tab w:val="left" w:pos="1418"/>
        </w:tabs>
        <w:jc w:val="both"/>
        <w:rPr>
          <w:rStyle w:val="Strong"/>
          <w:b w:val="0"/>
        </w:rPr>
      </w:pPr>
      <w:r w:rsidRPr="0017024E">
        <w:rPr>
          <w:rStyle w:val="Strong"/>
        </w:rPr>
        <w:t>2. Dažādi.</w:t>
      </w:r>
    </w:p>
    <w:p w:rsidR="000537E6" w:rsidRPr="00DE276E" w:rsidRDefault="000537E6" w:rsidP="000537E6">
      <w:pPr>
        <w:pStyle w:val="ListParagraph"/>
        <w:widowControl w:val="0"/>
        <w:ind w:left="0"/>
        <w:jc w:val="both"/>
        <w:rPr>
          <w:rStyle w:val="Strong"/>
          <w:b w:val="0"/>
        </w:rPr>
      </w:pPr>
    </w:p>
    <w:p w:rsidR="000537E6" w:rsidRPr="00A103A3" w:rsidRDefault="000537E6" w:rsidP="000537E6">
      <w:pPr>
        <w:jc w:val="both"/>
      </w:pPr>
      <w:r w:rsidRPr="00A103A3">
        <w:t xml:space="preserve">Sēdi vada: </w:t>
      </w:r>
      <w:r>
        <w:t>J.Rancāns</w:t>
      </w:r>
      <w:r w:rsidRPr="00A103A3">
        <w:t>, komisijas priekšsēdētājs.</w:t>
      </w:r>
    </w:p>
    <w:p w:rsidR="000537E6" w:rsidRPr="00A103A3" w:rsidRDefault="000537E6" w:rsidP="000537E6">
      <w:pPr>
        <w:jc w:val="both"/>
      </w:pPr>
      <w:r w:rsidRPr="00A103A3">
        <w:t xml:space="preserve">Sēdi protokolē: </w:t>
      </w:r>
      <w:proofErr w:type="spellStart"/>
      <w:r w:rsidRPr="00A103A3">
        <w:t>M.Veinalds</w:t>
      </w:r>
      <w:proofErr w:type="spellEnd"/>
      <w:r w:rsidRPr="00A103A3">
        <w:t>, komisijas konsultants.</w:t>
      </w:r>
    </w:p>
    <w:p w:rsidR="000537E6" w:rsidRDefault="000537E6" w:rsidP="000537E6">
      <w:pPr>
        <w:jc w:val="both"/>
      </w:pPr>
      <w:r w:rsidRPr="00A103A3">
        <w:t>Sēdes veids: atklāta.</w:t>
      </w:r>
    </w:p>
    <w:p w:rsidR="000537E6" w:rsidRPr="00A103A3" w:rsidRDefault="000537E6" w:rsidP="000537E6">
      <w:pPr>
        <w:jc w:val="both"/>
      </w:pPr>
    </w:p>
    <w:p w:rsidR="000537E6" w:rsidRDefault="000537E6" w:rsidP="000537E6">
      <w:pPr>
        <w:pStyle w:val="BodyTextIndent"/>
        <w:widowControl w:val="0"/>
        <w:spacing w:before="120"/>
      </w:pPr>
      <w:r>
        <w:t>J.Rancāns</w:t>
      </w:r>
      <w:r w:rsidRPr="00A103A3">
        <w:t xml:space="preserve"> atklāj sēdi. </w:t>
      </w:r>
      <w:r>
        <w:t xml:space="preserve">Dod vārdu priekšlikuma iesniedzējam </w:t>
      </w:r>
      <w:proofErr w:type="spellStart"/>
      <w:r>
        <w:t>J.Dombravam</w:t>
      </w:r>
      <w:proofErr w:type="spellEnd"/>
      <w:r>
        <w:t>.</w:t>
      </w:r>
    </w:p>
    <w:p w:rsidR="000537E6" w:rsidRDefault="000537E6" w:rsidP="000537E6">
      <w:pPr>
        <w:pStyle w:val="BodyTextIndent"/>
        <w:widowControl w:val="0"/>
        <w:spacing w:before="120"/>
      </w:pPr>
      <w:r>
        <w:t>J.Dombrava komentē priekšlikumu.</w:t>
      </w:r>
    </w:p>
    <w:p w:rsidR="000537E6" w:rsidRDefault="000537E6" w:rsidP="000537E6">
      <w:pPr>
        <w:pStyle w:val="BodyTextIndent"/>
        <w:widowControl w:val="0"/>
        <w:spacing w:before="120"/>
      </w:pPr>
      <w:r>
        <w:t>J.Rancāns dod vārdu Pilsonības un migrācijas lietu pārvaldes pārstāvim.</w:t>
      </w:r>
    </w:p>
    <w:p w:rsidR="000537E6" w:rsidRDefault="000537E6" w:rsidP="000537E6">
      <w:pPr>
        <w:pStyle w:val="BodyTextIndent"/>
        <w:widowControl w:val="0"/>
        <w:spacing w:before="120"/>
      </w:pPr>
      <w:r>
        <w:t>L.Vijupe sniedz Pilsonības un migrācijas lietu pārvaldes viedokli par J.Dombravas priekšlikumu.</w:t>
      </w:r>
    </w:p>
    <w:p w:rsidR="000537E6" w:rsidRDefault="000537E6" w:rsidP="000537E6">
      <w:pPr>
        <w:pStyle w:val="BodyTextIndent"/>
        <w:widowControl w:val="0"/>
        <w:spacing w:before="120"/>
      </w:pPr>
      <w:r>
        <w:t>J.Rancāns dod vārdu Saeimas Juridiskā biroja pārstāvim.</w:t>
      </w:r>
    </w:p>
    <w:p w:rsidR="000537E6" w:rsidRDefault="000537E6" w:rsidP="000537E6">
      <w:pPr>
        <w:pStyle w:val="BodyTextIndent"/>
        <w:widowControl w:val="0"/>
        <w:spacing w:before="120"/>
      </w:pPr>
      <w:r>
        <w:t>J.Priekulis sniedz Juridiskā biroja viedokli par J.Dombravas priekšlikumu.</w:t>
      </w:r>
    </w:p>
    <w:p w:rsidR="000537E6" w:rsidRDefault="000537E6" w:rsidP="000537E6">
      <w:pPr>
        <w:pStyle w:val="BodyTextIndent"/>
        <w:widowControl w:val="0"/>
        <w:spacing w:before="120"/>
      </w:pPr>
      <w:r>
        <w:t>E.Šnore vēlas saņemt papildu skaidrojumu attiecībā uz ierobežojumiem. Vēlas zināt, kādēļ Pilsonības un migrācijas lietu pārvalde izvēlējusies tieši šādu redakciju.</w:t>
      </w:r>
    </w:p>
    <w:p w:rsidR="000537E6" w:rsidRDefault="000537E6" w:rsidP="000537E6">
      <w:pPr>
        <w:pStyle w:val="BodyTextIndent"/>
        <w:widowControl w:val="0"/>
        <w:spacing w:before="120"/>
      </w:pPr>
      <w:r>
        <w:t>L.Vijupe sniedz skaidrojumu.</w:t>
      </w:r>
    </w:p>
    <w:p w:rsidR="000537E6" w:rsidRDefault="000537E6" w:rsidP="000537E6">
      <w:pPr>
        <w:pStyle w:val="BodyTextIndent"/>
        <w:widowControl w:val="0"/>
        <w:spacing w:before="120"/>
      </w:pPr>
      <w:r>
        <w:t>E.Šnore pauž neizpratni par panta ceturtajā daļā ietverto normu un atbalsta J.Dombravas priekšlikumu.</w:t>
      </w:r>
    </w:p>
    <w:p w:rsidR="000537E6" w:rsidRDefault="000537E6" w:rsidP="000537E6">
      <w:pPr>
        <w:pStyle w:val="BodyTextIndent"/>
        <w:widowControl w:val="0"/>
        <w:spacing w:before="120"/>
      </w:pPr>
      <w:r>
        <w:t>J.Rancāns vēlas zināt, vai, izņemot šo normu, nevarēs izsniegt personas apliecību ārzemniekam.</w:t>
      </w:r>
    </w:p>
    <w:p w:rsidR="000537E6" w:rsidRDefault="000537E6" w:rsidP="000537E6">
      <w:pPr>
        <w:pStyle w:val="BodyTextIndent"/>
        <w:widowControl w:val="0"/>
        <w:spacing w:before="120"/>
      </w:pPr>
      <w:r>
        <w:t>L.Vijupe sniedz skaidrojumu.</w:t>
      </w:r>
    </w:p>
    <w:p w:rsidR="000537E6" w:rsidRDefault="000537E6" w:rsidP="000537E6">
      <w:pPr>
        <w:pStyle w:val="BodyTextIndent"/>
        <w:widowControl w:val="0"/>
        <w:spacing w:before="120"/>
      </w:pPr>
      <w:r>
        <w:lastRenderedPageBreak/>
        <w:t>J.Dombrava sniedz savu viedokli par izskanējušajiem skaidrojumiem. Aicina atbalstīt savu priekšlikumu.</w:t>
      </w:r>
    </w:p>
    <w:p w:rsidR="000537E6" w:rsidRDefault="000537E6" w:rsidP="000537E6">
      <w:pPr>
        <w:pStyle w:val="BodyTextIndent"/>
        <w:widowControl w:val="0"/>
        <w:spacing w:before="120"/>
      </w:pPr>
      <w:r>
        <w:t>J.Priekulis atkārtoti skaidro ceturtajā daļā ietvertās normas būtību.</w:t>
      </w:r>
    </w:p>
    <w:p w:rsidR="000537E6" w:rsidRDefault="000537E6" w:rsidP="000537E6">
      <w:pPr>
        <w:pStyle w:val="BodyTextIndent"/>
        <w:widowControl w:val="0"/>
        <w:spacing w:before="120"/>
      </w:pPr>
      <w:r>
        <w:t>J.Rancāns aicina J.Dombravas priekšlikumu noraidīt un aicina balsot par pirmo, J.Dombravas, priekšlikumu.</w:t>
      </w:r>
    </w:p>
    <w:p w:rsidR="000537E6" w:rsidRDefault="000537E6" w:rsidP="000537E6">
      <w:pPr>
        <w:pStyle w:val="BodyTextIndent"/>
        <w:widowControl w:val="0"/>
        <w:spacing w:before="120"/>
      </w:pPr>
      <w:r>
        <w:t>Balsojuma rezultāts: p</w:t>
      </w:r>
      <w:r w:rsidRPr="006D3E83">
        <w:t xml:space="preserve">ar – </w:t>
      </w:r>
      <w:r>
        <w:t>1</w:t>
      </w:r>
      <w:r w:rsidRPr="006D3E83">
        <w:t xml:space="preserve"> (</w:t>
      </w:r>
      <w:r>
        <w:t>E.Šnore</w:t>
      </w:r>
      <w:r w:rsidRPr="006D3E83">
        <w:t xml:space="preserve">); pret – </w:t>
      </w:r>
      <w:r>
        <w:t>5 (</w:t>
      </w:r>
      <w:r w:rsidRPr="006D3E83">
        <w:t>J.Rancāns</w:t>
      </w:r>
      <w:r>
        <w:t xml:space="preserve">, </w:t>
      </w:r>
      <w:r w:rsidRPr="006D3E83">
        <w:t>I.Klementjevs</w:t>
      </w:r>
      <w:r>
        <w:t xml:space="preserve">, </w:t>
      </w:r>
      <w:r w:rsidRPr="006D3E83">
        <w:t>A.Latkovskis</w:t>
      </w:r>
      <w:r>
        <w:t xml:space="preserve">, </w:t>
      </w:r>
      <w:proofErr w:type="spellStart"/>
      <w:r>
        <w:t>M.Možvillo</w:t>
      </w:r>
      <w:proofErr w:type="spellEnd"/>
      <w:r>
        <w:t>, M.Šteins)</w:t>
      </w:r>
      <w:r w:rsidRPr="006D3E83">
        <w:t>; atturas – nav.</w:t>
      </w:r>
    </w:p>
    <w:p w:rsidR="000537E6" w:rsidRDefault="000537E6" w:rsidP="000537E6">
      <w:pPr>
        <w:pStyle w:val="BodyTextIndent"/>
        <w:widowControl w:val="0"/>
        <w:spacing w:before="120"/>
        <w:rPr>
          <w:rStyle w:val="Strong"/>
          <w:b w:val="0"/>
        </w:rPr>
      </w:pPr>
      <w:r>
        <w:t>Komisijas lēmums: noraidīt pirmo, Saeimas deputāta J.Dombravas, priekšlikumu grozījumiem likumprojektā “</w:t>
      </w:r>
      <w:r>
        <w:rPr>
          <w:rStyle w:val="Strong"/>
        </w:rPr>
        <w:t>Grozījums Patvēruma likumā” (1107/Lp13).</w:t>
      </w:r>
    </w:p>
    <w:p w:rsidR="000537E6" w:rsidRDefault="000537E6" w:rsidP="000537E6">
      <w:pPr>
        <w:pStyle w:val="BodyTextIndent"/>
        <w:widowControl w:val="0"/>
        <w:spacing w:before="120"/>
        <w:rPr>
          <w:rStyle w:val="Strong"/>
          <w:b w:val="0"/>
        </w:rPr>
      </w:pPr>
      <w:r>
        <w:rPr>
          <w:rStyle w:val="Strong"/>
        </w:rPr>
        <w:t>J.Rancāns aicina balsot par atbalstu “Grozījums Patvēruma likumā” (1107/Lp13) otrajā lasījumā.</w:t>
      </w:r>
    </w:p>
    <w:p w:rsidR="000537E6" w:rsidRDefault="000537E6" w:rsidP="000537E6">
      <w:pPr>
        <w:pStyle w:val="BodyTextIndent"/>
        <w:widowControl w:val="0"/>
        <w:spacing w:before="120"/>
      </w:pPr>
      <w:r>
        <w:rPr>
          <w:rStyle w:val="Strong"/>
        </w:rPr>
        <w:t>Balsojuma rezultāts: par – 6 (</w:t>
      </w:r>
      <w:r w:rsidRPr="006D3E83">
        <w:t>J.Rancāns</w:t>
      </w:r>
      <w:r>
        <w:t xml:space="preserve">, E.Šnore, </w:t>
      </w:r>
      <w:r w:rsidRPr="006D3E83">
        <w:t>I.Klementjevs</w:t>
      </w:r>
      <w:r>
        <w:t xml:space="preserve">, </w:t>
      </w:r>
      <w:r w:rsidRPr="006D3E83">
        <w:t>A.Latkovskis</w:t>
      </w:r>
      <w:r>
        <w:t xml:space="preserve">, </w:t>
      </w:r>
      <w:proofErr w:type="spellStart"/>
      <w:r>
        <w:t>M.Možvillo</w:t>
      </w:r>
      <w:proofErr w:type="spellEnd"/>
      <w:r>
        <w:t>, M.Šteins), pret – nav; atturas – nav.</w:t>
      </w:r>
    </w:p>
    <w:p w:rsidR="000537E6" w:rsidRDefault="000537E6" w:rsidP="000537E6">
      <w:pPr>
        <w:pStyle w:val="BodyTextIndent"/>
        <w:widowControl w:val="0"/>
        <w:spacing w:before="120"/>
        <w:rPr>
          <w:rStyle w:val="Strong"/>
          <w:b w:val="0"/>
        </w:rPr>
      </w:pPr>
      <w:r>
        <w:t xml:space="preserve">Komisijas lēmums: atbalstīt likumprojektu </w:t>
      </w:r>
      <w:r>
        <w:rPr>
          <w:rStyle w:val="Strong"/>
        </w:rPr>
        <w:t>“Grozījums Patvēruma likumā” (1107/Lp13) otrajā lasījumā.</w:t>
      </w:r>
    </w:p>
    <w:p w:rsidR="000537E6" w:rsidRDefault="000537E6" w:rsidP="000537E6">
      <w:pPr>
        <w:pStyle w:val="BodyTextIndent"/>
        <w:widowControl w:val="0"/>
        <w:spacing w:before="120"/>
      </w:pPr>
      <w:r>
        <w:t>J.Rancāns pasludina sēdi par slēgtu.</w:t>
      </w:r>
    </w:p>
    <w:p w:rsidR="000537E6" w:rsidRDefault="000537E6" w:rsidP="000537E6">
      <w:pPr>
        <w:pStyle w:val="BodyTextIndent"/>
        <w:widowControl w:val="0"/>
        <w:spacing w:before="120"/>
      </w:pPr>
    </w:p>
    <w:p w:rsidR="000537E6" w:rsidRPr="00523121" w:rsidRDefault="000537E6" w:rsidP="000537E6">
      <w:pPr>
        <w:pStyle w:val="BodyTextIndent"/>
      </w:pPr>
      <w:r w:rsidRPr="00A103A3">
        <w:t>Sēde pabeigta</w:t>
      </w:r>
      <w:r>
        <w:t xml:space="preserve"> </w:t>
      </w:r>
      <w:proofErr w:type="gramStart"/>
      <w:r>
        <w:t>2021.gada</w:t>
      </w:r>
      <w:proofErr w:type="gramEnd"/>
      <w:r>
        <w:t xml:space="preserve"> 17.jūnijā</w:t>
      </w:r>
      <w:r w:rsidRPr="00A103A3">
        <w:t xml:space="preserve"> plkst.</w:t>
      </w:r>
      <w:r>
        <w:t>13.25.</w:t>
      </w:r>
    </w:p>
    <w:p w:rsidR="000537E6" w:rsidRPr="00523121" w:rsidRDefault="000537E6" w:rsidP="000537E6">
      <w:pPr>
        <w:ind w:firstLine="426"/>
        <w:jc w:val="both"/>
      </w:pPr>
    </w:p>
    <w:p w:rsidR="000537E6" w:rsidRDefault="000537E6" w:rsidP="000537E6">
      <w:pPr>
        <w:tabs>
          <w:tab w:val="left" w:pos="426"/>
        </w:tabs>
        <w:ind w:firstLine="567"/>
        <w:jc w:val="both"/>
      </w:pPr>
    </w:p>
    <w:p w:rsidR="000537E6" w:rsidRDefault="000537E6" w:rsidP="000537E6">
      <w:pPr>
        <w:tabs>
          <w:tab w:val="left" w:pos="426"/>
        </w:tabs>
        <w:ind w:firstLine="567"/>
        <w:jc w:val="both"/>
      </w:pPr>
    </w:p>
    <w:p w:rsidR="000537E6" w:rsidRPr="00523121" w:rsidRDefault="000537E6" w:rsidP="000537E6">
      <w:pPr>
        <w:tabs>
          <w:tab w:val="left" w:pos="426"/>
        </w:tabs>
        <w:ind w:firstLine="567"/>
        <w:jc w:val="both"/>
      </w:pPr>
      <w:r w:rsidRPr="00523121">
        <w:t>Komisijas priekšsēdētājs</w:t>
      </w:r>
      <w:r w:rsidRPr="00523121">
        <w:tab/>
      </w:r>
      <w:r w:rsidRPr="00523121">
        <w:tab/>
      </w:r>
      <w:r>
        <w:t>(paraksts*)</w:t>
      </w:r>
      <w:r w:rsidRPr="00523121">
        <w:tab/>
      </w:r>
      <w:proofErr w:type="gramStart"/>
      <w:r>
        <w:t xml:space="preserve">                             </w:t>
      </w:r>
      <w:proofErr w:type="gramEnd"/>
      <w:r>
        <w:t>J.Rancāns</w:t>
      </w:r>
    </w:p>
    <w:p w:rsidR="000537E6" w:rsidRPr="00523121" w:rsidRDefault="000537E6" w:rsidP="000537E6">
      <w:pPr>
        <w:ind w:firstLine="426"/>
        <w:jc w:val="both"/>
      </w:pPr>
    </w:p>
    <w:p w:rsidR="000537E6" w:rsidRPr="00523121" w:rsidRDefault="000537E6" w:rsidP="000537E6">
      <w:pPr>
        <w:jc w:val="both"/>
      </w:pPr>
    </w:p>
    <w:p w:rsidR="000537E6" w:rsidRDefault="000537E6" w:rsidP="000537E6">
      <w:pPr>
        <w:ind w:firstLine="567"/>
        <w:jc w:val="both"/>
      </w:pPr>
    </w:p>
    <w:p w:rsidR="000537E6" w:rsidRDefault="000537E6" w:rsidP="000537E6">
      <w:pPr>
        <w:ind w:firstLine="567"/>
        <w:jc w:val="both"/>
      </w:pPr>
    </w:p>
    <w:p w:rsidR="000537E6" w:rsidRPr="00523121" w:rsidRDefault="000537E6" w:rsidP="000537E6">
      <w:pPr>
        <w:ind w:firstLine="567"/>
        <w:jc w:val="both"/>
      </w:pPr>
      <w:r>
        <w:t>Komisijas sekretārs</w:t>
      </w:r>
      <w:r w:rsidRPr="00523121">
        <w:tab/>
      </w:r>
      <w:r w:rsidRPr="00523121">
        <w:tab/>
      </w:r>
      <w:r w:rsidRPr="00523121">
        <w:tab/>
      </w:r>
      <w:r>
        <w:t>(paraksts*)</w:t>
      </w:r>
      <w:r w:rsidRPr="00523121">
        <w:tab/>
      </w:r>
      <w:r w:rsidRPr="00523121">
        <w:tab/>
      </w:r>
      <w:proofErr w:type="gramStart"/>
      <w:r>
        <w:t xml:space="preserve">        </w:t>
      </w:r>
      <w:proofErr w:type="gramEnd"/>
      <w:r>
        <w:tab/>
        <w:t xml:space="preserve">    E. </w:t>
      </w:r>
      <w:proofErr w:type="spellStart"/>
      <w:r>
        <w:t>Snore</w:t>
      </w:r>
      <w:proofErr w:type="spellEnd"/>
    </w:p>
    <w:p w:rsidR="0049323D" w:rsidRPr="000537E6" w:rsidRDefault="000537E6" w:rsidP="000537E6">
      <w:r>
        <w:tab/>
      </w:r>
    </w:p>
    <w:sectPr w:rsidR="0049323D" w:rsidRPr="000537E6" w:rsidSect="000537E6">
      <w:footerReference w:type="even" r:id="rId5"/>
      <w:footerReference w:type="default" r:id="rId6"/>
      <w:footerReference w:type="first" r:id="rId7"/>
      <w:pgSz w:w="11906" w:h="16838"/>
      <w:pgMar w:top="851" w:right="1700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E6" w:rsidRDefault="000537E6" w:rsidP="0005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7E6" w:rsidRDefault="000537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2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7E6" w:rsidRDefault="000537E6" w:rsidP="000537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37E6" w:rsidRDefault="000537E6" w:rsidP="000537E6">
    <w:pPr>
      <w:spacing w:before="360" w:after="360"/>
      <w:rPr>
        <w:sz w:val="22"/>
      </w:rPr>
    </w:pPr>
    <w:r>
      <w:rPr>
        <w:sz w:val="22"/>
      </w:rPr>
      <w:t xml:space="preserve">* </w:t>
    </w:r>
    <w:r w:rsidRPr="00785D90">
      <w:rPr>
        <w:sz w:val="22"/>
      </w:rPr>
      <w:t>Šis dokuments ir elektroniski parakstīts ar drošu elektronisko parakstu un satur laika zīmogu</w:t>
    </w:r>
  </w:p>
  <w:p w:rsidR="000537E6" w:rsidRPr="00987E51" w:rsidRDefault="000537E6" w:rsidP="00053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E6" w:rsidRDefault="000537E6" w:rsidP="000537E6">
    <w:pPr>
      <w:spacing w:before="360" w:after="360"/>
      <w:rPr>
        <w:sz w:val="22"/>
      </w:rPr>
    </w:pPr>
    <w:r>
      <w:rPr>
        <w:sz w:val="22"/>
      </w:rPr>
      <w:t xml:space="preserve">* </w:t>
    </w:r>
    <w:r w:rsidRPr="00785D90">
      <w:rPr>
        <w:sz w:val="22"/>
      </w:rPr>
      <w:t>Šis dokuments ir elektroniski parakstīts ar drošu elektronisko parakstu un satur laika zīmogu</w:t>
    </w:r>
  </w:p>
  <w:p w:rsidR="000537E6" w:rsidRDefault="000537E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C6F"/>
    <w:multiLevelType w:val="hybridMultilevel"/>
    <w:tmpl w:val="A0EE3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6"/>
    <w:rsid w:val="000537E6"/>
    <w:rsid w:val="002A73C0"/>
    <w:rsid w:val="004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46D90"/>
  <w15:chartTrackingRefBased/>
  <w15:docId w15:val="{7979DDE2-78AC-45D7-A260-55C1645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E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7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37E6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0537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6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537E6"/>
  </w:style>
  <w:style w:type="paragraph" w:styleId="BodyText3">
    <w:name w:val="Body Text 3"/>
    <w:basedOn w:val="Normal"/>
    <w:link w:val="BodyText3Char"/>
    <w:rsid w:val="000537E6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537E6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0537E6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537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7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37E6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537E6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E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Kaiva</dc:creator>
  <cp:keywords/>
  <dc:description/>
  <cp:lastModifiedBy>Laura Kaiva</cp:lastModifiedBy>
  <cp:revision>1</cp:revision>
  <dcterms:created xsi:type="dcterms:W3CDTF">2021-06-19T09:33:00Z</dcterms:created>
  <dcterms:modified xsi:type="dcterms:W3CDTF">2021-06-19T10:45:00Z</dcterms:modified>
</cp:coreProperties>
</file>