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1D40" w14:textId="77777777" w:rsidR="00E325C9" w:rsidRDefault="00E325C9" w:rsidP="00E325C9">
      <w:pPr>
        <w:pStyle w:val="Title"/>
        <w:ind w:left="-567"/>
      </w:pPr>
      <w:r>
        <w:t>SAEIMAS AIZSARDZĪBAS, IEKŠLIETU UN</w:t>
      </w:r>
    </w:p>
    <w:p w14:paraId="2A5219A3" w14:textId="77777777" w:rsidR="00E325C9" w:rsidRDefault="00E325C9" w:rsidP="00E325C9">
      <w:pPr>
        <w:pStyle w:val="Title"/>
        <w:ind w:left="-567"/>
      </w:pPr>
      <w:r>
        <w:t xml:space="preserve">KORUPCIJAS NOVĒRŠANAS KOMISIJA </w:t>
      </w:r>
    </w:p>
    <w:p w14:paraId="2AAE3F95" w14:textId="224284A3" w:rsidR="00E325C9" w:rsidRDefault="00E325C9" w:rsidP="00E325C9">
      <w:pPr>
        <w:pStyle w:val="Title"/>
        <w:ind w:left="-567"/>
      </w:pPr>
      <w:r>
        <w:t>darba grupa</w:t>
      </w:r>
    </w:p>
    <w:p w14:paraId="6CE71BE2" w14:textId="680720C9" w:rsidR="00D4514A" w:rsidRDefault="00D4514A" w:rsidP="00E325C9">
      <w:pPr>
        <w:pStyle w:val="Title"/>
        <w:ind w:left="-567"/>
      </w:pPr>
      <w:r>
        <w:t>INTEREŠU PĀRSTĀVĪBAS ATKLĀTĪBAS REGULĒJUMA IZSTRĀDEI</w:t>
      </w:r>
    </w:p>
    <w:p w14:paraId="79CA07E6" w14:textId="2B3F3CAE" w:rsidR="00E325C9" w:rsidRPr="00C424C0" w:rsidRDefault="00D4514A" w:rsidP="00E325C9">
      <w:pPr>
        <w:pStyle w:val="Title"/>
        <w:ind w:left="-567"/>
        <w:rPr>
          <w:i/>
          <w:iCs/>
        </w:rPr>
      </w:pPr>
      <w:r w:rsidRPr="00C424C0">
        <w:rPr>
          <w:i/>
          <w:iCs/>
        </w:rPr>
        <w:t>(</w:t>
      </w:r>
      <w:r w:rsidR="00E325C9" w:rsidRPr="00C424C0">
        <w:rPr>
          <w:i/>
          <w:iCs/>
        </w:rPr>
        <w:t>LOBĒŠANAS ATKLĀTĪBAS LIKUMA IZSTRĀDEI</w:t>
      </w:r>
      <w:r w:rsidRPr="00C424C0">
        <w:rPr>
          <w:i/>
          <w:iCs/>
        </w:rPr>
        <w:t>)</w:t>
      </w:r>
    </w:p>
    <w:p w14:paraId="569DFB6A" w14:textId="7FF97B6C" w:rsidR="00E325C9" w:rsidRDefault="00BF007B" w:rsidP="00E325C9">
      <w:pPr>
        <w:ind w:left="-567"/>
        <w:jc w:val="center"/>
        <w:rPr>
          <w:b/>
        </w:rPr>
      </w:pPr>
      <w:r>
        <w:rPr>
          <w:b/>
        </w:rPr>
        <w:t xml:space="preserve">sēde Nr. </w:t>
      </w:r>
      <w:r w:rsidR="002C02D3">
        <w:rPr>
          <w:b/>
        </w:rPr>
        <w:t>1</w:t>
      </w:r>
      <w:r w:rsidR="00C17E3F">
        <w:rPr>
          <w:b/>
        </w:rPr>
        <w:t>5</w:t>
      </w:r>
    </w:p>
    <w:p w14:paraId="21BA47C8" w14:textId="0B4F854F" w:rsidR="00E325C9" w:rsidRDefault="00E325C9" w:rsidP="00E325C9">
      <w:pPr>
        <w:ind w:left="-567"/>
        <w:jc w:val="center"/>
        <w:rPr>
          <w:b/>
          <w:bCs/>
        </w:rPr>
      </w:pPr>
      <w:r>
        <w:rPr>
          <w:b/>
          <w:bCs/>
        </w:rPr>
        <w:t>202</w:t>
      </w:r>
      <w:r w:rsidR="002C02D3">
        <w:rPr>
          <w:b/>
          <w:bCs/>
        </w:rPr>
        <w:t>1</w:t>
      </w:r>
      <w:r>
        <w:rPr>
          <w:b/>
          <w:bCs/>
        </w:rPr>
        <w:t>. gad</w:t>
      </w:r>
      <w:r w:rsidR="00244372">
        <w:rPr>
          <w:b/>
          <w:bCs/>
        </w:rPr>
        <w:t xml:space="preserve">a </w:t>
      </w:r>
      <w:r w:rsidR="00C17E3F">
        <w:rPr>
          <w:b/>
          <w:bCs/>
        </w:rPr>
        <w:t>28</w:t>
      </w:r>
      <w:r w:rsidR="00244372">
        <w:rPr>
          <w:b/>
          <w:bCs/>
        </w:rPr>
        <w:t xml:space="preserve">. </w:t>
      </w:r>
      <w:r w:rsidR="0098767D">
        <w:rPr>
          <w:b/>
          <w:bCs/>
        </w:rPr>
        <w:t>aprīlī</w:t>
      </w:r>
      <w:r w:rsidR="00244372">
        <w:rPr>
          <w:b/>
          <w:bCs/>
        </w:rPr>
        <w:t xml:space="preserve"> plkst.1</w:t>
      </w:r>
      <w:r w:rsidR="002C02D3">
        <w:rPr>
          <w:b/>
          <w:bCs/>
        </w:rPr>
        <w:t>5</w:t>
      </w:r>
      <w:r w:rsidR="00244372">
        <w:rPr>
          <w:b/>
          <w:bCs/>
        </w:rPr>
        <w:t>.</w:t>
      </w:r>
      <w:r w:rsidR="002C02D3">
        <w:rPr>
          <w:b/>
          <w:bCs/>
        </w:rPr>
        <w:t>3</w:t>
      </w:r>
      <w:r w:rsidR="00244372">
        <w:rPr>
          <w:b/>
          <w:bCs/>
        </w:rPr>
        <w:t>0</w:t>
      </w:r>
      <w:r w:rsidR="008B49D9">
        <w:rPr>
          <w:b/>
          <w:bCs/>
        </w:rPr>
        <w:t xml:space="preserve"> – 1</w:t>
      </w:r>
      <w:r w:rsidR="007542F2">
        <w:rPr>
          <w:b/>
          <w:bCs/>
        </w:rPr>
        <w:t>7.</w:t>
      </w:r>
      <w:r w:rsidR="00C17E3F">
        <w:rPr>
          <w:b/>
          <w:bCs/>
        </w:rPr>
        <w:t>10</w:t>
      </w:r>
    </w:p>
    <w:p w14:paraId="4D6A7B1F" w14:textId="291885C0" w:rsidR="007C378E" w:rsidRDefault="007C378E" w:rsidP="00E325C9">
      <w:pPr>
        <w:pStyle w:val="BodyText3"/>
        <w:ind w:left="-567"/>
        <w:jc w:val="center"/>
      </w:pPr>
      <w:r>
        <w:t>videokonferences formātā</w:t>
      </w:r>
    </w:p>
    <w:p w14:paraId="09023526" w14:textId="77777777" w:rsidR="00E325C9" w:rsidRDefault="00E325C9" w:rsidP="00E325C9">
      <w:pPr>
        <w:pStyle w:val="BodyText3"/>
        <w:ind w:left="-567"/>
      </w:pPr>
    </w:p>
    <w:p w14:paraId="34BDB7F7" w14:textId="77777777" w:rsidR="00E325C9" w:rsidRDefault="00E325C9" w:rsidP="00E325C9">
      <w:pPr>
        <w:pStyle w:val="BodyText3"/>
      </w:pPr>
      <w:r>
        <w:t xml:space="preserve">Sēdē piedalās: </w:t>
      </w:r>
    </w:p>
    <w:p w14:paraId="6D474B4E" w14:textId="77777777" w:rsidR="00E325C9" w:rsidRDefault="00E325C9" w:rsidP="00E325C9">
      <w:pPr>
        <w:jc w:val="both"/>
      </w:pPr>
      <w:r>
        <w:rPr>
          <w:iCs/>
          <w:u w:val="single"/>
        </w:rPr>
        <w:t>darba grupas locekļi:</w:t>
      </w:r>
      <w:r>
        <w:t xml:space="preserve"> </w:t>
      </w:r>
    </w:p>
    <w:p w14:paraId="6320E19A" w14:textId="73DE6C9D" w:rsidR="00E325C9" w:rsidRDefault="00E325C9" w:rsidP="00E325C9">
      <w:pPr>
        <w:pStyle w:val="ListParagraph"/>
        <w:ind w:left="0"/>
        <w:jc w:val="both"/>
        <w:rPr>
          <w:rStyle w:val="Strong"/>
          <w:b w:val="0"/>
          <w:bCs w:val="0"/>
        </w:rPr>
      </w:pPr>
      <w:r>
        <w:rPr>
          <w:rStyle w:val="Strong"/>
          <w:b w:val="0"/>
          <w:bCs w:val="0"/>
        </w:rPr>
        <w:t>Inese Voika – “Attīstībai / Par”</w:t>
      </w:r>
    </w:p>
    <w:p w14:paraId="36F9B11B" w14:textId="1172B603" w:rsidR="003542D3" w:rsidRDefault="003542D3" w:rsidP="00E325C9">
      <w:pPr>
        <w:pStyle w:val="ListParagraph"/>
        <w:ind w:left="0"/>
        <w:jc w:val="both"/>
        <w:rPr>
          <w:rStyle w:val="Strong"/>
          <w:b w:val="0"/>
          <w:bCs w:val="0"/>
        </w:rPr>
      </w:pPr>
      <w:r>
        <w:rPr>
          <w:rStyle w:val="Strong"/>
          <w:b w:val="0"/>
          <w:bCs w:val="0"/>
        </w:rPr>
        <w:t>Raimonds Bergmanis – Zaļo un zemnieku savienība</w:t>
      </w:r>
    </w:p>
    <w:p w14:paraId="78BD599E" w14:textId="6EFD2FF0" w:rsidR="003542D3" w:rsidRDefault="003542D3" w:rsidP="00E325C9">
      <w:pPr>
        <w:pStyle w:val="ListParagraph"/>
        <w:ind w:left="0"/>
        <w:jc w:val="both"/>
        <w:rPr>
          <w:rStyle w:val="Strong"/>
          <w:b w:val="0"/>
          <w:bCs w:val="0"/>
        </w:rPr>
      </w:pPr>
      <w:r>
        <w:rPr>
          <w:rStyle w:val="Strong"/>
          <w:b w:val="0"/>
          <w:bCs w:val="0"/>
        </w:rPr>
        <w:t>Aivars Geidāns – KPV LV</w:t>
      </w:r>
    </w:p>
    <w:p w14:paraId="4659726F" w14:textId="052923EC" w:rsidR="00503792" w:rsidRDefault="0098767D" w:rsidP="00E325C9">
      <w:pPr>
        <w:pStyle w:val="ListParagraph"/>
        <w:ind w:left="0"/>
        <w:jc w:val="both"/>
        <w:rPr>
          <w:rStyle w:val="Strong"/>
          <w:b w:val="0"/>
          <w:bCs w:val="0"/>
        </w:rPr>
      </w:pPr>
      <w:r>
        <w:rPr>
          <w:rStyle w:val="Strong"/>
          <w:b w:val="0"/>
          <w:bCs w:val="0"/>
        </w:rPr>
        <w:t>Andrejs Judins – Jaunā Vienotība</w:t>
      </w:r>
    </w:p>
    <w:p w14:paraId="0C336784" w14:textId="013945E3" w:rsidR="00792EDE" w:rsidRDefault="00792EDE" w:rsidP="00E325C9">
      <w:pPr>
        <w:pStyle w:val="ListParagraph"/>
        <w:ind w:left="0"/>
        <w:jc w:val="both"/>
        <w:rPr>
          <w:rStyle w:val="Strong"/>
          <w:b w:val="0"/>
          <w:bCs w:val="0"/>
        </w:rPr>
      </w:pPr>
      <w:r>
        <w:rPr>
          <w:rStyle w:val="Strong"/>
          <w:b w:val="0"/>
          <w:bCs w:val="0"/>
        </w:rPr>
        <w:t xml:space="preserve">Ivans Klementjevs </w:t>
      </w:r>
      <w:r w:rsidR="0098767D">
        <w:rPr>
          <w:rStyle w:val="Strong"/>
          <w:b w:val="0"/>
          <w:bCs w:val="0"/>
        </w:rPr>
        <w:t>–</w:t>
      </w:r>
      <w:r>
        <w:rPr>
          <w:rStyle w:val="Strong"/>
          <w:b w:val="0"/>
          <w:bCs w:val="0"/>
        </w:rPr>
        <w:t xml:space="preserve"> Saskaņa</w:t>
      </w:r>
    </w:p>
    <w:p w14:paraId="0D3AD1B6" w14:textId="64800BE4" w:rsidR="00836B0D" w:rsidRDefault="00836B0D" w:rsidP="00E325C9">
      <w:pPr>
        <w:pStyle w:val="ListParagraph"/>
        <w:ind w:left="0"/>
        <w:jc w:val="both"/>
        <w:rPr>
          <w:rStyle w:val="Strong"/>
          <w:b w:val="0"/>
          <w:bCs w:val="0"/>
        </w:rPr>
      </w:pPr>
      <w:r>
        <w:rPr>
          <w:rStyle w:val="Strong"/>
          <w:b w:val="0"/>
          <w:bCs w:val="0"/>
        </w:rPr>
        <w:t>Juris Rancāns – Jaunie konservatīvie</w:t>
      </w:r>
    </w:p>
    <w:p w14:paraId="5DAEF633" w14:textId="0D113F25" w:rsidR="0098767D" w:rsidRDefault="0098767D" w:rsidP="0098767D">
      <w:pPr>
        <w:pStyle w:val="ListParagraph"/>
        <w:ind w:left="0"/>
        <w:jc w:val="both"/>
        <w:rPr>
          <w:rStyle w:val="Strong"/>
          <w:b w:val="0"/>
          <w:bCs w:val="0"/>
        </w:rPr>
      </w:pPr>
      <w:r>
        <w:rPr>
          <w:rStyle w:val="Strong"/>
          <w:b w:val="0"/>
          <w:bCs w:val="0"/>
        </w:rPr>
        <w:t>Mārtiņš Šteins – “Attīstībai / Par”</w:t>
      </w:r>
    </w:p>
    <w:p w14:paraId="69B020A4" w14:textId="0EC98C56" w:rsidR="00836B0D" w:rsidRDefault="00836B0D" w:rsidP="0098767D">
      <w:pPr>
        <w:pStyle w:val="ListParagraph"/>
        <w:ind w:left="0"/>
        <w:jc w:val="both"/>
        <w:rPr>
          <w:rStyle w:val="Strong"/>
          <w:b w:val="0"/>
          <w:bCs w:val="0"/>
        </w:rPr>
      </w:pPr>
      <w:r>
        <w:rPr>
          <w:rStyle w:val="Strong"/>
          <w:b w:val="0"/>
          <w:bCs w:val="0"/>
        </w:rPr>
        <w:t>Normunds Žunna – Jaunie konservatīvie</w:t>
      </w:r>
    </w:p>
    <w:p w14:paraId="52CD59F7" w14:textId="0EC56539" w:rsidR="00E325C9" w:rsidRDefault="00E325C9" w:rsidP="00E325C9">
      <w:pPr>
        <w:jc w:val="both"/>
        <w:rPr>
          <w:u w:val="single"/>
        </w:rPr>
      </w:pPr>
      <w:r>
        <w:rPr>
          <w:u w:val="single"/>
        </w:rPr>
        <w:t>Uzaicinātie:</w:t>
      </w:r>
    </w:p>
    <w:p w14:paraId="7F3606BD" w14:textId="2EE7AD9D" w:rsidR="00E16383" w:rsidRDefault="00E16383" w:rsidP="00E16383">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14:paraId="08FC1B15" w14:textId="457215E4" w:rsidR="00836B0D" w:rsidRPr="00836B0D" w:rsidRDefault="00836B0D" w:rsidP="00E16383">
      <w:pPr>
        <w:pStyle w:val="ListParagraph"/>
        <w:numPr>
          <w:ilvl w:val="0"/>
          <w:numId w:val="1"/>
        </w:numPr>
        <w:autoSpaceDE w:val="0"/>
        <w:autoSpaceDN w:val="0"/>
        <w:adjustRightInd w:val="0"/>
        <w:rPr>
          <w:rFonts w:ascii="Tms Rmn" w:eastAsiaTheme="minorHAnsi" w:hAnsi="Tms Rmn" w:cs="Tms Rmn"/>
          <w:color w:val="000000"/>
        </w:rPr>
      </w:pPr>
      <w:r>
        <w:t>Valsts kancelejas pārstāve Zane Legzdiņa-Joja;</w:t>
      </w:r>
    </w:p>
    <w:p w14:paraId="44BEAE5C" w14:textId="463A4D3C" w:rsidR="00836B0D" w:rsidRDefault="00836B0D" w:rsidP="00E16383">
      <w:pPr>
        <w:pStyle w:val="ListParagraph"/>
        <w:numPr>
          <w:ilvl w:val="0"/>
          <w:numId w:val="1"/>
        </w:numPr>
        <w:autoSpaceDE w:val="0"/>
        <w:autoSpaceDN w:val="0"/>
        <w:adjustRightInd w:val="0"/>
        <w:rPr>
          <w:rFonts w:ascii="Tms Rmn" w:eastAsiaTheme="minorHAnsi" w:hAnsi="Tms Rmn" w:cs="Tms Rmn"/>
          <w:color w:val="000000"/>
        </w:rPr>
      </w:pPr>
      <w:r>
        <w:t>Latvijas Darba devēju konfederācijas pārstāvji Inese Stepiņa, Ilona Kiukucāne un Jānis Pumpiņš,</w:t>
      </w:r>
    </w:p>
    <w:p w14:paraId="5A3B0456" w14:textId="77777777" w:rsidR="00E16383" w:rsidRPr="002C02D3" w:rsidRDefault="00E16383" w:rsidP="00E16383">
      <w:pPr>
        <w:pStyle w:val="ListParagraph"/>
        <w:numPr>
          <w:ilvl w:val="0"/>
          <w:numId w:val="1"/>
        </w:numPr>
        <w:jc w:val="both"/>
      </w:pPr>
      <w:r>
        <w:t xml:space="preserve">Tiesībsarga biroja </w:t>
      </w:r>
      <w:r>
        <w:rPr>
          <w:rFonts w:ascii="Tms Rmn" w:eastAsiaTheme="minorHAnsi" w:hAnsi="Tms Rmn" w:cs="Tms Rmn"/>
          <w:color w:val="000000"/>
        </w:rPr>
        <w:t>pārstāvis Raimonds Koņuševskis;</w:t>
      </w:r>
    </w:p>
    <w:p w14:paraId="25224730" w14:textId="438CBC58" w:rsidR="00E16383" w:rsidRDefault="00E16383" w:rsidP="00E16383">
      <w:pPr>
        <w:pStyle w:val="ListParagraph"/>
        <w:numPr>
          <w:ilvl w:val="0"/>
          <w:numId w:val="1"/>
        </w:numPr>
        <w:jc w:val="both"/>
      </w:pPr>
      <w:r>
        <w:t>Tieslietu ministrijas pārstāve</w:t>
      </w:r>
      <w:r w:rsidR="00C17E3F">
        <w:t>s Iveta Brīnuma un</w:t>
      </w:r>
      <w:r w:rsidR="005B00CE">
        <w:t xml:space="preserve"> Madara Liepiņa</w:t>
      </w:r>
      <w:r>
        <w:t>;</w:t>
      </w:r>
    </w:p>
    <w:p w14:paraId="2F11BE27" w14:textId="77777777" w:rsidR="00E16383" w:rsidRDefault="00E16383" w:rsidP="00E16383">
      <w:pPr>
        <w:pStyle w:val="ListParagraph"/>
        <w:numPr>
          <w:ilvl w:val="0"/>
          <w:numId w:val="1"/>
        </w:numPr>
        <w:jc w:val="both"/>
      </w:pPr>
      <w:r>
        <w:t>Uzņēmumu reģistra pārstāve Dzintra Švarca;</w:t>
      </w:r>
    </w:p>
    <w:p w14:paraId="56B89D1B" w14:textId="77777777" w:rsidR="00E16383" w:rsidRDefault="00E16383" w:rsidP="00E16383">
      <w:pPr>
        <w:pStyle w:val="ListParagraph"/>
        <w:numPr>
          <w:ilvl w:val="0"/>
          <w:numId w:val="1"/>
        </w:numPr>
        <w:jc w:val="both"/>
      </w:pPr>
      <w:r>
        <w:t>biedrības “</w:t>
      </w:r>
      <w:r>
        <w:rPr>
          <w:rFonts w:ascii="Tms Rmn" w:eastAsiaTheme="minorHAnsi" w:hAnsi="Tms Rmn" w:cs="Tms Rmn"/>
          <w:color w:val="000000"/>
        </w:rPr>
        <w:t xml:space="preserve">Sabiedrība par atklātību – Delna” vadītāja </w:t>
      </w:r>
      <w:r>
        <w:t>Inese Tauriņa;</w:t>
      </w:r>
    </w:p>
    <w:p w14:paraId="037004D5" w14:textId="4D61126E" w:rsidR="00E16383" w:rsidRDefault="00E16383" w:rsidP="00E16383">
      <w:pPr>
        <w:pStyle w:val="ListParagraph"/>
        <w:numPr>
          <w:ilvl w:val="0"/>
          <w:numId w:val="1"/>
        </w:numPr>
        <w:jc w:val="both"/>
      </w:pPr>
      <w:r>
        <w:t>biedrības “</w:t>
      </w:r>
      <w:r>
        <w:rPr>
          <w:rFonts w:ascii="Tms Rmn" w:eastAsiaTheme="minorHAnsi" w:hAnsi="Tms Rmn" w:cs="Tms Rmn"/>
          <w:color w:val="000000"/>
        </w:rPr>
        <w:t>Sabiedrība par atklātību – Delna” pārstāvji Agnija Birule un Olafs Grigus</w:t>
      </w:r>
      <w:r>
        <w:t>;</w:t>
      </w:r>
    </w:p>
    <w:p w14:paraId="7B7601B1" w14:textId="77777777" w:rsidR="00E16383" w:rsidRDefault="00E16383" w:rsidP="00E16383">
      <w:pPr>
        <w:pStyle w:val="ListParagraph"/>
        <w:numPr>
          <w:ilvl w:val="0"/>
          <w:numId w:val="1"/>
        </w:numPr>
        <w:jc w:val="both"/>
      </w:pPr>
      <w:r>
        <w:t>“Domnīcas Providus” vadošā pētniece Līga Stafecka;</w:t>
      </w:r>
    </w:p>
    <w:p w14:paraId="792BEAD8" w14:textId="77777777" w:rsidR="00E16383" w:rsidRDefault="00E16383" w:rsidP="00E16383">
      <w:pPr>
        <w:pStyle w:val="ListParagraph"/>
        <w:numPr>
          <w:ilvl w:val="0"/>
          <w:numId w:val="1"/>
        </w:numPr>
        <w:jc w:val="both"/>
      </w:pPr>
      <w:r>
        <w:t>ZAB “Vilgerts” partnere, zvērināta advokāte Jūlija Jerņeva;</w:t>
      </w:r>
    </w:p>
    <w:p w14:paraId="24DD50F0" w14:textId="463D3E55" w:rsidR="00E16383" w:rsidRDefault="00E16383" w:rsidP="00E16383">
      <w:pPr>
        <w:pStyle w:val="ListParagraph"/>
        <w:numPr>
          <w:ilvl w:val="0"/>
          <w:numId w:val="1"/>
        </w:numPr>
        <w:jc w:val="both"/>
      </w:pPr>
      <w:r>
        <w:t>juriste, akadēmisko publikāciju autore Viktorija Soņeca;</w:t>
      </w:r>
    </w:p>
    <w:p w14:paraId="587A8BD8" w14:textId="77777777" w:rsidR="00E325C9" w:rsidRDefault="00E325C9" w:rsidP="00E325C9">
      <w:pPr>
        <w:jc w:val="both"/>
        <w:rPr>
          <w:u w:val="single"/>
        </w:rPr>
      </w:pPr>
      <w:r>
        <w:rPr>
          <w:u w:val="single"/>
        </w:rPr>
        <w:t>citas personas:</w:t>
      </w:r>
    </w:p>
    <w:p w14:paraId="56EE8C19" w14:textId="200CF1DC" w:rsidR="00C04546" w:rsidRDefault="00C04546" w:rsidP="00E325C9">
      <w:pPr>
        <w:jc w:val="both"/>
      </w:pPr>
      <w:r>
        <w:t>Saeimas deputātes I.Voikas palīgs Lauris Bokišs;</w:t>
      </w:r>
    </w:p>
    <w:p w14:paraId="563088EE" w14:textId="0CDB5A96" w:rsidR="00E325C9" w:rsidRDefault="00CF32F8" w:rsidP="00E325C9">
      <w:pPr>
        <w:jc w:val="both"/>
      </w:pPr>
      <w:r>
        <w:t>Aizsardzības, iekšlietu un korupci</w:t>
      </w:r>
      <w:r w:rsidR="00952348">
        <w:t>jas novēršanas</w:t>
      </w:r>
      <w:r>
        <w:t xml:space="preserve"> </w:t>
      </w:r>
      <w:r w:rsidR="00853606">
        <w:t>komisijas</w:t>
      </w:r>
      <w:r w:rsidR="003C4BB1">
        <w:t xml:space="preserve"> </w:t>
      </w:r>
      <w:r w:rsidR="00C17E3F">
        <w:t xml:space="preserve">vecākā konsultante Ieva Barvika, </w:t>
      </w:r>
      <w:r w:rsidR="003C4BB1">
        <w:t>konsultante</w:t>
      </w:r>
      <w:r w:rsidR="00813F39">
        <w:t>s</w:t>
      </w:r>
      <w:r w:rsidR="00E325C9">
        <w:t xml:space="preserve"> Inese Silabriede</w:t>
      </w:r>
      <w:r w:rsidR="00813F39">
        <w:t xml:space="preserve"> un Kristiāna Stūre</w:t>
      </w:r>
    </w:p>
    <w:p w14:paraId="1F0203AE" w14:textId="77777777" w:rsidR="000A62CE" w:rsidRDefault="000A62CE" w:rsidP="00E325C9">
      <w:pPr>
        <w:jc w:val="both"/>
      </w:pPr>
    </w:p>
    <w:p w14:paraId="2B53EF4C" w14:textId="77777777" w:rsidR="00B1600F" w:rsidRPr="00EE65DC" w:rsidRDefault="00B1600F" w:rsidP="00684442">
      <w:pPr>
        <w:ind w:firstLine="720"/>
        <w:jc w:val="both"/>
        <w:rPr>
          <w:rFonts w:cs="Times New Roman"/>
          <w:b/>
          <w:szCs w:val="24"/>
        </w:rPr>
      </w:pPr>
      <w:r w:rsidRPr="00EE65DC">
        <w:rPr>
          <w:rFonts w:cs="Times New Roman"/>
          <w:b/>
          <w:szCs w:val="24"/>
        </w:rPr>
        <w:t>Darba kārtība</w:t>
      </w:r>
    </w:p>
    <w:p w14:paraId="1F2B64DB" w14:textId="43BC04D2" w:rsidR="006C5824" w:rsidRDefault="006C5824" w:rsidP="008872D0">
      <w:pPr>
        <w:autoSpaceDE w:val="0"/>
        <w:autoSpaceDN w:val="0"/>
        <w:adjustRightInd w:val="0"/>
        <w:rPr>
          <w:rFonts w:cs="Times New Roman"/>
          <w:color w:val="000000"/>
          <w:szCs w:val="24"/>
        </w:rPr>
      </w:pPr>
      <w:r>
        <w:rPr>
          <w:rFonts w:cs="Times New Roman"/>
          <w:color w:val="000000"/>
          <w:szCs w:val="24"/>
        </w:rPr>
        <w:t>Sociālā dialoga un līdzdalības</w:t>
      </w:r>
      <w:r w:rsidR="00B548EB" w:rsidRPr="00EE65DC">
        <w:rPr>
          <w:rFonts w:cs="Times New Roman"/>
          <w:color w:val="000000"/>
          <w:szCs w:val="24"/>
        </w:rPr>
        <w:t xml:space="preserve"> valsts pārvaldē. </w:t>
      </w:r>
    </w:p>
    <w:p w14:paraId="05491BEE" w14:textId="2B943FB7" w:rsidR="008872D0" w:rsidRDefault="00B548EB" w:rsidP="008872D0">
      <w:pPr>
        <w:autoSpaceDE w:val="0"/>
        <w:autoSpaceDN w:val="0"/>
        <w:adjustRightInd w:val="0"/>
        <w:rPr>
          <w:rFonts w:cs="Times New Roman"/>
          <w:color w:val="000000"/>
          <w:szCs w:val="24"/>
        </w:rPr>
      </w:pPr>
      <w:r w:rsidRPr="008872D0">
        <w:rPr>
          <w:rFonts w:cs="Times New Roman"/>
          <w:i/>
          <w:color w:val="000000"/>
          <w:szCs w:val="24"/>
        </w:rPr>
        <w:t xml:space="preserve"> </w:t>
      </w:r>
      <w:r w:rsidR="009353EC">
        <w:rPr>
          <w:rFonts w:cs="Times New Roman"/>
          <w:i/>
          <w:color w:val="000000"/>
          <w:szCs w:val="24"/>
        </w:rPr>
        <w:t>P</w:t>
      </w:r>
      <w:r w:rsidR="008872D0" w:rsidRPr="008872D0">
        <w:rPr>
          <w:rFonts w:cs="Times New Roman"/>
          <w:i/>
          <w:color w:val="000000"/>
          <w:szCs w:val="24"/>
        </w:rPr>
        <w:t>rotokola pielikumā</w:t>
      </w:r>
      <w:r w:rsidR="009353EC">
        <w:rPr>
          <w:rFonts w:cs="Times New Roman"/>
          <w:i/>
          <w:color w:val="000000"/>
          <w:szCs w:val="24"/>
        </w:rPr>
        <w:t xml:space="preserve"> – pārskats par Nacionālās trīspusējās sadarbības padomes sēdē laika posmā no 2016.-2021.gadam.</w:t>
      </w:r>
    </w:p>
    <w:p w14:paraId="31A50375" w14:textId="77777777" w:rsidR="008872D0" w:rsidRDefault="008872D0" w:rsidP="008872D0">
      <w:pPr>
        <w:autoSpaceDE w:val="0"/>
        <w:autoSpaceDN w:val="0"/>
        <w:adjustRightInd w:val="0"/>
        <w:rPr>
          <w:rFonts w:cs="Times New Roman"/>
          <w:color w:val="000000"/>
          <w:szCs w:val="24"/>
        </w:rPr>
      </w:pPr>
    </w:p>
    <w:p w14:paraId="3371C42D" w14:textId="1BD73E60" w:rsidR="009B6EC3" w:rsidRDefault="00F564E4" w:rsidP="000A69CE">
      <w:pPr>
        <w:ind w:firstLine="567"/>
        <w:jc w:val="both"/>
      </w:pPr>
      <w:r>
        <w:rPr>
          <w:b/>
        </w:rPr>
        <w:t>I.Voika</w:t>
      </w:r>
      <w:r>
        <w:t xml:space="preserve"> </w:t>
      </w:r>
      <w:r w:rsidR="006C5824">
        <w:t xml:space="preserve">atklāj sēdi, konstatē darba grupas locekļu klātbūtni un </w:t>
      </w:r>
      <w:r>
        <w:t xml:space="preserve">informē par </w:t>
      </w:r>
      <w:r w:rsidR="00100522">
        <w:t xml:space="preserve">izskatāmo </w:t>
      </w:r>
      <w:r w:rsidR="006C5824">
        <w:t xml:space="preserve">jautājumu. Atzīmē </w:t>
      </w:r>
      <w:r w:rsidR="00100522">
        <w:t>iepriekšējā sē</w:t>
      </w:r>
      <w:r w:rsidR="006C5824">
        <w:t xml:space="preserve">dē notikušās diskusijas par topošajā </w:t>
      </w:r>
      <w:r w:rsidR="00466A92">
        <w:t>Interešu pārstāvības likumā (turpmāk – IPL)</w:t>
      </w:r>
      <w:r w:rsidR="006C5824">
        <w:t xml:space="preserve"> iekļaujamajiem izņēmumiem (3.panta pirmās daļas apakšpunkti), t.sk. izdiskutēto jautājumu par reliģiskajām organizācijām. Atzīmē normatīvajos aktos regulēto ministriju sadarbību ar nevalstiskajām organizācijām (turpmāk – NVO), esošo sociālo dialogu un NVO līdzdalību nozaru politikas veidošanā. I.Voika uzsver, ka arī citās valstīs notiek strukturēts sociālais dialogs starp valdību, darba devēju un darba ņēmēju (arodbiedrību) pārstāvjiem.</w:t>
      </w:r>
    </w:p>
    <w:p w14:paraId="72D5A67C" w14:textId="77777777" w:rsidR="006C5824" w:rsidRDefault="006C5824" w:rsidP="000A69CE">
      <w:pPr>
        <w:ind w:firstLine="567"/>
        <w:jc w:val="both"/>
      </w:pPr>
    </w:p>
    <w:p w14:paraId="4EDDBBA9" w14:textId="09A3555B" w:rsidR="00C17E3F" w:rsidRDefault="00F31E24" w:rsidP="000A69CE">
      <w:pPr>
        <w:ind w:firstLine="567"/>
        <w:jc w:val="both"/>
      </w:pPr>
      <w:r>
        <w:lastRenderedPageBreak/>
        <w:t>I.Voika iepazīstina ar uzaicinātajām personām, kuras prezentēs izskatāmo jautājumu: Valsts kancelejas un Latvijas Darba devēju konfederācijas (turpmāk – LDDK) pārstāvj</w:t>
      </w:r>
      <w:r w:rsidR="00BB1F55">
        <w:t>iem.</w:t>
      </w:r>
    </w:p>
    <w:p w14:paraId="5A0E3729" w14:textId="3122F481" w:rsidR="00BB1F55" w:rsidRDefault="00BB1F55" w:rsidP="000A69CE">
      <w:pPr>
        <w:ind w:firstLine="567"/>
        <w:jc w:val="both"/>
      </w:pPr>
      <w:r w:rsidRPr="00BB1F55">
        <w:rPr>
          <w:b/>
        </w:rPr>
        <w:t>I.Kušķe</w:t>
      </w:r>
      <w:r>
        <w:t xml:space="preserve"> dod vārdu Z.Legzdiņai-Jojai, uzsver viņas lielo pieredzi sabiedrības līdzdalības jautājumos un darbā ar sociālā dialoga procesu.</w:t>
      </w:r>
    </w:p>
    <w:p w14:paraId="68F4A20A" w14:textId="27E011C6" w:rsidR="009353EC" w:rsidRDefault="00BB1F55" w:rsidP="00BB1F55">
      <w:pPr>
        <w:ind w:firstLine="567"/>
        <w:jc w:val="both"/>
      </w:pPr>
      <w:r w:rsidRPr="00BB1F55">
        <w:rPr>
          <w:b/>
        </w:rPr>
        <w:t>Z.Legzdiņa-Joja</w:t>
      </w:r>
      <w:r>
        <w:t xml:space="preserve"> informē darba grupu par </w:t>
      </w:r>
      <w:r w:rsidR="009353EC">
        <w:t>Nacionālā</w:t>
      </w:r>
      <w:r>
        <w:t>s</w:t>
      </w:r>
      <w:r w:rsidR="009353EC">
        <w:t xml:space="preserve"> trīspusējās sadarbības padome</w:t>
      </w:r>
      <w:r>
        <w:t>s</w:t>
      </w:r>
      <w:r w:rsidR="009353EC">
        <w:t xml:space="preserve"> (</w:t>
      </w:r>
      <w:r>
        <w:t>turpmāk – NTSP) struktūru un uzdevumiem. NTSP</w:t>
      </w:r>
      <w:r w:rsidR="009353EC">
        <w:t xml:space="preserve"> koordinē un organizē trīspusējo sociālo dialogu starp darba devēju organizācijām, valsts institūcijām un arodbiedrībām, lai saskaņotu šo organizāciju intereses sociālajos un ekonomiskajos jautājumos, tādē</w:t>
      </w:r>
      <w:r>
        <w:t xml:space="preserve">jādi, </w:t>
      </w:r>
      <w:r w:rsidR="009353EC">
        <w:t>garant</w:t>
      </w:r>
      <w:r>
        <w:t>ējot sociālo stabilitāti valstī; šo sadarbību reglamentē</w:t>
      </w:r>
      <w:r w:rsidR="009353EC">
        <w:t> </w:t>
      </w:r>
      <w:hyperlink r:id="rId8" w:tgtFrame="_blank" w:history="1">
        <w:r w:rsidR="009353EC">
          <w:rPr>
            <w:rStyle w:val="Hyperlink"/>
          </w:rPr>
          <w:t>NTSP nolikums</w:t>
        </w:r>
      </w:hyperlink>
      <w:r w:rsidR="00E854B6">
        <w:t>.  Ir arī vēlākos gados noslēgtas konkrētas vienošanās. Likumos tas nav noteikts.</w:t>
      </w:r>
    </w:p>
    <w:p w14:paraId="0BF94456" w14:textId="2544CE58" w:rsidR="009353EC" w:rsidRDefault="00A62193" w:rsidP="009353EC">
      <w:pPr>
        <w:pStyle w:val="NormalWeb"/>
        <w:spacing w:before="0" w:beforeAutospacing="0" w:after="0" w:afterAutospacing="0"/>
        <w:ind w:firstLine="567"/>
        <w:jc w:val="both"/>
      </w:pPr>
      <w:r>
        <w:t>Šobrīd v</w:t>
      </w:r>
      <w:r w:rsidR="009353EC">
        <w:t>aldības puses vadītājs ir Ministru prezidents Krišjānis Kariņš, darba devēju puses vadītāj</w:t>
      </w:r>
      <w:r w:rsidR="00BB1F55">
        <w:t>s ir LDDK</w:t>
      </w:r>
      <w:r w:rsidR="009353EC">
        <w:t xml:space="preserve"> prezidents - Vitālijs Gavrilovs un arodbiedrību puses vadītājs ir Latvijas Brīvo arodbiedrību </w:t>
      </w:r>
      <w:r>
        <w:t xml:space="preserve">savienības </w:t>
      </w:r>
      <w:r w:rsidR="009353EC">
        <w:t>(</w:t>
      </w:r>
      <w:r w:rsidR="00BB1F55">
        <w:t xml:space="preserve">turpmāk – </w:t>
      </w:r>
      <w:r w:rsidR="009353EC">
        <w:t>LBAS) priekšsēdētājs Egils Baldzēns. </w:t>
      </w:r>
      <w:r w:rsidR="00BB1F55">
        <w:t>Šādā formātā NTSP pastāv kop</w:t>
      </w:r>
      <w:r w:rsidR="00E854B6">
        <w:t>š 1998. gada</w:t>
      </w:r>
      <w:r w:rsidR="00BB1F55">
        <w:t>, kad tika parakstīta vienošanās par sociāli ekonomisko partnerību.</w:t>
      </w:r>
    </w:p>
    <w:p w14:paraId="06C078ED" w14:textId="1C186B42" w:rsidR="00BB1F55" w:rsidRDefault="009353EC" w:rsidP="009353EC">
      <w:pPr>
        <w:pStyle w:val="NormalWeb"/>
        <w:spacing w:before="0" w:beforeAutospacing="0" w:after="0" w:afterAutospacing="0"/>
        <w:ind w:firstLine="567"/>
        <w:jc w:val="both"/>
      </w:pPr>
      <w:r>
        <w:t>Trīspusējam sociālajam dialogam ir liela nozīme politikas lēmumu izstrādē, pieņemšanā un ieviešanā, īpaši jautājumos par darba tirgu, darba likumdošanu un sociālo drošību. NTSP un tās apakšpadomēs </w:t>
      </w:r>
      <w:r w:rsidR="00BB1F55">
        <w:t xml:space="preserve">(nozaru ministrijās) </w:t>
      </w:r>
      <w:r>
        <w:t>tiek izskatīti dažādi sociālie jautājumi, lai vienotos par visām iesaistīt</w:t>
      </w:r>
      <w:r w:rsidR="00BB1F55">
        <w:t>ajām pusēm atbilstošāko lēmumu.</w:t>
      </w:r>
      <w:r w:rsidR="006D04EA">
        <w:t xml:space="preserve"> Īpaši nozīmīgas ir vienošanās par valsts budžeta jautājumiem un ar tiem saistītajām jomām.</w:t>
      </w:r>
    </w:p>
    <w:p w14:paraId="5CC60E59" w14:textId="773D103F" w:rsidR="00122109" w:rsidRDefault="009353EC" w:rsidP="009353EC">
      <w:pPr>
        <w:pStyle w:val="NormalWeb"/>
        <w:spacing w:before="0" w:beforeAutospacing="0" w:after="0" w:afterAutospacing="0"/>
        <w:ind w:firstLine="567"/>
        <w:jc w:val="both"/>
      </w:pPr>
      <w:r>
        <w:t>NTSP uz paritātes pa</w:t>
      </w:r>
      <w:r w:rsidR="00122109">
        <w:t>matiem veido valdības, LDDK un LBAS</w:t>
      </w:r>
      <w:r w:rsidR="006D04EA">
        <w:t xml:space="preserve"> izvi</w:t>
      </w:r>
      <w:r w:rsidR="00E854B6">
        <w:t>rzītie pārstāvji</w:t>
      </w:r>
      <w:r w:rsidR="00466A92">
        <w:t>. LDDK un LBA</w:t>
      </w:r>
      <w:r w:rsidR="006D04EA">
        <w:t>S ir nostiprinā</w:t>
      </w:r>
      <w:r w:rsidR="00E854B6">
        <w:t>juši</w:t>
      </w:r>
      <w:r w:rsidR="006D04EA">
        <w:t>es kā stabili valdības partneri ne tikai interešu aizstāvības ietvaros.</w:t>
      </w:r>
      <w:r w:rsidR="00E854B6">
        <w:t xml:space="preserve"> Kā ceturto sadarbības partneri var atzīmēt NVO, kura līdzdalība aktualizējas.</w:t>
      </w:r>
    </w:p>
    <w:p w14:paraId="5FE93603" w14:textId="46B0806D" w:rsidR="006D04EA" w:rsidRDefault="006D04EA" w:rsidP="009353EC">
      <w:pPr>
        <w:pStyle w:val="NormalWeb"/>
        <w:spacing w:before="0" w:beforeAutospacing="0" w:after="0" w:afterAutospacing="0"/>
        <w:ind w:firstLine="567"/>
        <w:jc w:val="both"/>
      </w:pPr>
      <w:r>
        <w:t>Z.Legzdiņa-Joja informē par mehānismu, kā darbojas NTSP, prezentē materiālu par pēdējo 5 gadu laikā notikušajām sēdē</w:t>
      </w:r>
      <w:r w:rsidR="00A62193">
        <w:t>m</w:t>
      </w:r>
      <w:r>
        <w:t xml:space="preserve"> un to tematiku.</w:t>
      </w:r>
    </w:p>
    <w:p w14:paraId="2DB34B7D" w14:textId="5E0C6F57" w:rsidR="00E854B6" w:rsidRDefault="00E854B6" w:rsidP="009353EC">
      <w:pPr>
        <w:pStyle w:val="NormalWeb"/>
        <w:spacing w:before="0" w:beforeAutospacing="0" w:after="0" w:afterAutospacing="0"/>
        <w:ind w:firstLine="567"/>
        <w:jc w:val="both"/>
      </w:pPr>
      <w:r w:rsidRPr="00E854B6">
        <w:rPr>
          <w:b/>
        </w:rPr>
        <w:t>I.Voika</w:t>
      </w:r>
      <w:r>
        <w:t xml:space="preserve"> aicina LDDK pārstāvi sniegt informāciju par NTSP </w:t>
      </w:r>
      <w:r w:rsidR="00A62193">
        <w:t>sa</w:t>
      </w:r>
      <w:r>
        <w:t>darbību savā skatījumā, saistībā ar izstrādājamo likumprojektu.</w:t>
      </w:r>
    </w:p>
    <w:p w14:paraId="76669D23" w14:textId="17A8D77C" w:rsidR="00377A53" w:rsidRDefault="00E854B6" w:rsidP="00377A53">
      <w:pPr>
        <w:ind w:firstLine="567"/>
        <w:jc w:val="both"/>
        <w:rPr>
          <w:rStyle w:val="acopre"/>
        </w:rPr>
      </w:pPr>
      <w:r w:rsidRPr="00E854B6">
        <w:rPr>
          <w:b/>
        </w:rPr>
        <w:t>I.Stepiņa</w:t>
      </w:r>
      <w:r>
        <w:t xml:space="preserve"> informē par LDDK darbības tiesiskā regulējuma ietvaru (Biedrību un nodibinājumu likums, </w:t>
      </w:r>
      <w:r w:rsidR="00EE0090" w:rsidRPr="00EE0090">
        <w:rPr>
          <w:rStyle w:val="Emphasis"/>
          <w:i w:val="0"/>
        </w:rPr>
        <w:t>Darba devēju organizāciju un to apvienību likums</w:t>
      </w:r>
      <w:r>
        <w:t xml:space="preserve">). Uzskata, ka šajā sarunā bija jāpiedalās arī arodbiedrību </w:t>
      </w:r>
      <w:r w:rsidR="00A62193">
        <w:t>LBA</w:t>
      </w:r>
      <w:r w:rsidR="00466A92">
        <w:t xml:space="preserve">S </w:t>
      </w:r>
      <w:r>
        <w:t xml:space="preserve">pārstāvjiem. </w:t>
      </w:r>
      <w:r w:rsidR="00377A53">
        <w:t xml:space="preserve">Informē arī par LDDK starptautisko sadarbību, pienākumiem un noteikumiem saistībā ar dalību </w:t>
      </w:r>
      <w:r w:rsidR="00513444">
        <w:t xml:space="preserve">ILO </w:t>
      </w:r>
      <w:r w:rsidR="00377A53">
        <w:t>(</w:t>
      </w:r>
      <w:r w:rsidR="00A04CF5">
        <w:rPr>
          <w:rStyle w:val="Emphasis"/>
        </w:rPr>
        <w:t>International labour Organization</w:t>
      </w:r>
      <w:r w:rsidR="00377A53">
        <w:rPr>
          <w:rStyle w:val="acopre"/>
        </w:rPr>
        <w:t xml:space="preserve">), izskaidro sociālā dialoga izpratni demokrātiskas valsts skatījumā un starptautisko normu ieviešanu Latvijas likumos. Atzīmē arī, ka mūsdienu arodbiedrību organizāciju darbības principi </w:t>
      </w:r>
      <w:r w:rsidR="003420B0">
        <w:rPr>
          <w:rStyle w:val="acopre"/>
        </w:rPr>
        <w:t xml:space="preserve">(Arodbiedrību likums) </w:t>
      </w:r>
      <w:r w:rsidR="00377A53">
        <w:rPr>
          <w:rStyle w:val="acopre"/>
        </w:rPr>
        <w:t>tiek piemēroti to starptautiskai izpratnei, kas būtiski atšķiras no padomju laika pieredzes.</w:t>
      </w:r>
    </w:p>
    <w:p w14:paraId="3F1B84E4" w14:textId="22895DB0" w:rsidR="00377A53" w:rsidRDefault="00377A53" w:rsidP="00377A53">
      <w:pPr>
        <w:ind w:firstLine="567"/>
        <w:jc w:val="both"/>
        <w:rPr>
          <w:rStyle w:val="acopre"/>
        </w:rPr>
      </w:pPr>
      <w:r>
        <w:rPr>
          <w:rStyle w:val="acopre"/>
        </w:rPr>
        <w:t xml:space="preserve">I.Stepiņa sniedz detalizētu informāciju par NTSP </w:t>
      </w:r>
      <w:r w:rsidR="00B15582">
        <w:rPr>
          <w:rStyle w:val="acopre"/>
        </w:rPr>
        <w:t xml:space="preserve">darbības </w:t>
      </w:r>
      <w:r>
        <w:rPr>
          <w:rStyle w:val="acopre"/>
        </w:rPr>
        <w:t>(kopš 1993. gada) vēsturi,</w:t>
      </w:r>
      <w:r w:rsidR="003420B0">
        <w:rPr>
          <w:rStyle w:val="acopre"/>
        </w:rPr>
        <w:t xml:space="preserve"> atsaucas</w:t>
      </w:r>
      <w:r w:rsidR="00A04CF5">
        <w:rPr>
          <w:rStyle w:val="acopre"/>
        </w:rPr>
        <w:t xml:space="preserve"> uz Latvijas Republikas dalību </w:t>
      </w:r>
      <w:r w:rsidR="003420B0">
        <w:rPr>
          <w:rStyle w:val="acopre"/>
        </w:rPr>
        <w:t>ILO kopš 1921. gada,</w:t>
      </w:r>
      <w:r>
        <w:rPr>
          <w:rStyle w:val="acopre"/>
        </w:rPr>
        <w:t xml:space="preserve"> kā arī starptautisko konvenciju saistībā ar darba vides organizāciju ietekmi uz LDDK un LBAS darb</w:t>
      </w:r>
      <w:r w:rsidR="00EE1AC1">
        <w:rPr>
          <w:rStyle w:val="acopre"/>
        </w:rPr>
        <w:t xml:space="preserve">ību. </w:t>
      </w:r>
      <w:r w:rsidR="003420B0">
        <w:rPr>
          <w:rStyle w:val="acopre"/>
        </w:rPr>
        <w:t>Uzsver</w:t>
      </w:r>
      <w:r>
        <w:rPr>
          <w:rStyle w:val="acopre"/>
        </w:rPr>
        <w:t xml:space="preserve">, ka </w:t>
      </w:r>
      <w:r w:rsidR="003420B0">
        <w:rPr>
          <w:rStyle w:val="acopre"/>
        </w:rPr>
        <w:t>līdzdalības filozofija ir labas pārvaldības veidošana. Atgādina arī Saeimas ratificētās konvencijas šajā jomā, īpaši atzīmē valsts pienākumus sociālā dialoga veidošanā saistībā ar dalību Eiropas Savienībā (ES līgumi u.c. normatīvie dokumenti), visās tās sociālā dialoga struktūrās, LDDK k</w:t>
      </w:r>
      <w:r w:rsidR="00B15582">
        <w:rPr>
          <w:rStyle w:val="acopre"/>
        </w:rPr>
        <w:t>onkrēto dalību</w:t>
      </w:r>
      <w:r w:rsidR="003420B0">
        <w:rPr>
          <w:rStyle w:val="acopre"/>
        </w:rPr>
        <w:t xml:space="preserve"> sociālajā dialogā visu nozaru interešu pārstāvniecībā ES līmenī.</w:t>
      </w:r>
    </w:p>
    <w:p w14:paraId="070F26BF" w14:textId="39EC69CC" w:rsidR="00466A92" w:rsidRDefault="00310567" w:rsidP="00466A92">
      <w:pPr>
        <w:ind w:firstLine="567"/>
        <w:jc w:val="both"/>
        <w:rPr>
          <w:rStyle w:val="acopre"/>
        </w:rPr>
      </w:pPr>
      <w:r>
        <w:rPr>
          <w:rStyle w:val="acopre"/>
        </w:rPr>
        <w:t xml:space="preserve">I.Stepiņa </w:t>
      </w:r>
      <w:r w:rsidR="00B15582">
        <w:rPr>
          <w:rStyle w:val="acopre"/>
        </w:rPr>
        <w:t xml:space="preserve">kā trūkumu </w:t>
      </w:r>
      <w:r>
        <w:rPr>
          <w:rStyle w:val="acopre"/>
        </w:rPr>
        <w:t xml:space="preserve">uzsver, ka </w:t>
      </w:r>
      <w:r w:rsidR="003420B0">
        <w:rPr>
          <w:rStyle w:val="acopre"/>
        </w:rPr>
        <w:t>Latvijā nav likums par sociālo dialogu</w:t>
      </w:r>
      <w:r w:rsidR="00B15582">
        <w:rPr>
          <w:rStyle w:val="acopre"/>
        </w:rPr>
        <w:t>; uzskata, ka šī jautājuma risināšana</w:t>
      </w:r>
      <w:r>
        <w:rPr>
          <w:rStyle w:val="acopre"/>
        </w:rPr>
        <w:t xml:space="preserve"> no Valsts kancelejas pu</w:t>
      </w:r>
      <w:r w:rsidR="00B15582">
        <w:rPr>
          <w:rStyle w:val="acopre"/>
        </w:rPr>
        <w:t>ses netiek pietiekami atbalstīta</w:t>
      </w:r>
      <w:r>
        <w:rPr>
          <w:rStyle w:val="acopre"/>
        </w:rPr>
        <w:t>. Akcentē juridiskas</w:t>
      </w:r>
      <w:r w:rsidR="004E556C">
        <w:rPr>
          <w:rStyle w:val="acopre"/>
        </w:rPr>
        <w:t xml:space="preserve"> skaidr</w:t>
      </w:r>
      <w:r>
        <w:rPr>
          <w:rStyle w:val="acopre"/>
        </w:rPr>
        <w:t>ības nepieciešamību un sniedz</w:t>
      </w:r>
      <w:r w:rsidR="00B15582">
        <w:rPr>
          <w:rStyle w:val="acopre"/>
        </w:rPr>
        <w:t xml:space="preserve"> ieteikumus</w:t>
      </w:r>
      <w:r w:rsidR="004E556C">
        <w:rPr>
          <w:rStyle w:val="acopre"/>
        </w:rPr>
        <w:t xml:space="preserve"> likumam par sociālā dialoga jautājumu tvērumu</w:t>
      </w:r>
      <w:r w:rsidR="00466A92">
        <w:rPr>
          <w:rStyle w:val="acopre"/>
        </w:rPr>
        <w:t xml:space="preserve">. Atzīmē, ka šī jautājuma tiesiskā regulējuma sakārtošana ir arī </w:t>
      </w:r>
      <w:r w:rsidR="004E556C">
        <w:rPr>
          <w:rStyle w:val="acopre"/>
        </w:rPr>
        <w:t>ES augsto amatpersonu iniciatīvas</w:t>
      </w:r>
      <w:r w:rsidR="00466A92">
        <w:rPr>
          <w:rStyle w:val="acopre"/>
        </w:rPr>
        <w:t xml:space="preserve"> par ar ES politiku saistītos likumdošanas aktos obligātu sociālo partneru iesaisti dialogā. Šie ir ekvivalenti risināmi jautājumi. Piedāvā nosūtīt </w:t>
      </w:r>
      <w:r w:rsidR="00B15582">
        <w:rPr>
          <w:rStyle w:val="acopre"/>
        </w:rPr>
        <w:t xml:space="preserve">darba grupai konkrētu un </w:t>
      </w:r>
      <w:r w:rsidR="00466A92">
        <w:rPr>
          <w:rStyle w:val="acopre"/>
        </w:rPr>
        <w:t>paplašinātu informāciju par šiem jautājumiem.</w:t>
      </w:r>
    </w:p>
    <w:p w14:paraId="197F7123" w14:textId="71BF7390" w:rsidR="00976411" w:rsidRDefault="00976411" w:rsidP="00523C96">
      <w:pPr>
        <w:ind w:firstLine="567"/>
        <w:jc w:val="both"/>
        <w:rPr>
          <w:rStyle w:val="acopre"/>
        </w:rPr>
      </w:pPr>
      <w:r w:rsidRPr="00976411">
        <w:rPr>
          <w:rStyle w:val="acopre"/>
          <w:b/>
        </w:rPr>
        <w:t>I.Voika</w:t>
      </w:r>
      <w:r>
        <w:rPr>
          <w:rStyle w:val="acopre"/>
        </w:rPr>
        <w:t xml:space="preserve"> apkopo I.Stepenas sniegto informāciju, iezīmē būtisko saistībā ar IPL tvērumu. </w:t>
      </w:r>
      <w:r w:rsidR="00523C96">
        <w:rPr>
          <w:rStyle w:val="acopre"/>
        </w:rPr>
        <w:t xml:space="preserve">Uzsver </w:t>
      </w:r>
      <w:r>
        <w:rPr>
          <w:rStyle w:val="acopre"/>
        </w:rPr>
        <w:t>sociālā un pilsoniskā dialoga nozīm</w:t>
      </w:r>
      <w:r w:rsidR="00523C96">
        <w:rPr>
          <w:rStyle w:val="acopre"/>
        </w:rPr>
        <w:t xml:space="preserve">īgumu, kā arī nepieciešamību nošķirt normas, kuras šobrīd </w:t>
      </w:r>
      <w:r>
        <w:rPr>
          <w:rStyle w:val="acopre"/>
        </w:rPr>
        <w:t>regulē citi likumi</w:t>
      </w:r>
      <w:r w:rsidR="00523C96">
        <w:rPr>
          <w:rStyle w:val="acopre"/>
        </w:rPr>
        <w:t xml:space="preserve">, </w:t>
      </w:r>
      <w:r>
        <w:rPr>
          <w:rStyle w:val="acopre"/>
        </w:rPr>
        <w:t xml:space="preserve">un ko ietvert </w:t>
      </w:r>
      <w:r w:rsidR="00523C96">
        <w:rPr>
          <w:rStyle w:val="acopre"/>
        </w:rPr>
        <w:t xml:space="preserve">topošajā </w:t>
      </w:r>
      <w:r>
        <w:rPr>
          <w:rStyle w:val="acopre"/>
        </w:rPr>
        <w:t>IPL</w:t>
      </w:r>
      <w:r w:rsidR="00523C96">
        <w:rPr>
          <w:rStyle w:val="acopre"/>
        </w:rPr>
        <w:t>.</w:t>
      </w:r>
    </w:p>
    <w:p w14:paraId="103FA3C6" w14:textId="77777777" w:rsidR="00523C96" w:rsidRPr="00523C96" w:rsidRDefault="00523C96" w:rsidP="00523C96">
      <w:pPr>
        <w:ind w:firstLine="567"/>
        <w:jc w:val="both"/>
        <w:rPr>
          <w:rStyle w:val="acopre"/>
          <w:i/>
        </w:rPr>
      </w:pPr>
      <w:r w:rsidRPr="00523C96">
        <w:rPr>
          <w:rStyle w:val="acopre"/>
          <w:i/>
        </w:rPr>
        <w:lastRenderedPageBreak/>
        <w:t xml:space="preserve">Notiek </w:t>
      </w:r>
      <w:r w:rsidR="00976411" w:rsidRPr="00523C96">
        <w:rPr>
          <w:rStyle w:val="acopre"/>
          <w:i/>
        </w:rPr>
        <w:t>diskusija par</w:t>
      </w:r>
      <w:r w:rsidRPr="00523C96">
        <w:rPr>
          <w:rStyle w:val="acopre"/>
          <w:i/>
        </w:rPr>
        <w:t xml:space="preserve"> Z.Legzdiņas-Jojas un I.Stepenas sniegto informāciju par sociālā dialoga pieredzi un aktualitātēm, t.sk., </w:t>
      </w:r>
      <w:r w:rsidR="00976411" w:rsidRPr="00523C96">
        <w:rPr>
          <w:rStyle w:val="acopre"/>
          <w:i/>
        </w:rPr>
        <w:t>sociālā dialoga likuma nepieciešam</w:t>
      </w:r>
      <w:r w:rsidRPr="00523C96">
        <w:rPr>
          <w:rStyle w:val="acopre"/>
          <w:i/>
        </w:rPr>
        <w:t>ību. Viedokļus un ieteikumus izsaka I.Voika, I.Stepena un M.Šteins.</w:t>
      </w:r>
    </w:p>
    <w:p w14:paraId="7BAF6D21" w14:textId="68298CA9" w:rsidR="00523C96" w:rsidRDefault="00523C96" w:rsidP="00523C96">
      <w:pPr>
        <w:ind w:firstLine="567"/>
        <w:jc w:val="both"/>
        <w:rPr>
          <w:rStyle w:val="acopre"/>
        </w:rPr>
      </w:pPr>
      <w:r w:rsidRPr="00523C96">
        <w:rPr>
          <w:rStyle w:val="acopre"/>
          <w:b/>
        </w:rPr>
        <w:t>M.Š</w:t>
      </w:r>
      <w:r>
        <w:rPr>
          <w:rStyle w:val="acopre"/>
          <w:b/>
        </w:rPr>
        <w:t>tein</w:t>
      </w:r>
      <w:r w:rsidRPr="00523C96">
        <w:rPr>
          <w:rStyle w:val="acopre"/>
          <w:b/>
        </w:rPr>
        <w:t>s</w:t>
      </w:r>
      <w:r>
        <w:rPr>
          <w:rStyle w:val="acopre"/>
        </w:rPr>
        <w:t xml:space="preserve"> aktualizē nepieciešamību plašāk iesaistīt NVO sektoru, iesaka pārskatīt 90-tajos gados iedibināto </w:t>
      </w:r>
      <w:r w:rsidR="00B15582">
        <w:rPr>
          <w:rStyle w:val="acopre"/>
        </w:rPr>
        <w:t xml:space="preserve">NTSP </w:t>
      </w:r>
      <w:r>
        <w:rPr>
          <w:rStyle w:val="acopre"/>
        </w:rPr>
        <w:t>sadarbības praksi.</w:t>
      </w:r>
    </w:p>
    <w:p w14:paraId="08ADF120" w14:textId="5900B35D" w:rsidR="00BD6645" w:rsidRDefault="00523C96" w:rsidP="00BD6645">
      <w:pPr>
        <w:ind w:firstLine="567"/>
        <w:jc w:val="both"/>
        <w:rPr>
          <w:rStyle w:val="acopre"/>
        </w:rPr>
      </w:pPr>
      <w:r w:rsidRPr="00BD6645">
        <w:rPr>
          <w:rStyle w:val="acopre"/>
          <w:b/>
        </w:rPr>
        <w:t>I.Stepena</w:t>
      </w:r>
      <w:r>
        <w:rPr>
          <w:rStyle w:val="acopre"/>
        </w:rPr>
        <w:t xml:space="preserve"> </w:t>
      </w:r>
      <w:r w:rsidR="00BD6645">
        <w:rPr>
          <w:rStyle w:val="acopre"/>
        </w:rPr>
        <w:t xml:space="preserve">sniedz detalizētu informāciju par </w:t>
      </w:r>
      <w:r w:rsidR="002C0007">
        <w:rPr>
          <w:rStyle w:val="acopre"/>
        </w:rPr>
        <w:t xml:space="preserve">biedru </w:t>
      </w:r>
      <w:r w:rsidR="00BD6645">
        <w:rPr>
          <w:rStyle w:val="acopre"/>
        </w:rPr>
        <w:t>pārstāvniecību LDDK, biedru skaitu organizācijā un dalības noteikumiem saistībā ar ES uzstādījumiem un rekomendācijām sociālo partneru veiktspējas stiprināšanai. Informē par ES koordinācijas procesiem un aktualitātēm. Darba procesos ir ie</w:t>
      </w:r>
      <w:r w:rsidR="002C0007">
        <w:rPr>
          <w:rStyle w:val="acopre"/>
        </w:rPr>
        <w:t>saistītas visas NVO, bet Latvijas problēma</w:t>
      </w:r>
      <w:r w:rsidR="00BD6645">
        <w:rPr>
          <w:rStyle w:val="acopre"/>
        </w:rPr>
        <w:t xml:space="preserve"> ir zema sabiedrības līdzdalība šajos procesos. Sabiedrībā vērojama valdības centrtiece, prasība visu risināt valdībai, nevis sociālo partneru </w:t>
      </w:r>
      <w:r w:rsidR="002C0007">
        <w:rPr>
          <w:rStyle w:val="acopre"/>
        </w:rPr>
        <w:t xml:space="preserve">un NVO </w:t>
      </w:r>
      <w:r w:rsidR="00BD6645">
        <w:rPr>
          <w:rStyle w:val="acopre"/>
        </w:rPr>
        <w:t>līmenī.</w:t>
      </w:r>
    </w:p>
    <w:p w14:paraId="02557C31" w14:textId="0F23B760" w:rsidR="00310567" w:rsidRDefault="00BD6645" w:rsidP="00523C96">
      <w:pPr>
        <w:ind w:firstLine="567"/>
        <w:jc w:val="both"/>
        <w:rPr>
          <w:rStyle w:val="acopre"/>
        </w:rPr>
      </w:pPr>
      <w:r w:rsidRPr="00310567">
        <w:rPr>
          <w:rStyle w:val="acopre"/>
          <w:b/>
        </w:rPr>
        <w:t>L.Stafecka</w:t>
      </w:r>
      <w:r>
        <w:rPr>
          <w:rStyle w:val="acopre"/>
        </w:rPr>
        <w:t xml:space="preserve"> </w:t>
      </w:r>
      <w:r w:rsidR="00310567">
        <w:rPr>
          <w:rStyle w:val="acopre"/>
        </w:rPr>
        <w:t xml:space="preserve">vēlas papildu informāciju par sociālā dialoga jautājumiem. </w:t>
      </w:r>
    </w:p>
    <w:p w14:paraId="4067E529" w14:textId="12AF7F3B" w:rsidR="00310567" w:rsidRDefault="00310567" w:rsidP="00310567">
      <w:pPr>
        <w:ind w:firstLine="567"/>
        <w:jc w:val="both"/>
        <w:rPr>
          <w:rStyle w:val="acopre"/>
        </w:rPr>
      </w:pPr>
      <w:r w:rsidRPr="00310567">
        <w:rPr>
          <w:rStyle w:val="acopre"/>
          <w:b/>
        </w:rPr>
        <w:t>I.Stepena</w:t>
      </w:r>
      <w:r>
        <w:rPr>
          <w:rStyle w:val="acopre"/>
        </w:rPr>
        <w:t xml:space="preserve"> akcentē starptautiskos dokumentus un esošajā Latvijas likumdošanā ietvertos noteikumus. Atzīmē </w:t>
      </w:r>
      <w:r w:rsidRPr="00310567">
        <w:rPr>
          <w:rStyle w:val="acopre"/>
          <w:i/>
        </w:rPr>
        <w:t>“mutual recognition”</w:t>
      </w:r>
      <w:r>
        <w:rPr>
          <w:rStyle w:val="acopre"/>
        </w:rPr>
        <w:t xml:space="preserve"> praksi. Uzskata, ka ir jāturpina domāt par precizētu un nepārprotamu IPL teksta redakciju, kā arī par īpaša sociālā dialoga likuma izstrādes nepieciešam</w:t>
      </w:r>
      <w:r w:rsidR="00EE1AC1">
        <w:rPr>
          <w:rStyle w:val="acopre"/>
        </w:rPr>
        <w:t>ību; iesaka pamatoties uz ES praksi un turpmākajā dialogā iesaistīt arī LBAS pārstāvjus.</w:t>
      </w:r>
    </w:p>
    <w:p w14:paraId="043FDE77" w14:textId="2A11CB3E" w:rsidR="00830B0A" w:rsidRPr="000823E5" w:rsidRDefault="00EE1AC1" w:rsidP="00830B0A">
      <w:pPr>
        <w:ind w:firstLine="567"/>
        <w:jc w:val="both"/>
        <w:rPr>
          <w:rStyle w:val="acopre"/>
          <w:i/>
        </w:rPr>
      </w:pPr>
      <w:r w:rsidRPr="000823E5">
        <w:rPr>
          <w:rStyle w:val="acopre"/>
          <w:i/>
        </w:rPr>
        <w:t>Notiek diskusija par I.Stepenas aktualizētajiem jautājumiem. Papildu informāciju par NTSP lēmumiem sniedz Z.Legzdiņa-Jo</w:t>
      </w:r>
      <w:r w:rsidR="002C0007">
        <w:rPr>
          <w:rStyle w:val="acopre"/>
          <w:i/>
        </w:rPr>
        <w:t>ja. Uzskata, ka ir nepieciešam</w:t>
      </w:r>
      <w:r w:rsidRPr="000823E5">
        <w:rPr>
          <w:rStyle w:val="acopre"/>
          <w:i/>
        </w:rPr>
        <w:t>a skaidrība par konkrētu lēmumu veidošanos. I.Stepiņa uzsver pārskatāmības nepieciešamību par atzinumu veido</w:t>
      </w:r>
      <w:r w:rsidR="000823E5" w:rsidRPr="000823E5">
        <w:rPr>
          <w:rStyle w:val="acopre"/>
          <w:i/>
        </w:rPr>
        <w:t>šanu, atzīmē savu pieredzi ar iepriekšējām iniciatīvām lobēšanas jautājuma sakārtošanā. I.Kušķe akcentē IPL mērķi un tā sasaisti ar esošajiem mehānismiem. Jautājumā par izņēmumiem I.Kušķe iesaka pārskatīt citu valstu pieredzi.</w:t>
      </w:r>
      <w:r w:rsidR="000823E5">
        <w:rPr>
          <w:rStyle w:val="acopre"/>
          <w:i/>
        </w:rPr>
        <w:t xml:space="preserve"> O.Grigus un I.Voika </w:t>
      </w:r>
      <w:r w:rsidR="00C41DCF">
        <w:rPr>
          <w:rStyle w:val="acopre"/>
          <w:i/>
        </w:rPr>
        <w:t>apspriež jautājumu par izņēmumu definēšanas nepieciešamību IPL, noskaidrot citu valstu pieredzi šajā jomā, kas ir uzdevums Saeimas Analītiskajam dienestam.</w:t>
      </w:r>
    </w:p>
    <w:p w14:paraId="520C1365" w14:textId="038B2370" w:rsidR="000823E5" w:rsidRDefault="000823E5" w:rsidP="000823E5">
      <w:pPr>
        <w:ind w:firstLine="567"/>
        <w:jc w:val="both"/>
        <w:rPr>
          <w:rStyle w:val="acopre"/>
        </w:rPr>
      </w:pPr>
      <w:r w:rsidRPr="000823E5">
        <w:rPr>
          <w:rStyle w:val="acopre"/>
          <w:b/>
        </w:rPr>
        <w:t>J.Rancāns</w:t>
      </w:r>
      <w:r>
        <w:rPr>
          <w:rStyle w:val="acopre"/>
        </w:rPr>
        <w:t xml:space="preserve"> aicina neveidot paralēlu likumu par sociālo dialogu, bet risināt sociālā dialoga regulējumu IPL tvērumā, definēt izņēmumu vai no tā atteikties. Iesaka straujā</w:t>
      </w:r>
      <w:r w:rsidR="002C0007">
        <w:rPr>
          <w:rStyle w:val="acopre"/>
        </w:rPr>
        <w:t>k</w:t>
      </w:r>
      <w:r>
        <w:rPr>
          <w:rStyle w:val="acopre"/>
        </w:rPr>
        <w:t xml:space="preserve"> virzīties uz priekšu IPL izstrādē.</w:t>
      </w:r>
    </w:p>
    <w:p w14:paraId="03944699" w14:textId="1E407F83" w:rsidR="00C41DCF" w:rsidRDefault="00C41DCF" w:rsidP="000823E5">
      <w:pPr>
        <w:ind w:firstLine="567"/>
        <w:jc w:val="both"/>
        <w:rPr>
          <w:rStyle w:val="acopre"/>
        </w:rPr>
      </w:pPr>
      <w:r w:rsidRPr="00C41DCF">
        <w:rPr>
          <w:rStyle w:val="acopre"/>
          <w:b/>
        </w:rPr>
        <w:t>I.Stafecka</w:t>
      </w:r>
      <w:r>
        <w:rPr>
          <w:rStyle w:val="acopre"/>
        </w:rPr>
        <w:t xml:space="preserve"> atzinīgi novērtē notiekošo dialogu, aicina izvērtēt sociālā dialoga tvērumu citos likumos. Uzsver atklātības </w:t>
      </w:r>
      <w:r w:rsidR="007A5CBF">
        <w:rPr>
          <w:rStyle w:val="acopre"/>
        </w:rPr>
        <w:t xml:space="preserve">nodrošināšanas </w:t>
      </w:r>
      <w:r>
        <w:rPr>
          <w:rStyle w:val="acopre"/>
        </w:rPr>
        <w:t xml:space="preserve">nepieciešamību. </w:t>
      </w:r>
    </w:p>
    <w:p w14:paraId="3E525213" w14:textId="541DF35A" w:rsidR="00830B0A" w:rsidRDefault="007A5CBF" w:rsidP="00830B0A">
      <w:pPr>
        <w:ind w:firstLine="567"/>
        <w:jc w:val="both"/>
        <w:rPr>
          <w:rStyle w:val="acopre"/>
        </w:rPr>
      </w:pPr>
      <w:r>
        <w:rPr>
          <w:rStyle w:val="acopre"/>
          <w:i/>
        </w:rPr>
        <w:t>Turpinās diskusija par</w:t>
      </w:r>
      <w:r w:rsidRPr="000823E5">
        <w:rPr>
          <w:rStyle w:val="acopre"/>
          <w:i/>
        </w:rPr>
        <w:t xml:space="preserve"> aktualizētajiem jaut</w:t>
      </w:r>
      <w:r>
        <w:rPr>
          <w:rStyle w:val="acopre"/>
          <w:i/>
        </w:rPr>
        <w:t>ājumiem, t.sk. “paražu tiesībām”.</w:t>
      </w:r>
    </w:p>
    <w:p w14:paraId="59FF11C4" w14:textId="6DD6E037" w:rsidR="00C17E3F" w:rsidRDefault="007A5CBF" w:rsidP="000538D2">
      <w:pPr>
        <w:ind w:firstLine="567"/>
        <w:jc w:val="both"/>
      </w:pPr>
      <w:r w:rsidRPr="007A5CBF">
        <w:rPr>
          <w:b/>
        </w:rPr>
        <w:t>I.Voika</w:t>
      </w:r>
      <w:r>
        <w:t xml:space="preserve"> apkopo uzklausīto informāciju par sociālo dialogu un līdzdalības mehānismiem, </w:t>
      </w:r>
      <w:r w:rsidR="00487164">
        <w:t xml:space="preserve">kā arī </w:t>
      </w:r>
      <w:r>
        <w:t>jautājumiem</w:t>
      </w:r>
      <w:r w:rsidR="00487164">
        <w:t>,</w:t>
      </w:r>
      <w:r>
        <w:t xml:space="preserve"> kas risināmi IPL ietvaros. Pateicas I.S</w:t>
      </w:r>
      <w:r w:rsidR="00487164">
        <w:t>tepena</w:t>
      </w:r>
      <w:r>
        <w:t>i par dalību sēd</w:t>
      </w:r>
      <w:r w:rsidR="00487164">
        <w:t>ē;</w:t>
      </w:r>
      <w:r>
        <w:t xml:space="preserve"> apliecina, ka turpmākajā </w:t>
      </w:r>
      <w:r w:rsidR="002C0007">
        <w:t>likuma</w:t>
      </w:r>
      <w:r w:rsidR="00487164">
        <w:t xml:space="preserve"> izstrādes </w:t>
      </w:r>
      <w:r>
        <w:t xml:space="preserve">procesā </w:t>
      </w:r>
      <w:r w:rsidR="00487164">
        <w:t xml:space="preserve">pēc nepieciešamības </w:t>
      </w:r>
      <w:r>
        <w:t xml:space="preserve">notiks konsultācijas ar LDDK un </w:t>
      </w:r>
      <w:r w:rsidR="00487164">
        <w:t>arodbiedrībām.</w:t>
      </w:r>
    </w:p>
    <w:p w14:paraId="4983D687" w14:textId="7C426DE7" w:rsidR="00867C48" w:rsidRPr="00487164" w:rsidRDefault="00487164" w:rsidP="00487164">
      <w:pPr>
        <w:ind w:firstLine="567"/>
        <w:jc w:val="both"/>
      </w:pPr>
      <w:r>
        <w:t xml:space="preserve">Informē, ka turpmākās sēdes notiks 12.maijā, 19.maijā un 26.maijā. Aicina rakstiski iesūtīt priekšlikumus un viedokļus. </w:t>
      </w:r>
      <w:r w:rsidRPr="00487164">
        <w:rPr>
          <w:rFonts w:eastAsia="Times New Roman" w:cs="Times New Roman"/>
          <w:szCs w:val="24"/>
          <w:lang w:eastAsia="lv-LV"/>
        </w:rPr>
        <w:t>P</w:t>
      </w:r>
      <w:r w:rsidR="00867C48">
        <w:rPr>
          <w:rFonts w:eastAsia="Times New Roman" w:cs="Times New Roman"/>
          <w:szCs w:val="24"/>
          <w:lang w:eastAsia="lv-LV"/>
        </w:rPr>
        <w:t xml:space="preserve">ateicas par dalību sēdē un slēdz sēdi. </w:t>
      </w:r>
    </w:p>
    <w:p w14:paraId="02A31CB8" w14:textId="77777777" w:rsidR="00150F01" w:rsidRDefault="00150F01" w:rsidP="009D69FC">
      <w:pPr>
        <w:ind w:firstLine="567"/>
        <w:jc w:val="both"/>
        <w:rPr>
          <w:rFonts w:eastAsia="Times New Roman" w:cs="Times New Roman"/>
          <w:szCs w:val="24"/>
          <w:lang w:eastAsia="lv-LV"/>
        </w:rPr>
      </w:pPr>
    </w:p>
    <w:p w14:paraId="6D05B5F1" w14:textId="77777777" w:rsidR="008C172B" w:rsidRDefault="008C172B" w:rsidP="001C2BD0">
      <w:pPr>
        <w:autoSpaceDE w:val="0"/>
        <w:autoSpaceDN w:val="0"/>
        <w:adjustRightInd w:val="0"/>
        <w:ind w:firstLine="720"/>
        <w:jc w:val="both"/>
      </w:pPr>
    </w:p>
    <w:p w14:paraId="72BD255F" w14:textId="425E4530" w:rsidR="008C172B" w:rsidRDefault="008C172B" w:rsidP="008C172B">
      <w:pPr>
        <w:ind w:firstLine="567"/>
        <w:jc w:val="right"/>
      </w:pPr>
    </w:p>
    <w:p w14:paraId="35912844" w14:textId="1CC28CC6" w:rsidR="002457A7" w:rsidRDefault="002457A7" w:rsidP="008C172B">
      <w:pPr>
        <w:ind w:firstLine="567"/>
        <w:jc w:val="right"/>
      </w:pPr>
    </w:p>
    <w:p w14:paraId="6E9F5A20" w14:textId="77777777" w:rsidR="002457A7" w:rsidRDefault="002457A7" w:rsidP="008C172B">
      <w:pPr>
        <w:ind w:firstLine="567"/>
        <w:jc w:val="right"/>
      </w:pPr>
    </w:p>
    <w:p w14:paraId="5D4FB235" w14:textId="77777777" w:rsidR="008C172B" w:rsidRDefault="008C172B" w:rsidP="008C172B">
      <w:pPr>
        <w:ind w:firstLine="567"/>
        <w:jc w:val="right"/>
      </w:pPr>
    </w:p>
    <w:p w14:paraId="55748F77" w14:textId="77777777" w:rsidR="008C172B" w:rsidRDefault="008C172B" w:rsidP="008C172B">
      <w:pPr>
        <w:jc w:val="right"/>
      </w:pPr>
      <w:r>
        <w:t>I.Silabriede</w:t>
      </w:r>
    </w:p>
    <w:p w14:paraId="73B0BDDD" w14:textId="402BA6A2" w:rsidR="008C172B" w:rsidRDefault="008C172B" w:rsidP="001C2BD0">
      <w:pPr>
        <w:autoSpaceDE w:val="0"/>
        <w:autoSpaceDN w:val="0"/>
        <w:adjustRightInd w:val="0"/>
        <w:ind w:firstLine="720"/>
        <w:jc w:val="both"/>
      </w:pPr>
    </w:p>
    <w:p w14:paraId="65A45883" w14:textId="77777777" w:rsidR="00F86CB2" w:rsidRDefault="00F86CB2" w:rsidP="001C2BD0">
      <w:pPr>
        <w:autoSpaceDE w:val="0"/>
        <w:autoSpaceDN w:val="0"/>
        <w:adjustRightInd w:val="0"/>
        <w:ind w:firstLine="720"/>
        <w:jc w:val="both"/>
      </w:pPr>
    </w:p>
    <w:sectPr w:rsidR="00F86CB2" w:rsidSect="00C3003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96C1" w14:textId="77777777" w:rsidR="00995EC1" w:rsidRDefault="00995EC1" w:rsidP="006B34E9">
      <w:r>
        <w:separator/>
      </w:r>
    </w:p>
  </w:endnote>
  <w:endnote w:type="continuationSeparator" w:id="0">
    <w:p w14:paraId="2DCB20F2" w14:textId="77777777" w:rsidR="00995EC1" w:rsidRDefault="00995EC1"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EEAE" w14:textId="77777777" w:rsidR="00313D57" w:rsidRDefault="0031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95677"/>
      <w:docPartObj>
        <w:docPartGallery w:val="Page Numbers (Bottom of Page)"/>
        <w:docPartUnique/>
      </w:docPartObj>
    </w:sdtPr>
    <w:sdtEndPr>
      <w:rPr>
        <w:noProof/>
      </w:rPr>
    </w:sdtEndPr>
    <w:sdtContent>
      <w:p w14:paraId="49FAAEDE" w14:textId="1B71C6C4" w:rsidR="00313D57" w:rsidRDefault="00313D57">
        <w:pPr>
          <w:pStyle w:val="Footer"/>
          <w:jc w:val="right"/>
        </w:pPr>
        <w:r>
          <w:fldChar w:fldCharType="begin"/>
        </w:r>
        <w:r>
          <w:instrText xml:space="preserve"> PAGE   \* MERGEFORMAT </w:instrText>
        </w:r>
        <w:r>
          <w:fldChar w:fldCharType="separate"/>
        </w:r>
        <w:r w:rsidR="00A04CF5">
          <w:rPr>
            <w:noProof/>
          </w:rPr>
          <w:t>3</w:t>
        </w:r>
        <w:r>
          <w:rPr>
            <w:noProof/>
          </w:rPr>
          <w:fldChar w:fldCharType="end"/>
        </w:r>
      </w:p>
    </w:sdtContent>
  </w:sdt>
  <w:p w14:paraId="31134A99" w14:textId="77777777" w:rsidR="00313D57" w:rsidRDefault="00313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870B" w14:textId="77777777" w:rsidR="00313D57" w:rsidRDefault="0031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09A8" w14:textId="77777777" w:rsidR="00995EC1" w:rsidRDefault="00995EC1" w:rsidP="006B34E9">
      <w:r>
        <w:separator/>
      </w:r>
    </w:p>
  </w:footnote>
  <w:footnote w:type="continuationSeparator" w:id="0">
    <w:p w14:paraId="11B023B0" w14:textId="77777777" w:rsidR="00995EC1" w:rsidRDefault="00995EC1"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28C4" w14:textId="77777777" w:rsidR="00313D57" w:rsidRDefault="00313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DB22" w14:textId="77777777" w:rsidR="00313D57" w:rsidRDefault="00313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9273" w14:textId="77777777" w:rsidR="00313D57" w:rsidRDefault="0031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E2"/>
    <w:rsid w:val="000024CF"/>
    <w:rsid w:val="0001422E"/>
    <w:rsid w:val="000165D8"/>
    <w:rsid w:val="00026546"/>
    <w:rsid w:val="00030714"/>
    <w:rsid w:val="00046D6E"/>
    <w:rsid w:val="000538D2"/>
    <w:rsid w:val="00053DE4"/>
    <w:rsid w:val="00054081"/>
    <w:rsid w:val="00062B2C"/>
    <w:rsid w:val="00066A4E"/>
    <w:rsid w:val="00067909"/>
    <w:rsid w:val="00067A68"/>
    <w:rsid w:val="000749D9"/>
    <w:rsid w:val="000823E5"/>
    <w:rsid w:val="00084112"/>
    <w:rsid w:val="000A62CE"/>
    <w:rsid w:val="000A69CE"/>
    <w:rsid w:val="000B2F79"/>
    <w:rsid w:val="000D075F"/>
    <w:rsid w:val="000D081A"/>
    <w:rsid w:val="000D1360"/>
    <w:rsid w:val="000D5ECE"/>
    <w:rsid w:val="000E22AF"/>
    <w:rsid w:val="000E46F4"/>
    <w:rsid w:val="000F7691"/>
    <w:rsid w:val="00100522"/>
    <w:rsid w:val="00102C15"/>
    <w:rsid w:val="00103F9A"/>
    <w:rsid w:val="00105154"/>
    <w:rsid w:val="00105CBE"/>
    <w:rsid w:val="001065BC"/>
    <w:rsid w:val="00113324"/>
    <w:rsid w:val="00114B85"/>
    <w:rsid w:val="00116E63"/>
    <w:rsid w:val="00121AC7"/>
    <w:rsid w:val="00122109"/>
    <w:rsid w:val="00134029"/>
    <w:rsid w:val="00134C49"/>
    <w:rsid w:val="00135A4C"/>
    <w:rsid w:val="00150F01"/>
    <w:rsid w:val="00167B47"/>
    <w:rsid w:val="00167E7B"/>
    <w:rsid w:val="00181AC8"/>
    <w:rsid w:val="0018558B"/>
    <w:rsid w:val="00187A04"/>
    <w:rsid w:val="001A6C4F"/>
    <w:rsid w:val="001B112C"/>
    <w:rsid w:val="001B5BA3"/>
    <w:rsid w:val="001C2BD0"/>
    <w:rsid w:val="001E1135"/>
    <w:rsid w:val="001E2C45"/>
    <w:rsid w:val="001F2007"/>
    <w:rsid w:val="001F2BED"/>
    <w:rsid w:val="001F3230"/>
    <w:rsid w:val="001F580C"/>
    <w:rsid w:val="00202F01"/>
    <w:rsid w:val="00206741"/>
    <w:rsid w:val="00235637"/>
    <w:rsid w:val="00237F8B"/>
    <w:rsid w:val="00242706"/>
    <w:rsid w:val="00244372"/>
    <w:rsid w:val="002457A7"/>
    <w:rsid w:val="00246EAD"/>
    <w:rsid w:val="00251001"/>
    <w:rsid w:val="00254F95"/>
    <w:rsid w:val="002562CE"/>
    <w:rsid w:val="0027053B"/>
    <w:rsid w:val="002725B6"/>
    <w:rsid w:val="00277640"/>
    <w:rsid w:val="002809FD"/>
    <w:rsid w:val="002827C8"/>
    <w:rsid w:val="00286392"/>
    <w:rsid w:val="002871A5"/>
    <w:rsid w:val="00297629"/>
    <w:rsid w:val="002A223E"/>
    <w:rsid w:val="002A78AD"/>
    <w:rsid w:val="002B79A5"/>
    <w:rsid w:val="002C0007"/>
    <w:rsid w:val="002C02D3"/>
    <w:rsid w:val="002C18C9"/>
    <w:rsid w:val="002C6100"/>
    <w:rsid w:val="002D4173"/>
    <w:rsid w:val="002D7945"/>
    <w:rsid w:val="002E5045"/>
    <w:rsid w:val="002F352D"/>
    <w:rsid w:val="002F3B88"/>
    <w:rsid w:val="002F5BE0"/>
    <w:rsid w:val="00301537"/>
    <w:rsid w:val="00310567"/>
    <w:rsid w:val="00313D57"/>
    <w:rsid w:val="00313F98"/>
    <w:rsid w:val="00341CA4"/>
    <w:rsid w:val="003420B0"/>
    <w:rsid w:val="00353D6C"/>
    <w:rsid w:val="003542D3"/>
    <w:rsid w:val="00364AC7"/>
    <w:rsid w:val="00375B6E"/>
    <w:rsid w:val="00377A53"/>
    <w:rsid w:val="00380226"/>
    <w:rsid w:val="003840D3"/>
    <w:rsid w:val="00384918"/>
    <w:rsid w:val="003855CF"/>
    <w:rsid w:val="00397B7F"/>
    <w:rsid w:val="003A4895"/>
    <w:rsid w:val="003B0BE1"/>
    <w:rsid w:val="003B4CEA"/>
    <w:rsid w:val="003B7F1E"/>
    <w:rsid w:val="003C4BB1"/>
    <w:rsid w:val="003E6A0F"/>
    <w:rsid w:val="003F0A9A"/>
    <w:rsid w:val="003F18A5"/>
    <w:rsid w:val="003F4905"/>
    <w:rsid w:val="00402944"/>
    <w:rsid w:val="00403473"/>
    <w:rsid w:val="00404916"/>
    <w:rsid w:val="004067B1"/>
    <w:rsid w:val="00406BFB"/>
    <w:rsid w:val="00412476"/>
    <w:rsid w:val="004128D8"/>
    <w:rsid w:val="004139A2"/>
    <w:rsid w:val="00427737"/>
    <w:rsid w:val="00431143"/>
    <w:rsid w:val="00451147"/>
    <w:rsid w:val="00466624"/>
    <w:rsid w:val="00466A92"/>
    <w:rsid w:val="004715DE"/>
    <w:rsid w:val="00473F69"/>
    <w:rsid w:val="00480BB1"/>
    <w:rsid w:val="00485CB0"/>
    <w:rsid w:val="00487164"/>
    <w:rsid w:val="0048741E"/>
    <w:rsid w:val="004A220F"/>
    <w:rsid w:val="004A3114"/>
    <w:rsid w:val="004C39F0"/>
    <w:rsid w:val="004E0FAF"/>
    <w:rsid w:val="004E556C"/>
    <w:rsid w:val="004E6514"/>
    <w:rsid w:val="00503792"/>
    <w:rsid w:val="00513444"/>
    <w:rsid w:val="00513861"/>
    <w:rsid w:val="00514BB2"/>
    <w:rsid w:val="00515F71"/>
    <w:rsid w:val="0052264C"/>
    <w:rsid w:val="00523C96"/>
    <w:rsid w:val="00524BFE"/>
    <w:rsid w:val="005251B4"/>
    <w:rsid w:val="00543C39"/>
    <w:rsid w:val="0054614A"/>
    <w:rsid w:val="00546A4F"/>
    <w:rsid w:val="00546A9C"/>
    <w:rsid w:val="00557E51"/>
    <w:rsid w:val="00560701"/>
    <w:rsid w:val="0057027A"/>
    <w:rsid w:val="00590C34"/>
    <w:rsid w:val="00592B55"/>
    <w:rsid w:val="005967AB"/>
    <w:rsid w:val="00597F68"/>
    <w:rsid w:val="005A4BE8"/>
    <w:rsid w:val="005B00CE"/>
    <w:rsid w:val="005C314B"/>
    <w:rsid w:val="005D067E"/>
    <w:rsid w:val="005D2A0B"/>
    <w:rsid w:val="005E239D"/>
    <w:rsid w:val="005F6184"/>
    <w:rsid w:val="005F757F"/>
    <w:rsid w:val="00604BF0"/>
    <w:rsid w:val="00627C5C"/>
    <w:rsid w:val="00627FE6"/>
    <w:rsid w:val="00631234"/>
    <w:rsid w:val="00644124"/>
    <w:rsid w:val="006446A5"/>
    <w:rsid w:val="006448DE"/>
    <w:rsid w:val="00651AFA"/>
    <w:rsid w:val="00653936"/>
    <w:rsid w:val="006609E5"/>
    <w:rsid w:val="006631CC"/>
    <w:rsid w:val="00677FDB"/>
    <w:rsid w:val="00682381"/>
    <w:rsid w:val="00684442"/>
    <w:rsid w:val="0068603A"/>
    <w:rsid w:val="00692614"/>
    <w:rsid w:val="006A1440"/>
    <w:rsid w:val="006A2D3B"/>
    <w:rsid w:val="006A5642"/>
    <w:rsid w:val="006B3115"/>
    <w:rsid w:val="006B34E9"/>
    <w:rsid w:val="006C5824"/>
    <w:rsid w:val="006D04EA"/>
    <w:rsid w:val="006D0FE1"/>
    <w:rsid w:val="006D114A"/>
    <w:rsid w:val="006D43B8"/>
    <w:rsid w:val="006D4D38"/>
    <w:rsid w:val="006E3079"/>
    <w:rsid w:val="006F5385"/>
    <w:rsid w:val="00703A42"/>
    <w:rsid w:val="00727D06"/>
    <w:rsid w:val="0074789A"/>
    <w:rsid w:val="007542F2"/>
    <w:rsid w:val="007667F6"/>
    <w:rsid w:val="00767779"/>
    <w:rsid w:val="00771D45"/>
    <w:rsid w:val="0077299A"/>
    <w:rsid w:val="007763FF"/>
    <w:rsid w:val="00792EDE"/>
    <w:rsid w:val="007933C9"/>
    <w:rsid w:val="0079480E"/>
    <w:rsid w:val="00796D14"/>
    <w:rsid w:val="007A50C1"/>
    <w:rsid w:val="007A5CBF"/>
    <w:rsid w:val="007B0C83"/>
    <w:rsid w:val="007B5768"/>
    <w:rsid w:val="007B5934"/>
    <w:rsid w:val="007B5DD2"/>
    <w:rsid w:val="007C378E"/>
    <w:rsid w:val="007C7919"/>
    <w:rsid w:val="007D4D9A"/>
    <w:rsid w:val="007D5073"/>
    <w:rsid w:val="007E0009"/>
    <w:rsid w:val="007E398D"/>
    <w:rsid w:val="007F0B95"/>
    <w:rsid w:val="007F4708"/>
    <w:rsid w:val="0080235D"/>
    <w:rsid w:val="0080694B"/>
    <w:rsid w:val="008128EF"/>
    <w:rsid w:val="00813F39"/>
    <w:rsid w:val="00830143"/>
    <w:rsid w:val="00830B0A"/>
    <w:rsid w:val="00831BEB"/>
    <w:rsid w:val="00836B0D"/>
    <w:rsid w:val="00836D1D"/>
    <w:rsid w:val="0083756E"/>
    <w:rsid w:val="00853606"/>
    <w:rsid w:val="008559DC"/>
    <w:rsid w:val="00860265"/>
    <w:rsid w:val="00867C48"/>
    <w:rsid w:val="00870502"/>
    <w:rsid w:val="00877021"/>
    <w:rsid w:val="0088278C"/>
    <w:rsid w:val="00886A6D"/>
    <w:rsid w:val="008872D0"/>
    <w:rsid w:val="00887FE3"/>
    <w:rsid w:val="0089048C"/>
    <w:rsid w:val="008915F8"/>
    <w:rsid w:val="00895287"/>
    <w:rsid w:val="00895DBF"/>
    <w:rsid w:val="008A0656"/>
    <w:rsid w:val="008B1984"/>
    <w:rsid w:val="008B49D9"/>
    <w:rsid w:val="008C0579"/>
    <w:rsid w:val="008C0CA3"/>
    <w:rsid w:val="008C172B"/>
    <w:rsid w:val="008D71C1"/>
    <w:rsid w:val="008E7B09"/>
    <w:rsid w:val="009049A8"/>
    <w:rsid w:val="00910345"/>
    <w:rsid w:val="00916748"/>
    <w:rsid w:val="009237DF"/>
    <w:rsid w:val="009353EC"/>
    <w:rsid w:val="00935521"/>
    <w:rsid w:val="00935EDD"/>
    <w:rsid w:val="00941816"/>
    <w:rsid w:val="00945AF6"/>
    <w:rsid w:val="00952348"/>
    <w:rsid w:val="00954A9E"/>
    <w:rsid w:val="0095634F"/>
    <w:rsid w:val="009726AE"/>
    <w:rsid w:val="009734F0"/>
    <w:rsid w:val="009735BC"/>
    <w:rsid w:val="00974B5F"/>
    <w:rsid w:val="00976411"/>
    <w:rsid w:val="0097683B"/>
    <w:rsid w:val="00976B26"/>
    <w:rsid w:val="0098330B"/>
    <w:rsid w:val="0098767D"/>
    <w:rsid w:val="009937B7"/>
    <w:rsid w:val="00995EC1"/>
    <w:rsid w:val="00997C57"/>
    <w:rsid w:val="009B07AC"/>
    <w:rsid w:val="009B0DB0"/>
    <w:rsid w:val="009B0F2A"/>
    <w:rsid w:val="009B21AA"/>
    <w:rsid w:val="009B6EC3"/>
    <w:rsid w:val="009C099F"/>
    <w:rsid w:val="009C4E8F"/>
    <w:rsid w:val="009D3B11"/>
    <w:rsid w:val="009D69FC"/>
    <w:rsid w:val="009D7871"/>
    <w:rsid w:val="009E0D60"/>
    <w:rsid w:val="009E357A"/>
    <w:rsid w:val="00A04CD4"/>
    <w:rsid w:val="00A04CF5"/>
    <w:rsid w:val="00A14110"/>
    <w:rsid w:val="00A14E8B"/>
    <w:rsid w:val="00A23DE9"/>
    <w:rsid w:val="00A30E26"/>
    <w:rsid w:val="00A32130"/>
    <w:rsid w:val="00A335EC"/>
    <w:rsid w:val="00A3624B"/>
    <w:rsid w:val="00A42281"/>
    <w:rsid w:val="00A44A76"/>
    <w:rsid w:val="00A46EEB"/>
    <w:rsid w:val="00A47B10"/>
    <w:rsid w:val="00A5399C"/>
    <w:rsid w:val="00A53B62"/>
    <w:rsid w:val="00A53CA6"/>
    <w:rsid w:val="00A62193"/>
    <w:rsid w:val="00A73761"/>
    <w:rsid w:val="00A74224"/>
    <w:rsid w:val="00A77D67"/>
    <w:rsid w:val="00A831B3"/>
    <w:rsid w:val="00A83237"/>
    <w:rsid w:val="00A850F8"/>
    <w:rsid w:val="00A94BC2"/>
    <w:rsid w:val="00A95105"/>
    <w:rsid w:val="00A97417"/>
    <w:rsid w:val="00AA35FC"/>
    <w:rsid w:val="00AA3672"/>
    <w:rsid w:val="00AA46ED"/>
    <w:rsid w:val="00AA727F"/>
    <w:rsid w:val="00AB1A76"/>
    <w:rsid w:val="00AB4EF3"/>
    <w:rsid w:val="00AB5722"/>
    <w:rsid w:val="00AB73E7"/>
    <w:rsid w:val="00AD42C6"/>
    <w:rsid w:val="00AD5572"/>
    <w:rsid w:val="00AF1115"/>
    <w:rsid w:val="00AF7BB4"/>
    <w:rsid w:val="00B005F7"/>
    <w:rsid w:val="00B15582"/>
    <w:rsid w:val="00B1600F"/>
    <w:rsid w:val="00B3119B"/>
    <w:rsid w:val="00B341AA"/>
    <w:rsid w:val="00B439E8"/>
    <w:rsid w:val="00B511C3"/>
    <w:rsid w:val="00B548EB"/>
    <w:rsid w:val="00B746DE"/>
    <w:rsid w:val="00B81E18"/>
    <w:rsid w:val="00B84AD7"/>
    <w:rsid w:val="00BA181B"/>
    <w:rsid w:val="00BB1F55"/>
    <w:rsid w:val="00BC4C88"/>
    <w:rsid w:val="00BD6645"/>
    <w:rsid w:val="00BE108E"/>
    <w:rsid w:val="00BE773F"/>
    <w:rsid w:val="00BF007B"/>
    <w:rsid w:val="00C00CBE"/>
    <w:rsid w:val="00C04546"/>
    <w:rsid w:val="00C0731F"/>
    <w:rsid w:val="00C13064"/>
    <w:rsid w:val="00C16184"/>
    <w:rsid w:val="00C17E3F"/>
    <w:rsid w:val="00C22945"/>
    <w:rsid w:val="00C22B55"/>
    <w:rsid w:val="00C30030"/>
    <w:rsid w:val="00C41DCF"/>
    <w:rsid w:val="00C424C0"/>
    <w:rsid w:val="00C45DC2"/>
    <w:rsid w:val="00C46F06"/>
    <w:rsid w:val="00C50700"/>
    <w:rsid w:val="00C54E25"/>
    <w:rsid w:val="00C56A20"/>
    <w:rsid w:val="00C653E0"/>
    <w:rsid w:val="00C70D88"/>
    <w:rsid w:val="00C712FC"/>
    <w:rsid w:val="00C71684"/>
    <w:rsid w:val="00C74219"/>
    <w:rsid w:val="00C77D60"/>
    <w:rsid w:val="00C803E8"/>
    <w:rsid w:val="00C92C3D"/>
    <w:rsid w:val="00C94D21"/>
    <w:rsid w:val="00CA243F"/>
    <w:rsid w:val="00CA2E8E"/>
    <w:rsid w:val="00CA5270"/>
    <w:rsid w:val="00CC110D"/>
    <w:rsid w:val="00CC5D64"/>
    <w:rsid w:val="00CC735F"/>
    <w:rsid w:val="00CD14C3"/>
    <w:rsid w:val="00CD3F6C"/>
    <w:rsid w:val="00CF32F8"/>
    <w:rsid w:val="00D078AB"/>
    <w:rsid w:val="00D1268E"/>
    <w:rsid w:val="00D24DCF"/>
    <w:rsid w:val="00D306E2"/>
    <w:rsid w:val="00D33825"/>
    <w:rsid w:val="00D40731"/>
    <w:rsid w:val="00D40F35"/>
    <w:rsid w:val="00D4514A"/>
    <w:rsid w:val="00D6310D"/>
    <w:rsid w:val="00D64581"/>
    <w:rsid w:val="00D66D1B"/>
    <w:rsid w:val="00D72CF4"/>
    <w:rsid w:val="00D744AF"/>
    <w:rsid w:val="00D74E05"/>
    <w:rsid w:val="00D76D3D"/>
    <w:rsid w:val="00D94791"/>
    <w:rsid w:val="00D97C2C"/>
    <w:rsid w:val="00DA7685"/>
    <w:rsid w:val="00DB069A"/>
    <w:rsid w:val="00DB44A2"/>
    <w:rsid w:val="00DC2A9E"/>
    <w:rsid w:val="00DE50AA"/>
    <w:rsid w:val="00DE5623"/>
    <w:rsid w:val="00E10411"/>
    <w:rsid w:val="00E13EE1"/>
    <w:rsid w:val="00E16383"/>
    <w:rsid w:val="00E325C9"/>
    <w:rsid w:val="00E3370A"/>
    <w:rsid w:val="00E440AF"/>
    <w:rsid w:val="00E44B9D"/>
    <w:rsid w:val="00E4702B"/>
    <w:rsid w:val="00E471B7"/>
    <w:rsid w:val="00E568D7"/>
    <w:rsid w:val="00E63A97"/>
    <w:rsid w:val="00E803BE"/>
    <w:rsid w:val="00E854B6"/>
    <w:rsid w:val="00E85F83"/>
    <w:rsid w:val="00EA1E86"/>
    <w:rsid w:val="00EB1DDB"/>
    <w:rsid w:val="00EB2C29"/>
    <w:rsid w:val="00EC6BA0"/>
    <w:rsid w:val="00ED48CF"/>
    <w:rsid w:val="00EE0090"/>
    <w:rsid w:val="00EE0478"/>
    <w:rsid w:val="00EE1AC1"/>
    <w:rsid w:val="00EE65DC"/>
    <w:rsid w:val="00EF2351"/>
    <w:rsid w:val="00F00662"/>
    <w:rsid w:val="00F0261B"/>
    <w:rsid w:val="00F17233"/>
    <w:rsid w:val="00F21C2D"/>
    <w:rsid w:val="00F23EF7"/>
    <w:rsid w:val="00F2473A"/>
    <w:rsid w:val="00F268C8"/>
    <w:rsid w:val="00F26EDE"/>
    <w:rsid w:val="00F31E24"/>
    <w:rsid w:val="00F35740"/>
    <w:rsid w:val="00F41639"/>
    <w:rsid w:val="00F564E4"/>
    <w:rsid w:val="00F66048"/>
    <w:rsid w:val="00F75748"/>
    <w:rsid w:val="00F75A88"/>
    <w:rsid w:val="00F84FC8"/>
    <w:rsid w:val="00F851BE"/>
    <w:rsid w:val="00F8554B"/>
    <w:rsid w:val="00F86CB2"/>
    <w:rsid w:val="00F97C2F"/>
    <w:rsid w:val="00FA0B5E"/>
    <w:rsid w:val="00FA289C"/>
    <w:rsid w:val="00FB1C6B"/>
    <w:rsid w:val="00FC5063"/>
    <w:rsid w:val="00FC7E13"/>
    <w:rsid w:val="00FE447C"/>
    <w:rsid w:val="00FF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1B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uiPriority w:val="22"/>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 w:type="paragraph" w:styleId="NormalWeb">
    <w:name w:val="Normal (Web)"/>
    <w:basedOn w:val="Normal"/>
    <w:uiPriority w:val="99"/>
    <w:semiHidden/>
    <w:unhideWhenUsed/>
    <w:rsid w:val="009353E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9353EC"/>
    <w:rPr>
      <w:color w:val="0000FF"/>
      <w:u w:val="single"/>
    </w:rPr>
  </w:style>
  <w:style w:type="character" w:customStyle="1" w:styleId="acopre">
    <w:name w:val="acopre"/>
    <w:basedOn w:val="DefaultParagraphFont"/>
    <w:rsid w:val="00D94791"/>
  </w:style>
  <w:style w:type="character" w:styleId="Emphasis">
    <w:name w:val="Emphasis"/>
    <w:basedOn w:val="DefaultParagraphFont"/>
    <w:uiPriority w:val="20"/>
    <w:qFormat/>
    <w:rsid w:val="00D94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1341003332">
      <w:bodyDiv w:val="1"/>
      <w:marLeft w:val="0"/>
      <w:marRight w:val="0"/>
      <w:marTop w:val="0"/>
      <w:marBottom w:val="0"/>
      <w:divBdr>
        <w:top w:val="none" w:sz="0" w:space="0" w:color="auto"/>
        <w:left w:val="none" w:sz="0" w:space="0" w:color="auto"/>
        <w:bottom w:val="none" w:sz="0" w:space="0" w:color="auto"/>
        <w:right w:val="none" w:sz="0" w:space="0" w:color="auto"/>
      </w:divBdr>
    </w:div>
    <w:div w:id="2128035753">
      <w:bodyDiv w:val="1"/>
      <w:marLeft w:val="0"/>
      <w:marRight w:val="0"/>
      <w:marTop w:val="0"/>
      <w:marBottom w:val="0"/>
      <w:divBdr>
        <w:top w:val="none" w:sz="0" w:space="0" w:color="auto"/>
        <w:left w:val="none" w:sz="0" w:space="0" w:color="auto"/>
        <w:bottom w:val="none" w:sz="0" w:space="0" w:color="auto"/>
        <w:right w:val="none" w:sz="0" w:space="0" w:color="auto"/>
      </w:divBdr>
      <w:divsChild>
        <w:div w:id="797602172">
          <w:marLeft w:val="0"/>
          <w:marRight w:val="0"/>
          <w:marTop w:val="0"/>
          <w:marBottom w:val="0"/>
          <w:divBdr>
            <w:top w:val="none" w:sz="0" w:space="0" w:color="auto"/>
            <w:left w:val="none" w:sz="0" w:space="0" w:color="auto"/>
            <w:bottom w:val="none" w:sz="0" w:space="0" w:color="auto"/>
            <w:right w:val="none" w:sz="0" w:space="0" w:color="auto"/>
          </w:divBdr>
        </w:div>
        <w:div w:id="126310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7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0A4D-4E9C-44B5-852F-1100F70D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6015</Words>
  <Characters>3429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Kristiāna Bumbiere</cp:lastModifiedBy>
  <cp:revision>2</cp:revision>
  <cp:lastPrinted>2021-03-16T07:59:00Z</cp:lastPrinted>
  <dcterms:created xsi:type="dcterms:W3CDTF">2021-06-01T06:56:00Z</dcterms:created>
  <dcterms:modified xsi:type="dcterms:W3CDTF">2021-06-01T06:56:00Z</dcterms:modified>
</cp:coreProperties>
</file>