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1D40" w14:textId="77777777" w:rsidR="00E325C9" w:rsidRDefault="00E325C9" w:rsidP="00E325C9">
      <w:pPr>
        <w:pStyle w:val="Title"/>
        <w:ind w:left="-567"/>
      </w:pPr>
      <w:bookmarkStart w:id="0" w:name="_GoBack"/>
      <w:bookmarkEnd w:id="0"/>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7151D77C" w:rsidR="00E325C9" w:rsidRDefault="00BF007B" w:rsidP="00E325C9">
      <w:pPr>
        <w:ind w:left="-567"/>
        <w:jc w:val="center"/>
        <w:rPr>
          <w:b/>
        </w:rPr>
      </w:pPr>
      <w:r>
        <w:rPr>
          <w:b/>
        </w:rPr>
        <w:t xml:space="preserve">sēde Nr. </w:t>
      </w:r>
      <w:r w:rsidR="002C02D3">
        <w:rPr>
          <w:b/>
        </w:rPr>
        <w:t>1</w:t>
      </w:r>
      <w:r w:rsidR="00F26EDE">
        <w:rPr>
          <w:b/>
        </w:rPr>
        <w:t>4</w:t>
      </w:r>
    </w:p>
    <w:p w14:paraId="21BA47C8" w14:textId="1CFBA628"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F26EDE">
        <w:rPr>
          <w:b/>
          <w:bCs/>
        </w:rPr>
        <w:t>21</w:t>
      </w:r>
      <w:r w:rsidR="00244372">
        <w:rPr>
          <w:b/>
          <w:bCs/>
        </w:rPr>
        <w:t xml:space="preserve">. </w:t>
      </w:r>
      <w:r w:rsidR="0098767D">
        <w:rPr>
          <w:b/>
          <w:bCs/>
        </w:rPr>
        <w:t>aprīlī</w:t>
      </w:r>
      <w:r w:rsidR="00244372">
        <w:rPr>
          <w:b/>
          <w:bCs/>
        </w:rPr>
        <w:t xml:space="preserve"> plkst.1</w:t>
      </w:r>
      <w:r w:rsidR="002C02D3">
        <w:rPr>
          <w:b/>
          <w:bCs/>
        </w:rPr>
        <w:t>5</w:t>
      </w:r>
      <w:r w:rsidR="00244372">
        <w:rPr>
          <w:b/>
          <w:bCs/>
        </w:rPr>
        <w:t>.</w:t>
      </w:r>
      <w:r w:rsidR="002C02D3">
        <w:rPr>
          <w:b/>
          <w:bCs/>
        </w:rPr>
        <w:t>3</w:t>
      </w:r>
      <w:r w:rsidR="00244372">
        <w:rPr>
          <w:b/>
          <w:bCs/>
        </w:rPr>
        <w:t>0</w:t>
      </w:r>
      <w:r w:rsidR="008B49D9">
        <w:rPr>
          <w:b/>
          <w:bCs/>
        </w:rPr>
        <w:t xml:space="preserve"> – 1</w:t>
      </w:r>
      <w:r w:rsidR="007542F2">
        <w:rPr>
          <w:b/>
          <w:bCs/>
        </w:rPr>
        <w:t>7.</w:t>
      </w:r>
      <w:r w:rsidR="0098767D">
        <w:rPr>
          <w:b/>
          <w:bCs/>
        </w:rPr>
        <w:t>00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73DE6C9D" w:rsidR="00E325C9" w:rsidRDefault="00E325C9" w:rsidP="00E325C9">
      <w:pPr>
        <w:pStyle w:val="ListParagraph"/>
        <w:ind w:left="0"/>
        <w:jc w:val="both"/>
        <w:rPr>
          <w:rStyle w:val="Strong"/>
          <w:b w:val="0"/>
          <w:bCs w:val="0"/>
        </w:rPr>
      </w:pPr>
      <w:r>
        <w:rPr>
          <w:rStyle w:val="Strong"/>
          <w:b w:val="0"/>
          <w:bCs w:val="0"/>
        </w:rPr>
        <w:t>Inese Voika – “Attīstībai / Par”</w:t>
      </w:r>
    </w:p>
    <w:p w14:paraId="36F9B11B" w14:textId="1172B603" w:rsidR="003542D3" w:rsidRDefault="003542D3" w:rsidP="00E325C9">
      <w:pPr>
        <w:pStyle w:val="ListParagraph"/>
        <w:ind w:left="0"/>
        <w:jc w:val="both"/>
        <w:rPr>
          <w:rStyle w:val="Strong"/>
          <w:b w:val="0"/>
          <w:bCs w:val="0"/>
        </w:rPr>
      </w:pPr>
      <w:r>
        <w:rPr>
          <w:rStyle w:val="Strong"/>
          <w:b w:val="0"/>
          <w:bCs w:val="0"/>
        </w:rPr>
        <w:t>Raimonds Bergmanis – Zaļo un zemnieku savienība</w:t>
      </w:r>
    </w:p>
    <w:p w14:paraId="78BD599E" w14:textId="6EFD2FF0" w:rsidR="003542D3" w:rsidRDefault="003542D3" w:rsidP="00E325C9">
      <w:pPr>
        <w:pStyle w:val="ListParagraph"/>
        <w:ind w:left="0"/>
        <w:jc w:val="both"/>
        <w:rPr>
          <w:rStyle w:val="Strong"/>
          <w:b w:val="0"/>
          <w:bCs w:val="0"/>
        </w:rPr>
      </w:pPr>
      <w:r>
        <w:rPr>
          <w:rStyle w:val="Strong"/>
          <w:b w:val="0"/>
          <w:bCs w:val="0"/>
        </w:rPr>
        <w:t>Aivars Geidāns – KPV LV</w:t>
      </w:r>
    </w:p>
    <w:p w14:paraId="4659726F" w14:textId="052923EC" w:rsidR="00503792" w:rsidRDefault="0098767D" w:rsidP="00E325C9">
      <w:pPr>
        <w:pStyle w:val="ListParagraph"/>
        <w:ind w:left="0"/>
        <w:jc w:val="both"/>
        <w:rPr>
          <w:rStyle w:val="Strong"/>
          <w:b w:val="0"/>
          <w:bCs w:val="0"/>
        </w:rPr>
      </w:pPr>
      <w:r>
        <w:rPr>
          <w:rStyle w:val="Strong"/>
          <w:b w:val="0"/>
          <w:bCs w:val="0"/>
        </w:rPr>
        <w:t>Andrejs Judins – Jaunā Vienotība</w:t>
      </w:r>
    </w:p>
    <w:p w14:paraId="0C336784" w14:textId="3754392F" w:rsidR="00792EDE" w:rsidRDefault="00792EDE" w:rsidP="00E325C9">
      <w:pPr>
        <w:pStyle w:val="ListParagraph"/>
        <w:ind w:left="0"/>
        <w:jc w:val="both"/>
        <w:rPr>
          <w:rStyle w:val="Strong"/>
          <w:b w:val="0"/>
          <w:bCs w:val="0"/>
        </w:rPr>
      </w:pPr>
      <w:r>
        <w:rPr>
          <w:rStyle w:val="Strong"/>
          <w:b w:val="0"/>
          <w:bCs w:val="0"/>
        </w:rPr>
        <w:t xml:space="preserve">Ivans Klementjevs </w:t>
      </w:r>
      <w:r w:rsidR="0098767D">
        <w:rPr>
          <w:rStyle w:val="Strong"/>
          <w:b w:val="0"/>
          <w:bCs w:val="0"/>
        </w:rPr>
        <w:t>–</w:t>
      </w:r>
      <w:r>
        <w:rPr>
          <w:rStyle w:val="Strong"/>
          <w:b w:val="0"/>
          <w:bCs w:val="0"/>
        </w:rPr>
        <w:t xml:space="preserve"> Saskaņa</w:t>
      </w:r>
      <w:r w:rsidR="0098767D">
        <w:rPr>
          <w:rStyle w:val="Strong"/>
          <w:b w:val="0"/>
          <w:bCs w:val="0"/>
        </w:rPr>
        <w:t>?</w:t>
      </w:r>
    </w:p>
    <w:p w14:paraId="5DAEF633" w14:textId="7B058CF2" w:rsidR="0098767D" w:rsidRDefault="0098767D" w:rsidP="0098767D">
      <w:pPr>
        <w:pStyle w:val="ListParagraph"/>
        <w:ind w:left="0"/>
        <w:jc w:val="both"/>
        <w:rPr>
          <w:rStyle w:val="Strong"/>
          <w:b w:val="0"/>
          <w:bCs w:val="0"/>
        </w:rPr>
      </w:pPr>
      <w:r>
        <w:rPr>
          <w:rStyle w:val="Strong"/>
          <w:b w:val="0"/>
          <w:bCs w:val="0"/>
        </w:rPr>
        <w:t>Mārtiņš Šteins – “Attīstībai / Par”</w:t>
      </w:r>
    </w:p>
    <w:p w14:paraId="1EFD16FA" w14:textId="425BAAAF" w:rsidR="00E16383" w:rsidRDefault="00E16383" w:rsidP="0098767D">
      <w:pPr>
        <w:pStyle w:val="ListParagraph"/>
        <w:ind w:left="0"/>
        <w:jc w:val="both"/>
        <w:rPr>
          <w:rStyle w:val="Strong"/>
          <w:b w:val="0"/>
          <w:bCs w:val="0"/>
        </w:rPr>
      </w:pPr>
      <w:r>
        <w:rPr>
          <w:rStyle w:val="Strong"/>
          <w:b w:val="0"/>
          <w:bCs w:val="0"/>
        </w:rPr>
        <w:t>Ļubova Švecova – pie frakcijām nepiederoša deputāte</w:t>
      </w:r>
    </w:p>
    <w:p w14:paraId="52CD59F7" w14:textId="0EC56539" w:rsidR="00E325C9" w:rsidRDefault="00E325C9" w:rsidP="00E325C9">
      <w:pPr>
        <w:jc w:val="both"/>
        <w:rPr>
          <w:u w:val="single"/>
        </w:rPr>
      </w:pPr>
      <w:r>
        <w:rPr>
          <w:u w:val="single"/>
        </w:rPr>
        <w:t>Uzaicinātie:</w:t>
      </w:r>
    </w:p>
    <w:p w14:paraId="7F3606BD" w14:textId="77777777" w:rsidR="00E16383" w:rsidRDefault="00E16383" w:rsidP="00E16383">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5A3B0456" w14:textId="77777777" w:rsidR="00E16383" w:rsidRPr="002C02D3" w:rsidRDefault="00E16383" w:rsidP="00E16383">
      <w:pPr>
        <w:pStyle w:val="ListParagraph"/>
        <w:numPr>
          <w:ilvl w:val="0"/>
          <w:numId w:val="1"/>
        </w:numPr>
        <w:jc w:val="both"/>
      </w:pPr>
      <w:r>
        <w:t xml:space="preserve">Tiesībsarga biroja </w:t>
      </w:r>
      <w:r>
        <w:rPr>
          <w:rFonts w:ascii="Tms Rmn" w:eastAsiaTheme="minorHAnsi" w:hAnsi="Tms Rmn" w:cs="Tms Rmn"/>
          <w:color w:val="000000"/>
        </w:rPr>
        <w:t>pārstāvis Raimonds Koņuševskis;</w:t>
      </w:r>
    </w:p>
    <w:p w14:paraId="25224730" w14:textId="6B3510EA" w:rsidR="00E16383" w:rsidRDefault="00E16383" w:rsidP="00E16383">
      <w:pPr>
        <w:pStyle w:val="ListParagraph"/>
        <w:numPr>
          <w:ilvl w:val="0"/>
          <w:numId w:val="1"/>
        </w:numPr>
        <w:jc w:val="both"/>
      </w:pPr>
      <w:r>
        <w:t>Tieslietu ministrijas pārstāves Iveta Brīnuma, Ingrīda Reizina</w:t>
      </w:r>
      <w:r w:rsidR="005B00CE">
        <w:t>, Madara Liepiņa</w:t>
      </w:r>
      <w:r>
        <w:t xml:space="preserve"> un Olga Zeile;</w:t>
      </w:r>
    </w:p>
    <w:p w14:paraId="2F11BE27" w14:textId="77777777" w:rsidR="00E16383" w:rsidRDefault="00E16383" w:rsidP="00E16383">
      <w:pPr>
        <w:pStyle w:val="ListParagraph"/>
        <w:numPr>
          <w:ilvl w:val="0"/>
          <w:numId w:val="1"/>
        </w:numPr>
        <w:jc w:val="both"/>
      </w:pPr>
      <w:r>
        <w:t>Uzņēmumu reģistra pārstāve Dzintra Švarca;</w:t>
      </w:r>
    </w:p>
    <w:p w14:paraId="56B89D1B" w14:textId="77777777" w:rsidR="00E16383" w:rsidRDefault="00E16383" w:rsidP="00E16383">
      <w:pPr>
        <w:pStyle w:val="ListParagraph"/>
        <w:numPr>
          <w:ilvl w:val="0"/>
          <w:numId w:val="1"/>
        </w:numPr>
        <w:jc w:val="both"/>
      </w:pPr>
      <w:r>
        <w:t>biedrības “</w:t>
      </w:r>
      <w:r>
        <w:rPr>
          <w:rFonts w:ascii="Tms Rmn" w:eastAsiaTheme="minorHAnsi" w:hAnsi="Tms Rmn" w:cs="Tms Rmn"/>
          <w:color w:val="000000"/>
        </w:rPr>
        <w:t xml:space="preserve">Sabiedrība par atklātību – Delna” vadītāja </w:t>
      </w:r>
      <w:r>
        <w:t>Inese Tauriņa;</w:t>
      </w:r>
    </w:p>
    <w:p w14:paraId="037004D5" w14:textId="4D61126E" w:rsidR="00E16383" w:rsidRDefault="00E16383" w:rsidP="00E16383">
      <w:pPr>
        <w:pStyle w:val="ListParagraph"/>
        <w:numPr>
          <w:ilvl w:val="0"/>
          <w:numId w:val="1"/>
        </w:numPr>
        <w:jc w:val="both"/>
      </w:pPr>
      <w:r>
        <w:t>biedrības “</w:t>
      </w:r>
      <w:r>
        <w:rPr>
          <w:rFonts w:ascii="Tms Rmn" w:eastAsiaTheme="minorHAnsi" w:hAnsi="Tms Rmn" w:cs="Tms Rmn"/>
          <w:color w:val="000000"/>
        </w:rPr>
        <w:t>Sabiedrība par atklātību – Delna” pārstāvji Agnija Birule un Olafs Grigus</w:t>
      </w:r>
      <w:r>
        <w:t>;</w:t>
      </w:r>
    </w:p>
    <w:p w14:paraId="7B7601B1" w14:textId="77777777" w:rsidR="00E16383" w:rsidRDefault="00E16383" w:rsidP="00E16383">
      <w:pPr>
        <w:pStyle w:val="ListParagraph"/>
        <w:numPr>
          <w:ilvl w:val="0"/>
          <w:numId w:val="1"/>
        </w:numPr>
        <w:jc w:val="both"/>
      </w:pPr>
      <w:r>
        <w:t>“Domnīcas Providus” vadošā pētniece Līga Stafecka;</w:t>
      </w:r>
    </w:p>
    <w:p w14:paraId="792BEAD8" w14:textId="77777777" w:rsidR="00E16383" w:rsidRDefault="00E16383" w:rsidP="00E16383">
      <w:pPr>
        <w:pStyle w:val="ListParagraph"/>
        <w:numPr>
          <w:ilvl w:val="0"/>
          <w:numId w:val="1"/>
        </w:numPr>
        <w:jc w:val="both"/>
      </w:pPr>
      <w:r>
        <w:t>ZAB “Vilgerts” partnere, zvērināta advokāte Jūlija Jerņeva;</w:t>
      </w:r>
    </w:p>
    <w:p w14:paraId="24DD50F0" w14:textId="23DFDE07" w:rsidR="00E16383" w:rsidRDefault="00E16383" w:rsidP="00E16383">
      <w:pPr>
        <w:pStyle w:val="ListParagraph"/>
        <w:numPr>
          <w:ilvl w:val="0"/>
          <w:numId w:val="1"/>
        </w:numPr>
        <w:jc w:val="both"/>
      </w:pPr>
      <w:r>
        <w:t>juriste, akadēmisko publikāciju autore Viktorija Soņeca;</w:t>
      </w:r>
    </w:p>
    <w:p w14:paraId="5E556F75" w14:textId="62D156D7" w:rsidR="00E16383" w:rsidRDefault="00E16383" w:rsidP="00E16383">
      <w:pPr>
        <w:pStyle w:val="ListParagraph"/>
        <w:numPr>
          <w:ilvl w:val="0"/>
          <w:numId w:val="1"/>
        </w:numPr>
        <w:jc w:val="both"/>
      </w:pPr>
      <w:r>
        <w:t>Latvijas Pilsoniskās alianses pārstāve Kristīne Zonberga;</w:t>
      </w:r>
    </w:p>
    <w:p w14:paraId="587A8BD8" w14:textId="77777777" w:rsidR="00E325C9" w:rsidRDefault="00E325C9" w:rsidP="00E325C9">
      <w:pPr>
        <w:jc w:val="both"/>
        <w:rPr>
          <w:u w:val="single"/>
        </w:rPr>
      </w:pPr>
      <w:r>
        <w:rPr>
          <w:u w:val="single"/>
        </w:rPr>
        <w:t>citas personas:</w:t>
      </w:r>
    </w:p>
    <w:p w14:paraId="56EE8C19" w14:textId="200CF1DC" w:rsidR="00C04546" w:rsidRDefault="00C04546" w:rsidP="00E325C9">
      <w:pPr>
        <w:jc w:val="both"/>
      </w:pPr>
      <w:r>
        <w:t>Saeimas deputātes I.Voikas palīgs Lauris Bokišs;</w:t>
      </w:r>
    </w:p>
    <w:p w14:paraId="2BA74DFB" w14:textId="1FB6191E" w:rsidR="00E16383" w:rsidRDefault="00E16383" w:rsidP="00E325C9">
      <w:pPr>
        <w:jc w:val="both"/>
      </w:pPr>
      <w:r>
        <w:t>Saeimas Juridiskā biroja vecākais juridiskais padomnieks Gatis Melnūdris</w:t>
      </w:r>
      <w:r w:rsidR="004E0FAF">
        <w:t>;</w:t>
      </w:r>
    </w:p>
    <w:p w14:paraId="563088EE" w14:textId="5D3F4A42" w:rsidR="00E325C9" w:rsidRDefault="00CF32F8" w:rsidP="00E325C9">
      <w:pPr>
        <w:jc w:val="both"/>
      </w:pPr>
      <w:r>
        <w:t>Aizsardzības, iekšlietu un korupci</w:t>
      </w:r>
      <w:r w:rsidR="00952348">
        <w:t>jas novēršanas</w:t>
      </w:r>
      <w:r>
        <w:t xml:space="preserve"> </w:t>
      </w:r>
      <w:r w:rsidR="00853606">
        <w:t>komisijas</w:t>
      </w:r>
      <w:r w:rsidR="003C4BB1">
        <w:t xml:space="preserve"> konsultante</w:t>
      </w:r>
      <w:r w:rsidR="00813F39">
        <w:t>s</w:t>
      </w:r>
      <w:r w:rsidR="00E325C9">
        <w:t xml:space="preserve"> Inese Silabriede</w:t>
      </w:r>
      <w:r w:rsidR="00813F39">
        <w:t xml:space="preserve"> un Kristiāna Stūre</w:t>
      </w:r>
    </w:p>
    <w:p w14:paraId="1F0203AE" w14:textId="77777777" w:rsidR="000A62CE" w:rsidRDefault="000A62CE" w:rsidP="00E325C9">
      <w:pPr>
        <w:jc w:val="both"/>
      </w:pPr>
    </w:p>
    <w:p w14:paraId="2B53EF4C" w14:textId="77777777" w:rsidR="00B1600F" w:rsidRPr="00B1600F" w:rsidRDefault="00B1600F" w:rsidP="00684442">
      <w:pPr>
        <w:ind w:firstLine="720"/>
        <w:jc w:val="both"/>
        <w:rPr>
          <w:rFonts w:cs="Times New Roman"/>
          <w:b/>
          <w:szCs w:val="24"/>
        </w:rPr>
      </w:pPr>
      <w:r w:rsidRPr="00B1600F">
        <w:rPr>
          <w:rFonts w:cs="Times New Roman"/>
          <w:b/>
          <w:szCs w:val="24"/>
        </w:rPr>
        <w:t>Darba kārtība</w:t>
      </w:r>
    </w:p>
    <w:p w14:paraId="629EF6BE" w14:textId="77777777" w:rsidR="004E0FAF" w:rsidRDefault="00597F68" w:rsidP="008872D0">
      <w:pPr>
        <w:autoSpaceDE w:val="0"/>
        <w:autoSpaceDN w:val="0"/>
        <w:adjustRightInd w:val="0"/>
        <w:rPr>
          <w:rFonts w:cs="Times New Roman"/>
          <w:color w:val="000000"/>
          <w:szCs w:val="24"/>
        </w:rPr>
      </w:pPr>
      <w:r>
        <w:rPr>
          <w:rFonts w:cs="Times New Roman"/>
          <w:color w:val="000000"/>
          <w:szCs w:val="24"/>
        </w:rPr>
        <w:t>P</w:t>
      </w:r>
      <w:r w:rsidR="00C04546">
        <w:rPr>
          <w:rFonts w:cs="Times New Roman"/>
          <w:color w:val="000000"/>
          <w:szCs w:val="24"/>
        </w:rPr>
        <w:t>riekšlikumi Interešu pārstāvības likumprojekta normu redakcijām</w:t>
      </w:r>
      <w:r w:rsidR="008872D0">
        <w:rPr>
          <w:rFonts w:cs="Times New Roman"/>
          <w:color w:val="000000"/>
          <w:szCs w:val="24"/>
        </w:rPr>
        <w:t xml:space="preserve"> </w:t>
      </w:r>
    </w:p>
    <w:p w14:paraId="05491BEE" w14:textId="7338BC5B" w:rsidR="008872D0" w:rsidRDefault="008872D0" w:rsidP="008872D0">
      <w:pPr>
        <w:autoSpaceDE w:val="0"/>
        <w:autoSpaceDN w:val="0"/>
        <w:adjustRightInd w:val="0"/>
        <w:rPr>
          <w:rFonts w:cs="Times New Roman"/>
          <w:color w:val="000000"/>
          <w:szCs w:val="24"/>
        </w:rPr>
      </w:pPr>
      <w:r w:rsidRPr="008872D0">
        <w:rPr>
          <w:rFonts w:cs="Times New Roman"/>
          <w:i/>
          <w:color w:val="000000"/>
          <w:szCs w:val="24"/>
        </w:rPr>
        <w:t>(</w:t>
      </w:r>
      <w:r w:rsidR="00F35740">
        <w:rPr>
          <w:rFonts w:cs="Times New Roman"/>
          <w:i/>
          <w:color w:val="000000"/>
          <w:szCs w:val="24"/>
        </w:rPr>
        <w:t xml:space="preserve">jauns </w:t>
      </w:r>
      <w:r w:rsidRPr="008872D0">
        <w:rPr>
          <w:rFonts w:cs="Times New Roman"/>
          <w:i/>
          <w:color w:val="000000"/>
          <w:szCs w:val="24"/>
        </w:rPr>
        <w:t>izskatāmais materiāls</w:t>
      </w:r>
      <w:r w:rsidR="00286392">
        <w:rPr>
          <w:rFonts w:cs="Times New Roman"/>
          <w:i/>
          <w:color w:val="000000"/>
          <w:szCs w:val="24"/>
        </w:rPr>
        <w:t xml:space="preserve"> ar precizētām redakcijām</w:t>
      </w:r>
      <w:r w:rsidRPr="008872D0">
        <w:rPr>
          <w:rFonts w:cs="Times New Roman"/>
          <w:i/>
          <w:color w:val="000000"/>
          <w:szCs w:val="24"/>
        </w:rPr>
        <w:t xml:space="preserve"> – protokola pielikumā)</w:t>
      </w:r>
      <w:r>
        <w:rPr>
          <w:rFonts w:cs="Times New Roman"/>
          <w:color w:val="000000"/>
          <w:szCs w:val="24"/>
        </w:rPr>
        <w:t>.</w:t>
      </w:r>
    </w:p>
    <w:p w14:paraId="31A50375" w14:textId="77777777" w:rsidR="008872D0" w:rsidRDefault="008872D0" w:rsidP="008872D0">
      <w:pPr>
        <w:autoSpaceDE w:val="0"/>
        <w:autoSpaceDN w:val="0"/>
        <w:adjustRightInd w:val="0"/>
        <w:rPr>
          <w:rFonts w:cs="Times New Roman"/>
          <w:color w:val="000000"/>
          <w:szCs w:val="24"/>
        </w:rPr>
      </w:pPr>
    </w:p>
    <w:p w14:paraId="3371C42D" w14:textId="41F92286" w:rsidR="009B6EC3" w:rsidRDefault="00F564E4" w:rsidP="000A69CE">
      <w:pPr>
        <w:ind w:firstLine="567"/>
        <w:jc w:val="both"/>
      </w:pPr>
      <w:r>
        <w:rPr>
          <w:b/>
        </w:rPr>
        <w:t>I.Voika</w:t>
      </w:r>
      <w:r>
        <w:t xml:space="preserve"> informē par </w:t>
      </w:r>
      <w:r w:rsidR="00100522">
        <w:t>izskatāmo jautājumu, atgādina iepriekšējā sē</w:t>
      </w:r>
      <w:r w:rsidR="00F35740">
        <w:t>dē izskatīto materiālu. Saistībā ar iepriekšējās sēdes protokolu atzīmē Dz.Švarcas precizējumu par termina “publisko personu reģistrs / uzskaitījums” lietojumu.</w:t>
      </w:r>
    </w:p>
    <w:p w14:paraId="0DAE48BF" w14:textId="585D0A5A" w:rsidR="00F35740" w:rsidRDefault="00F35740" w:rsidP="000A69CE">
      <w:pPr>
        <w:ind w:firstLine="567"/>
        <w:jc w:val="both"/>
      </w:pPr>
      <w:r>
        <w:t xml:space="preserve">Aicina izskatīt jautājumus, par kuru detalizētu izdiskutēšanu darba grupa vienojās iepriekšējā sēdē: </w:t>
      </w:r>
      <w:r w:rsidR="00286392">
        <w:t>izņēmumus, kas saistīti ar reliģisko organizāciju iekļaušanu reģistrā un nevalstisko organizāciju (turpmāk – NVO) darbības normatīvā regulējuma aspektus, ciktāl šis jautājums skar topošo Interešu pārstāvības likumu (turpmāk – IPL). Ievērojot šodien izskatāmo precizēto likumprojekta redakciju, izņēmumi ietverti 3. panta (2) daļā. Dod vārdu Tieslietu ministrijas (turpmāk – TM)</w:t>
      </w:r>
      <w:r w:rsidR="0001422E">
        <w:t xml:space="preserve"> pārstāvjiem, par 2.punktu.</w:t>
      </w:r>
    </w:p>
    <w:p w14:paraId="3816EF91" w14:textId="77777777" w:rsidR="00F21C2D" w:rsidRDefault="0001422E" w:rsidP="004E0FAF">
      <w:pPr>
        <w:ind w:firstLine="567"/>
        <w:jc w:val="both"/>
      </w:pPr>
      <w:r w:rsidRPr="001F3230">
        <w:rPr>
          <w:b/>
        </w:rPr>
        <w:t>O.Zeile</w:t>
      </w:r>
      <w:r w:rsidR="005B00CE">
        <w:t xml:space="preserve"> </w:t>
      </w:r>
      <w:r>
        <w:t>informē par kārtību, kādā valsts sadarbojas ar reliģiskajām organizācijām, tiesību aktos jau noteikto TM kompetenci</w:t>
      </w:r>
      <w:r w:rsidR="005B00CE">
        <w:t>, kas ietverta</w:t>
      </w:r>
      <w:r w:rsidR="009B21AA">
        <w:t xml:space="preserve"> Reliģisko organizāciju likumā u.c. Ministrija </w:t>
      </w:r>
      <w:r w:rsidR="009B21AA">
        <w:lastRenderedPageBreak/>
        <w:t xml:space="preserve">apsver IPL iespējamo korelāciju ar jau esošajām normām. Piedāvā jaunu apspriestā punkta redakciju: </w:t>
      </w:r>
    </w:p>
    <w:p w14:paraId="1A2C4706" w14:textId="242B9C46" w:rsidR="00543C39" w:rsidRPr="00F21C2D" w:rsidRDefault="00543C39" w:rsidP="004E0FAF">
      <w:pPr>
        <w:ind w:firstLine="567"/>
        <w:jc w:val="both"/>
      </w:pPr>
      <w:r w:rsidRPr="00F21C2D">
        <w:t>“2) reliģiskajām organizācijām, kuras mērķis ir</w:t>
      </w:r>
      <w:r w:rsidR="004E0FAF" w:rsidRPr="00F21C2D">
        <w:t xml:space="preserve"> nodrošināt politikas izstrādi, </w:t>
      </w:r>
      <w:r w:rsidRPr="00F21C2D">
        <w:t>koordināciju un īstenošanu reliģijas lietās, konsultāciju un palīdzības sniegšanu reliģiskām organizācijām un veicināt valsts un reliģisko organizāciju sadarbību”.</w:t>
      </w:r>
    </w:p>
    <w:p w14:paraId="65DE594C" w14:textId="77777777" w:rsidR="00CA243F" w:rsidRPr="00F21C2D" w:rsidRDefault="00EF2351" w:rsidP="00CA243F">
      <w:pPr>
        <w:ind w:firstLine="567"/>
        <w:jc w:val="both"/>
        <w:rPr>
          <w:i/>
        </w:rPr>
      </w:pPr>
      <w:r w:rsidRPr="00F21C2D">
        <w:rPr>
          <w:i/>
        </w:rPr>
        <w:t xml:space="preserve">Notiek diskusija par piedāvāto redakciju un reliģijas politiku attiecībā uz valsti un analoģiju ar valsts politiku NVO jautājumā. Viedokļus izsaka I.Voika, I.Brīnuma, O.Zeile, L.Stafecka. </w:t>
      </w:r>
    </w:p>
    <w:p w14:paraId="2FAD8387" w14:textId="53650785" w:rsidR="00543C39" w:rsidRDefault="00EF2351" w:rsidP="00CA243F">
      <w:pPr>
        <w:ind w:firstLine="567"/>
        <w:jc w:val="both"/>
      </w:pPr>
      <w:r>
        <w:t>Darba grupa atbalsta O.Zeiles piedāvāto redakciju.</w:t>
      </w:r>
    </w:p>
    <w:p w14:paraId="22AB0C8F" w14:textId="7B9C4F66" w:rsidR="00103F9A" w:rsidRDefault="009B6EC3" w:rsidP="000538D2">
      <w:pPr>
        <w:ind w:firstLine="567"/>
        <w:jc w:val="both"/>
      </w:pPr>
      <w:r w:rsidRPr="00B84AD7">
        <w:rPr>
          <w:b/>
        </w:rPr>
        <w:t>I.V</w:t>
      </w:r>
      <w:r w:rsidR="00B84AD7" w:rsidRPr="00B84AD7">
        <w:rPr>
          <w:b/>
        </w:rPr>
        <w:t>oika</w:t>
      </w:r>
      <w:r w:rsidR="00B84AD7">
        <w:t xml:space="preserve"> </w:t>
      </w:r>
      <w:r w:rsidR="00103F9A">
        <w:t>dod vārdu I.Kušķei komentāram par likumprojekta</w:t>
      </w:r>
      <w:r w:rsidR="00B84AD7">
        <w:t xml:space="preserve"> </w:t>
      </w:r>
      <w:r w:rsidR="009B07AC">
        <w:t>3</w:t>
      </w:r>
      <w:r>
        <w:t xml:space="preserve">.pantu </w:t>
      </w:r>
      <w:r w:rsidR="009B07AC">
        <w:t>(jaunajā variantā).</w:t>
      </w:r>
    </w:p>
    <w:p w14:paraId="46B15ED7" w14:textId="40210D64" w:rsidR="00103F9A" w:rsidRDefault="00103F9A" w:rsidP="000538D2">
      <w:pPr>
        <w:ind w:firstLine="567"/>
        <w:jc w:val="both"/>
      </w:pPr>
      <w:r w:rsidRPr="009B07AC">
        <w:rPr>
          <w:b/>
        </w:rPr>
        <w:t>I.Kušķe</w:t>
      </w:r>
      <w:r>
        <w:t xml:space="preserve"> </w:t>
      </w:r>
      <w:r w:rsidR="009B07AC">
        <w:t>akcentē vairākus jautājumus diskusijai un pārdomām:</w:t>
      </w:r>
    </w:p>
    <w:p w14:paraId="139096F3" w14:textId="40F84FD5" w:rsidR="009B07AC" w:rsidRDefault="009B07AC" w:rsidP="009B07AC">
      <w:pPr>
        <w:ind w:firstLine="567"/>
        <w:jc w:val="both"/>
      </w:pPr>
      <w:r>
        <w:t>- sociālie partneri sociālā dialoga kontekstā – nepieciešams to precizēt, jo šeit ietverts pārāk plašs jautājums. Šobrīd tiek aktualizēta arī sociālā un pilsoniskā dialoga nepieciešamība, lai tie būtu līdzvērtīgi;</w:t>
      </w:r>
    </w:p>
    <w:p w14:paraId="00286C1E" w14:textId="66C0415E" w:rsidR="009B07AC" w:rsidRDefault="009B07AC" w:rsidP="009B07AC">
      <w:pPr>
        <w:ind w:firstLine="567"/>
        <w:jc w:val="both"/>
      </w:pPr>
      <w:r>
        <w:t>- pārdomāt trauksmes cēlēju ziņojumu jautājumu;</w:t>
      </w:r>
    </w:p>
    <w:p w14:paraId="4A499FAA" w14:textId="4C598ABD" w:rsidR="009B07AC" w:rsidRDefault="009B07AC" w:rsidP="009B07AC">
      <w:pPr>
        <w:ind w:firstLine="567"/>
        <w:jc w:val="both"/>
      </w:pPr>
      <w:r>
        <w:t xml:space="preserve">- interešu pārstāvniecība, kas skar publiskās varas lēmumus attiecībā uz konkrētām privātpersonām, </w:t>
      </w:r>
      <w:r w:rsidR="00CA243F">
        <w:t xml:space="preserve">to </w:t>
      </w:r>
      <w:r>
        <w:t>nepieciešams precizēt.</w:t>
      </w:r>
    </w:p>
    <w:p w14:paraId="392BC1AA" w14:textId="128FCF81" w:rsidR="009B07AC" w:rsidRDefault="009B07AC" w:rsidP="000538D2">
      <w:pPr>
        <w:ind w:firstLine="567"/>
        <w:jc w:val="both"/>
      </w:pPr>
      <w:r w:rsidRPr="009B07AC">
        <w:rPr>
          <w:b/>
        </w:rPr>
        <w:t>I.Voika</w:t>
      </w:r>
      <w:r>
        <w:t xml:space="preserve"> paskaidro, ka sociālā dialoga jautājums tika apspriests iepriekšējā sēdē</w:t>
      </w:r>
      <w:r w:rsidR="00030714">
        <w:t>, jautājums vēl tiks diskutēts un ir doma to ietvert likumprojekta anotācijā.</w:t>
      </w:r>
    </w:p>
    <w:p w14:paraId="32183F03" w14:textId="29A3797D" w:rsidR="00030714" w:rsidRDefault="00030714" w:rsidP="000538D2">
      <w:pPr>
        <w:ind w:firstLine="567"/>
        <w:jc w:val="both"/>
      </w:pPr>
      <w:r w:rsidRPr="00030714">
        <w:rPr>
          <w:b/>
        </w:rPr>
        <w:t>I.Kušķe</w:t>
      </w:r>
      <w:r>
        <w:t xml:space="preserve"> apsola uz nākamo sēdi piedāvāt konkrētu materiālu par sociālo un pilsonisko dialogu, saskaņotu ar Nacionālās attīstības plāna kontekstu.</w:t>
      </w:r>
    </w:p>
    <w:p w14:paraId="2D77D89F" w14:textId="6C0E777F" w:rsidR="00030714" w:rsidRDefault="00030714" w:rsidP="000538D2">
      <w:pPr>
        <w:ind w:firstLine="567"/>
        <w:jc w:val="both"/>
      </w:pPr>
      <w:r w:rsidRPr="00030714">
        <w:rPr>
          <w:b/>
        </w:rPr>
        <w:t>J.Jerņeva</w:t>
      </w:r>
      <w:r>
        <w:t xml:space="preserve"> pamato likumprojekta </w:t>
      </w:r>
      <w:r w:rsidR="00067909">
        <w:t>normu p</w:t>
      </w:r>
      <w:r>
        <w:t>ar sociālajiem partneriem. Atsaucas uz valsts apstiprinātiem dokumentiem šajā jautājumā; uzskata, ka jau atrunātie procesi ar sociālo partneru līdzdalību nav jādublē šajā likumā.</w:t>
      </w:r>
    </w:p>
    <w:p w14:paraId="763F04F2" w14:textId="41E66737" w:rsidR="00030714" w:rsidRPr="00F21C2D" w:rsidRDefault="00030714" w:rsidP="000538D2">
      <w:pPr>
        <w:ind w:firstLine="567"/>
        <w:jc w:val="both"/>
        <w:rPr>
          <w:i/>
        </w:rPr>
      </w:pPr>
      <w:r w:rsidRPr="00F21C2D">
        <w:rPr>
          <w:i/>
        </w:rPr>
        <w:t>Notiek diskusija par sociālo partneru jautājumu, darba grupa vienojas nākamajā sēdē turpināt šī jautājuma apspriešanu.</w:t>
      </w:r>
    </w:p>
    <w:p w14:paraId="35F68E6E" w14:textId="3E0A2B19" w:rsidR="00684442" w:rsidRDefault="00030714" w:rsidP="000538D2">
      <w:pPr>
        <w:ind w:firstLine="567"/>
        <w:jc w:val="both"/>
      </w:pPr>
      <w:r w:rsidRPr="00030714">
        <w:rPr>
          <w:b/>
        </w:rPr>
        <w:t>I.Voika</w:t>
      </w:r>
      <w:r w:rsidR="00F21C2D">
        <w:t xml:space="preserve"> atzīmē, ka jautājums</w:t>
      </w:r>
      <w:r>
        <w:t xml:space="preserve"> par trauksmes cēlējiem jau </w:t>
      </w:r>
      <w:r w:rsidR="00F21C2D">
        <w:t xml:space="preserve">darba grupā </w:t>
      </w:r>
      <w:r>
        <w:t xml:space="preserve">ir apspriests, bet iespējams pie </w:t>
      </w:r>
      <w:r w:rsidR="00F21C2D">
        <w:t>tā vēl atgriezties turpmšak</w:t>
      </w:r>
      <w:r>
        <w:t>. Šie ir izņēmumi, kuri iezīmē robežas.</w:t>
      </w:r>
      <w:r w:rsidR="00684442">
        <w:t xml:space="preserve"> </w:t>
      </w:r>
    </w:p>
    <w:p w14:paraId="3F128584" w14:textId="3B93F3A3" w:rsidR="00030714" w:rsidRDefault="00684442" w:rsidP="000538D2">
      <w:pPr>
        <w:ind w:firstLine="567"/>
        <w:jc w:val="both"/>
      </w:pPr>
      <w:r>
        <w:t xml:space="preserve">Aicina izdiskutēt NVO jautājumu. </w:t>
      </w:r>
    </w:p>
    <w:p w14:paraId="32C4E0DF" w14:textId="2D63B352" w:rsidR="009B07AC" w:rsidRDefault="00684442" w:rsidP="000538D2">
      <w:pPr>
        <w:ind w:firstLine="567"/>
        <w:jc w:val="both"/>
      </w:pPr>
      <w:r w:rsidRPr="00054081">
        <w:rPr>
          <w:b/>
        </w:rPr>
        <w:t>I.Brīnuma</w:t>
      </w:r>
      <w:r>
        <w:t xml:space="preserve"> </w:t>
      </w:r>
      <w:r w:rsidR="00054081">
        <w:t>informē, ka visām ministrijām jau ir deleģēti pienākumi sadarboties ar konkrētām NVO, normatīvajos aktos tiek deleģēti šādi pārvaldes uzdevumi. Uzskata, ka nav nepiecie</w:t>
      </w:r>
      <w:r w:rsidR="00935EDD">
        <w:t>šams ietvert arī jau</w:t>
      </w:r>
      <w:r w:rsidR="00F21C2D">
        <w:t>najā likumā normas, kuras jau formulētas</w:t>
      </w:r>
      <w:r w:rsidR="00935EDD">
        <w:t xml:space="preserve"> citos normatīvajos aktos, un kuras </w:t>
      </w:r>
      <w:r w:rsidR="00F21C2D">
        <w:t xml:space="preserve">veiksmīgi </w:t>
      </w:r>
      <w:r w:rsidR="00935EDD">
        <w:t>strādā.</w:t>
      </w:r>
    </w:p>
    <w:p w14:paraId="231740C1" w14:textId="619041E2" w:rsidR="000A69CE" w:rsidRDefault="00935EDD" w:rsidP="00935EDD">
      <w:pPr>
        <w:ind w:firstLine="567"/>
        <w:jc w:val="both"/>
      </w:pPr>
      <w:r w:rsidRPr="00935EDD">
        <w:rPr>
          <w:b/>
        </w:rPr>
        <w:t>I.Voika</w:t>
      </w:r>
      <w:r>
        <w:t xml:space="preserve"> aicina pārdomāt precīzu formulējumu izņēmumam par politikas izstrādi, tās īstenošanu, pienākumu deleģēšanu, dažādas sadarbības mehānismu formas.</w:t>
      </w:r>
    </w:p>
    <w:p w14:paraId="53FF9232" w14:textId="77777777" w:rsidR="00A44A76" w:rsidRPr="00A44A76" w:rsidRDefault="00A44A76" w:rsidP="00A44A76">
      <w:pPr>
        <w:autoSpaceDE w:val="0"/>
        <w:autoSpaceDN w:val="0"/>
        <w:adjustRightInd w:val="0"/>
        <w:ind w:firstLine="567"/>
        <w:jc w:val="both"/>
        <w:rPr>
          <w:rFonts w:cs="Times New Roman"/>
          <w:color w:val="000000"/>
          <w:szCs w:val="24"/>
        </w:rPr>
      </w:pPr>
      <w:r w:rsidRPr="00A44A76">
        <w:rPr>
          <w:rFonts w:cs="Times New Roman"/>
          <w:b/>
          <w:color w:val="000000"/>
          <w:szCs w:val="24"/>
        </w:rPr>
        <w:t>L.Stafecka</w:t>
      </w:r>
      <w:r w:rsidRPr="00A44A76">
        <w:rPr>
          <w:rFonts w:cs="Times New Roman"/>
          <w:color w:val="000000"/>
          <w:szCs w:val="24"/>
        </w:rPr>
        <w:t xml:space="preserve"> uzskata, ka pie šī panta ir nepieciešams vienoties konceptuāli - vai konsultatīvie instrumenti tiek uzskatīti par lobēšanu un pakļauti šim likumam vai netiek. Citādi ir sarežģīti lemt par izņēmumiem, pastāv risks nekonskevencēm.</w:t>
      </w:r>
    </w:p>
    <w:p w14:paraId="7CDA2F60" w14:textId="77777777" w:rsidR="00202F01" w:rsidRDefault="00E803BE" w:rsidP="00202F01">
      <w:pPr>
        <w:ind w:firstLine="567"/>
        <w:jc w:val="both"/>
      </w:pPr>
      <w:r w:rsidRPr="00E803BE">
        <w:rPr>
          <w:b/>
        </w:rPr>
        <w:t>I.Voika</w:t>
      </w:r>
      <w:r>
        <w:t xml:space="preserve"> aicina izdiskutēt jautājumu par nepieciešamību jau pastāvošo NVO </w:t>
      </w:r>
      <w:r w:rsidR="00935EDD">
        <w:t>organiz</w:t>
      </w:r>
      <w:r>
        <w:t>ētos</w:t>
      </w:r>
      <w:r w:rsidR="00935EDD">
        <w:t xml:space="preserve"> interešu pārstāvniecības meh</w:t>
      </w:r>
      <w:r>
        <w:t>ānismus</w:t>
      </w:r>
      <w:r w:rsidR="00935EDD">
        <w:t>, kas kalpo strukturētajam dialogam</w:t>
      </w:r>
      <w:r>
        <w:t>, iekļaut jaunajā likumā</w:t>
      </w:r>
      <w:r w:rsidR="00935EDD">
        <w:t xml:space="preserve">. </w:t>
      </w:r>
      <w:r>
        <w:t>Iesaka r</w:t>
      </w:r>
      <w:r w:rsidR="00935EDD">
        <w:t>eliģiskās padomes organi</w:t>
      </w:r>
      <w:r>
        <w:t xml:space="preserve">zācijai u.c. vismaz </w:t>
      </w:r>
      <w:r w:rsidR="00935EDD">
        <w:t>ētikas kodeksa līmenī</w:t>
      </w:r>
      <w:r>
        <w:t xml:space="preserve"> reģistrēties, visām NVO ievērot minimālos principiālos ētikas standartus. Atzīmē jau pastāvošos sadarbības formātus, piem., darba grupas, kuru sēdēs šī sadarbība jau tiek protokolēta. </w:t>
      </w:r>
      <w:r w:rsidR="00202F01">
        <w:t xml:space="preserve">Tiek aktualizēts jautājums, vai esošos NVO līdzdalības formātus izslēgt no likuma tvēruma vai meklēt veidu, kā tos iekļaut likuma tvērumā un sadalīt atbildību par ziņošanu. </w:t>
      </w:r>
    </w:p>
    <w:p w14:paraId="23FBA025" w14:textId="7066DA9C" w:rsidR="00202F01" w:rsidRDefault="00202F01" w:rsidP="00202F01">
      <w:pPr>
        <w:ind w:firstLine="567"/>
        <w:jc w:val="both"/>
      </w:pPr>
      <w:r>
        <w:t>Dod vārdu K.Zonbergai.</w:t>
      </w:r>
    </w:p>
    <w:p w14:paraId="49ACC7D6" w14:textId="7BCD2D48" w:rsidR="000D075F" w:rsidRDefault="00202F01" w:rsidP="00202F01">
      <w:pPr>
        <w:ind w:firstLine="567"/>
        <w:jc w:val="both"/>
      </w:pPr>
      <w:r w:rsidRPr="00202F01">
        <w:rPr>
          <w:b/>
        </w:rPr>
        <w:t>K.Zonberga</w:t>
      </w:r>
      <w:r>
        <w:t xml:space="preserve"> sniedz savu redzējumu, kādēļ nav izdevušies līdzšinējie mēģināj</w:t>
      </w:r>
      <w:r w:rsidR="001F2007">
        <w:t>umi sakārtot lobēšanas jautājuma tiesisko regulējumu</w:t>
      </w:r>
      <w:r w:rsidR="00F21C2D">
        <w:t xml:space="preserve"> Latvijā</w:t>
      </w:r>
      <w:r w:rsidR="001F2007">
        <w:t>. Svarīga</w:t>
      </w:r>
      <w:r>
        <w:t xml:space="preserve"> ir sabiedrības iespēja iegūt atklātību par pr</w:t>
      </w:r>
      <w:r w:rsidR="001F2007">
        <w:t>ocesiem. Aktualizē problēmu, kuram</w:t>
      </w:r>
      <w:r>
        <w:t xml:space="preserve"> būs administratīvais slogs ziņot. Atsaucas uz Valsts kancelejas pētījumu par efektīvākajiem konsultatīvajiem mehānismiem lēmumu ietekmēšanai, kurā atzīta tieši darba grupu nozīme. Kā problēmu norāda nepilnības ar darba grupu protokoliem, </w:t>
      </w:r>
      <w:r w:rsidR="00F21C2D">
        <w:t xml:space="preserve">praksē </w:t>
      </w:r>
      <w:r>
        <w:t>netiek ievērota pietiekama atklātība par dalībniekiem un izskatāmajiem jautājumiem.</w:t>
      </w:r>
      <w:r w:rsidR="000D075F">
        <w:t xml:space="preserve"> NVO atbalsta darba grupas uzsākto virzienu, arī ētikas kodeksu obligātumu, ja organizācijas vēlas </w:t>
      </w:r>
      <w:r w:rsidR="000D075F">
        <w:lastRenderedPageBreak/>
        <w:t xml:space="preserve">piedalīties interešu lobēšanā. Iebildumi pret </w:t>
      </w:r>
      <w:r w:rsidR="00F21C2D">
        <w:t>ētikas kodeksiem ir bijuši pat M</w:t>
      </w:r>
      <w:r w:rsidR="000D075F">
        <w:t xml:space="preserve">emoranda padomē. Vairākas organizācijas iebilda pret valsts uzspiestu pienākumu un uzsvēra pašregulācijas mehānisma nozīmi. K.Zonberga atzīmē, ka citās valstīs </w:t>
      </w:r>
      <w:r w:rsidR="00F21C2D">
        <w:t xml:space="preserve">(Igaunijā) </w:t>
      </w:r>
      <w:r w:rsidR="000D075F">
        <w:t xml:space="preserve">valsts noteikto pienākumu ievērošana ir sasaistīta ar </w:t>
      </w:r>
      <w:r w:rsidR="0027053B">
        <w:t xml:space="preserve">publiskā </w:t>
      </w:r>
      <w:r w:rsidR="001F2007">
        <w:t>finansējuma piešķiršanu</w:t>
      </w:r>
      <w:r w:rsidR="000D075F">
        <w:t>.</w:t>
      </w:r>
    </w:p>
    <w:p w14:paraId="227859F1" w14:textId="682F424C" w:rsidR="001F2007" w:rsidRDefault="0027053B" w:rsidP="0074789A">
      <w:pPr>
        <w:ind w:firstLine="567"/>
        <w:jc w:val="both"/>
      </w:pPr>
      <w:r w:rsidRPr="0074789A">
        <w:rPr>
          <w:b/>
        </w:rPr>
        <w:t>I.Voika</w:t>
      </w:r>
      <w:r>
        <w:t xml:space="preserve"> aicina apspriest jautājumu par </w:t>
      </w:r>
      <w:r w:rsidR="001F2007">
        <w:t xml:space="preserve">izņēmumu izslēgšanu un papildu </w:t>
      </w:r>
      <w:r>
        <w:t>pie</w:t>
      </w:r>
      <w:r w:rsidR="0074789A">
        <w:t xml:space="preserve">nākumu uzlikšanu, kā arī </w:t>
      </w:r>
      <w:r w:rsidR="001F2007">
        <w:t>par organizāciju gada pārskatiem</w:t>
      </w:r>
      <w:r w:rsidR="0074789A">
        <w:t>.</w:t>
      </w:r>
    </w:p>
    <w:p w14:paraId="0C9E3C11" w14:textId="516E8E7E" w:rsidR="0027053B" w:rsidRDefault="0027053B" w:rsidP="0074789A">
      <w:pPr>
        <w:ind w:firstLine="567"/>
        <w:jc w:val="both"/>
      </w:pPr>
      <w:r w:rsidRPr="003B7F1E">
        <w:rPr>
          <w:b/>
        </w:rPr>
        <w:t>J</w:t>
      </w:r>
      <w:r w:rsidR="003B7F1E" w:rsidRPr="003B7F1E">
        <w:rPr>
          <w:b/>
        </w:rPr>
        <w:t>.</w:t>
      </w:r>
      <w:r w:rsidRPr="003B7F1E">
        <w:rPr>
          <w:b/>
        </w:rPr>
        <w:t>Jerņeva</w:t>
      </w:r>
      <w:r>
        <w:t xml:space="preserve"> </w:t>
      </w:r>
      <w:r w:rsidR="0074789A">
        <w:t>uzsver problēmu, kā</w:t>
      </w:r>
      <w:r>
        <w:t xml:space="preserve"> izslēgt</w:t>
      </w:r>
      <w:r w:rsidR="00F21C2D">
        <w:t xml:space="preserve"> izņēmumus</w:t>
      </w:r>
      <w:r w:rsidR="003B7F1E">
        <w:t>,</w:t>
      </w:r>
      <w:r>
        <w:t xml:space="preserve"> neizslēdzot par daudz</w:t>
      </w:r>
      <w:r w:rsidR="0074789A">
        <w:t xml:space="preserve">, </w:t>
      </w:r>
      <w:r w:rsidR="00F21C2D">
        <w:t xml:space="preserve">un </w:t>
      </w:r>
      <w:r w:rsidR="0074789A">
        <w:t>vienlaikus</w:t>
      </w:r>
      <w:r w:rsidR="003B7F1E">
        <w:t>,</w:t>
      </w:r>
      <w:r w:rsidR="0074789A">
        <w:t xml:space="preserve"> neuzliekot lieku administrat</w:t>
      </w:r>
      <w:r w:rsidR="003B7F1E">
        <w:t>īvo slogu publiskās varas pusei. Jautājumā par citos normatīvajos aktos deleģētajiem pienākumiem sadarboties ar NVO J.Jerņeva uzsver, ka šajos gadījumos ir b</w:t>
      </w:r>
      <w:r w:rsidR="00F21C2D">
        <w:t>ūtiski, lai</w:t>
      </w:r>
      <w:r w:rsidR="003B7F1E">
        <w:t xml:space="preserve"> procedūrās tiktu ievērota nepieciešamā atklātība. Arī jautājumu par politiskajiem lēmumiem nedrīkst formulēt pārāk vispārīgi. </w:t>
      </w:r>
    </w:p>
    <w:p w14:paraId="33D38442" w14:textId="2FBEA155" w:rsidR="003B7F1E" w:rsidRDefault="003B7F1E" w:rsidP="0074789A">
      <w:pPr>
        <w:ind w:firstLine="567"/>
        <w:jc w:val="both"/>
      </w:pPr>
      <w:r>
        <w:t>Komentē iezīmēto jautājumu par darba grupām, kuras organizē publiskā vara. Šeit ir jāievēro līdzsvars starp publisko varu un privāto sektoru; svarīgi ir šādās sanāksmēs fiksēt, kādas intereses tieši katrs dalībnieks pārstāv, laicīgi to atklāt sanāksmes vadītājam.</w:t>
      </w:r>
      <w:r w:rsidR="00771D45">
        <w:t xml:space="preserve"> J.Jerņeva uzskata, ka citā likuma pantā vajadzētu norādīt pienākumu nodrošināt atklātumu saistībā uz jebkuriem gatavojamiem dokumentiem.</w:t>
      </w:r>
    </w:p>
    <w:p w14:paraId="76E8EDDE" w14:textId="71A2521D" w:rsidR="00313D57" w:rsidRDefault="00771D45" w:rsidP="00202F01">
      <w:pPr>
        <w:ind w:firstLine="567"/>
        <w:jc w:val="both"/>
      </w:pPr>
      <w:r w:rsidRPr="00771D45">
        <w:rPr>
          <w:b/>
        </w:rPr>
        <w:t>I.Voika</w:t>
      </w:r>
      <w:r>
        <w:t xml:space="preserve"> akcentē, ka ir svarīgi izveidot sistēmu, lai būtu </w:t>
      </w:r>
      <w:r w:rsidR="00313D57">
        <w:t>at</w:t>
      </w:r>
      <w:r>
        <w:t>rasts vidusceļš starp pienākumu sadali publiskajai un privātajai pusei, bet būtu</w:t>
      </w:r>
      <w:r w:rsidR="00313D57">
        <w:t xml:space="preserve"> sadalīt</w:t>
      </w:r>
      <w:r>
        <w:t>a atbildība</w:t>
      </w:r>
      <w:r w:rsidR="00313D57">
        <w:t>, pienākumi</w:t>
      </w:r>
      <w:r>
        <w:t xml:space="preserve"> sniegt informāciju.</w:t>
      </w:r>
      <w:r w:rsidR="00313D57">
        <w:t xml:space="preserve"> </w:t>
      </w:r>
      <w:r>
        <w:t xml:space="preserve">Uzskata, ka tas drīzāk ir uzdevums </w:t>
      </w:r>
      <w:r w:rsidR="00313D57">
        <w:t>valsts pusei</w:t>
      </w:r>
      <w:r>
        <w:t xml:space="preserve">, ko nodrošina publiskās iestādes. </w:t>
      </w:r>
      <w:r w:rsidR="00F21C2D">
        <w:t>I</w:t>
      </w:r>
      <w:r>
        <w:t>ezīmē arī iespējamu problēmu, kas notiek, ja iestādes to nenodrošina; kā to regulēt.</w:t>
      </w:r>
    </w:p>
    <w:p w14:paraId="16550773" w14:textId="292D4D46" w:rsidR="005F757F" w:rsidRDefault="00771D45" w:rsidP="00202F01">
      <w:pPr>
        <w:ind w:firstLine="567"/>
        <w:jc w:val="both"/>
      </w:pPr>
      <w:r w:rsidRPr="00771D45">
        <w:rPr>
          <w:b/>
        </w:rPr>
        <w:t>L.</w:t>
      </w:r>
      <w:r w:rsidR="00313D57" w:rsidRPr="00771D45">
        <w:rPr>
          <w:b/>
        </w:rPr>
        <w:t>Stafecka</w:t>
      </w:r>
      <w:r w:rsidR="00313D57">
        <w:t xml:space="preserve"> </w:t>
      </w:r>
      <w:r>
        <w:t xml:space="preserve">atzīmē, ka </w:t>
      </w:r>
      <w:r w:rsidR="005F757F">
        <w:t>būtiski ir nodrošināt caurskatāmību un atklātību. Konsultatīvie sadarbības mehānismi ir ļoti dažādi, ir nepieciešams, lai ārēji parādītos informācija par dalībniekiem. Uzsver nepieciešamību izvērtēt atskaitīšanās apjoma sadalījumu starp pusēm, kā arī iesaka pārvērtēt izņēmumu attiecībā uz reliģiskajām organizācijām, lai tas nebūtu pārāk liels salīdzinoši ar citām organizācijām.</w:t>
      </w:r>
    </w:p>
    <w:p w14:paraId="07500E97" w14:textId="4F46E1DF" w:rsidR="000D075F" w:rsidRDefault="005F757F" w:rsidP="009734F0">
      <w:pPr>
        <w:ind w:firstLine="567"/>
        <w:jc w:val="both"/>
      </w:pPr>
      <w:r w:rsidRPr="005F757F">
        <w:rPr>
          <w:b/>
        </w:rPr>
        <w:t>I.V</w:t>
      </w:r>
      <w:r w:rsidR="00313D57" w:rsidRPr="005F757F">
        <w:rPr>
          <w:b/>
        </w:rPr>
        <w:t>oika</w:t>
      </w:r>
      <w:r>
        <w:t xml:space="preserve"> uzsver</w:t>
      </w:r>
      <w:r w:rsidR="009734F0">
        <w:t>, ka pienākums informēt b</w:t>
      </w:r>
      <w:r w:rsidR="00B439E8">
        <w:t>ūs valsts pusei, bet diskutējams ir sodīšanas jautājums.</w:t>
      </w:r>
      <w:r w:rsidR="009734F0">
        <w:t xml:space="preserve"> Svarīgi ir atrast pienākumu sabalansētību, </w:t>
      </w:r>
      <w:r>
        <w:t>nodalī</w:t>
      </w:r>
      <w:r w:rsidR="00B439E8">
        <w:t xml:space="preserve">t procedurālo daļu. Atzīmē, ka informācija par konsultācijām tiek ietverta </w:t>
      </w:r>
      <w:r w:rsidR="00313D57">
        <w:t>atskai</w:t>
      </w:r>
      <w:r w:rsidR="00B439E8">
        <w:t>tes anotācijās</w:t>
      </w:r>
      <w:r w:rsidR="00313D57">
        <w:t xml:space="preserve">, </w:t>
      </w:r>
      <w:r w:rsidR="00B439E8">
        <w:t xml:space="preserve">varbūt nepieciešama </w:t>
      </w:r>
      <w:r w:rsidR="00313D57">
        <w:t>sīkāka</w:t>
      </w:r>
      <w:r w:rsidR="00B439E8">
        <w:t xml:space="preserve"> un konkrētāka</w:t>
      </w:r>
      <w:r w:rsidR="00313D57">
        <w:t xml:space="preserve"> informācija</w:t>
      </w:r>
      <w:r w:rsidR="00B439E8">
        <w:t>.</w:t>
      </w:r>
    </w:p>
    <w:p w14:paraId="2FA6BFAA" w14:textId="06B99711" w:rsidR="00D1268E" w:rsidRDefault="00313D57" w:rsidP="00692614">
      <w:pPr>
        <w:ind w:firstLine="567"/>
        <w:jc w:val="both"/>
      </w:pPr>
      <w:r w:rsidRPr="005F757F">
        <w:rPr>
          <w:b/>
        </w:rPr>
        <w:t>I.Brīnuma</w:t>
      </w:r>
      <w:r>
        <w:t xml:space="preserve"> uzskata, </w:t>
      </w:r>
      <w:r w:rsidR="00692614">
        <w:t xml:space="preserve">ka var rasties situācija, ka reģistrā tiek ievadīta arī nesvarīga informācija, kas to pārslogos un neļaus atlasīt būtisko. Iesaka </w:t>
      </w:r>
      <w:r>
        <w:t>izslēgt regulārās konsultācijas ar pastāvīgajiem partneriem</w:t>
      </w:r>
      <w:r w:rsidR="00692614">
        <w:t xml:space="preserve">, </w:t>
      </w:r>
      <w:r w:rsidR="00D1268E">
        <w:t>konsultācijas par vienkāršiem tehniskiem jautājumiem</w:t>
      </w:r>
      <w:r w:rsidR="00692614">
        <w:t>.</w:t>
      </w:r>
    </w:p>
    <w:p w14:paraId="7843420E" w14:textId="227CC1BB" w:rsidR="000B2F79" w:rsidRPr="009937B7" w:rsidRDefault="000B2F79" w:rsidP="00692614">
      <w:pPr>
        <w:ind w:firstLine="567"/>
        <w:jc w:val="both"/>
        <w:rPr>
          <w:i/>
        </w:rPr>
      </w:pPr>
      <w:r w:rsidRPr="009937B7">
        <w:rPr>
          <w:i/>
        </w:rPr>
        <w:t xml:space="preserve">Notiek diskusija par sabiedrības līdzdalības nodrošināšanu konsultatīvajos mehānismos, kā nodrošināt atklātību un reģistrā iekļaujamo informāciju. Viedokļus </w:t>
      </w:r>
      <w:r w:rsidR="00692614" w:rsidRPr="009937B7">
        <w:rPr>
          <w:i/>
        </w:rPr>
        <w:t xml:space="preserve">papildina I.Brīnuma, </w:t>
      </w:r>
      <w:r w:rsidRPr="009937B7">
        <w:rPr>
          <w:i/>
        </w:rPr>
        <w:t>K.Zonberga, I.Voika</w:t>
      </w:r>
      <w:r w:rsidR="00692614" w:rsidRPr="009937B7">
        <w:rPr>
          <w:i/>
        </w:rPr>
        <w:t>. Vienojas, ka jāstrādā pie redakcijām.</w:t>
      </w:r>
    </w:p>
    <w:p w14:paraId="34DD756E" w14:textId="01357E60" w:rsidR="00202F01" w:rsidRDefault="000D075F" w:rsidP="00202F01">
      <w:pPr>
        <w:ind w:firstLine="567"/>
        <w:jc w:val="both"/>
      </w:pPr>
      <w:r w:rsidRPr="00692614">
        <w:rPr>
          <w:b/>
        </w:rPr>
        <w:t>I.Voika</w:t>
      </w:r>
      <w:r>
        <w:t xml:space="preserve"> </w:t>
      </w:r>
      <w:r w:rsidR="00692614">
        <w:t>lūdz K.Zonbergu informēt par Latvijas Pilsoniskās alianses (turpmāk – LPA) darbu jautājumā par NVO pienākumiem.</w:t>
      </w:r>
    </w:p>
    <w:p w14:paraId="3DB570A8" w14:textId="27AE3569" w:rsidR="00202F01" w:rsidRDefault="000B2F79" w:rsidP="00692614">
      <w:pPr>
        <w:ind w:firstLine="567"/>
        <w:jc w:val="both"/>
      </w:pPr>
      <w:r w:rsidRPr="00692614">
        <w:rPr>
          <w:b/>
        </w:rPr>
        <w:t>K.Zonberga</w:t>
      </w:r>
      <w:r w:rsidR="00692614">
        <w:t xml:space="preserve"> informē, ka LPA ir izveidota domnī</w:t>
      </w:r>
      <w:r>
        <w:t xml:space="preserve">ca </w:t>
      </w:r>
      <w:r w:rsidR="00692614">
        <w:t>sadarbībai ar Valsts kanceleju</w:t>
      </w:r>
      <w:r>
        <w:t xml:space="preserve">, </w:t>
      </w:r>
      <w:r w:rsidR="00692614">
        <w:t xml:space="preserve">kurā tiek meklēti </w:t>
      </w:r>
      <w:r>
        <w:t>risinājumi lobēšanas kontekstā par konsultācijām lēmumu pieņemšanas gaitā</w:t>
      </w:r>
      <w:r w:rsidR="00692614">
        <w:t>.</w:t>
      </w:r>
      <w:r w:rsidR="006448DE">
        <w:t xml:space="preserve"> Šobrīd tiek izstrādāts dokuments, kurā būtu ietverti NVO pienākumi. Ir svarīgi radīt NVO uzskaitījumu, kur </w:t>
      </w:r>
    </w:p>
    <w:p w14:paraId="08546024" w14:textId="61EC3958" w:rsidR="006448DE" w:rsidRDefault="006448DE" w:rsidP="006448DE">
      <w:pPr>
        <w:jc w:val="both"/>
      </w:pPr>
      <w:r>
        <w:t xml:space="preserve">vienā vietā būtu pieejama </w:t>
      </w:r>
      <w:r w:rsidR="00F21C2D">
        <w:t xml:space="preserve">svarīga </w:t>
      </w:r>
      <w:r>
        <w:t>informācija lēmuma pieņēmējiem</w:t>
      </w:r>
      <w:r w:rsidR="007B0C83">
        <w:t>.</w:t>
      </w:r>
    </w:p>
    <w:p w14:paraId="0F3CB21F" w14:textId="747843FC" w:rsidR="000B2F79" w:rsidRDefault="007B0C83" w:rsidP="007B0C83">
      <w:pPr>
        <w:ind w:firstLine="567"/>
        <w:jc w:val="both"/>
      </w:pPr>
      <w:r>
        <w:t xml:space="preserve">K.Zonberga atzīmē nepieciešamību </w:t>
      </w:r>
      <w:r w:rsidR="000B2F79">
        <w:t>būtiski pārskatīt NVO gada pārskatus</w:t>
      </w:r>
      <w:r>
        <w:t>, kuros turpm</w:t>
      </w:r>
      <w:r w:rsidR="00F21C2D">
        <w:t>āk tiktu</w:t>
      </w:r>
      <w:r>
        <w:t xml:space="preserve"> ietverta prasība norādīt finansējumu, organizācijas </w:t>
      </w:r>
      <w:r w:rsidR="000B2F79">
        <w:t>esošās un plānotās aktivitātes</w:t>
      </w:r>
      <w:r>
        <w:t>, iespēju robežās informāciju par biedriem. Informācija par NVO finansējumu ir jāsniedz Valsts ieņēmumu dienestam, bet par saturisko pusi – Uzņēmumu reģistram. Gada pārskatos būs jāietver būtiska informācija saistībā ar izstrād</w:t>
      </w:r>
      <w:r w:rsidR="00B005F7">
        <w:t>ājamā likumprojekta normām</w:t>
      </w:r>
      <w:r>
        <w:t>. Šobrīd, pārskatot NVO klasifikatoru, redzams, ka reģistri nesniedz patiesu ainu, ar ko nodarbojas katra NVO.</w:t>
      </w:r>
    </w:p>
    <w:p w14:paraId="6BD14992" w14:textId="0FB4B05F" w:rsidR="000B2F79" w:rsidRDefault="007B0C83" w:rsidP="00202F01">
      <w:pPr>
        <w:ind w:firstLine="567"/>
        <w:jc w:val="both"/>
      </w:pPr>
      <w:r>
        <w:t>L</w:t>
      </w:r>
      <w:r w:rsidR="000B2F79">
        <w:t xml:space="preserve">īdz vasaras sākumam </w:t>
      </w:r>
      <w:r>
        <w:t xml:space="preserve">tiks </w:t>
      </w:r>
      <w:r w:rsidR="000B2F79">
        <w:t>izstrādā</w:t>
      </w:r>
      <w:r>
        <w:t>ts prototips atskaitīšanās</w:t>
      </w:r>
      <w:r w:rsidR="000B2F79">
        <w:t xml:space="preserve"> mehānismam</w:t>
      </w:r>
      <w:r>
        <w:t>, kurš tiks</w:t>
      </w:r>
      <w:r w:rsidR="000B2F79">
        <w:t xml:space="preserve"> nodo</w:t>
      </w:r>
      <w:r>
        <w:t>t</w:t>
      </w:r>
      <w:r w:rsidR="000B2F79">
        <w:t xml:space="preserve">s </w:t>
      </w:r>
      <w:r>
        <w:t xml:space="preserve">arī </w:t>
      </w:r>
      <w:r w:rsidR="000B2F79">
        <w:t>d</w:t>
      </w:r>
      <w:r>
        <w:t xml:space="preserve">arba </w:t>
      </w:r>
      <w:r w:rsidR="000B2F79">
        <w:t>grupai</w:t>
      </w:r>
      <w:r>
        <w:t>.</w:t>
      </w:r>
    </w:p>
    <w:p w14:paraId="31780FB4" w14:textId="2F78353D" w:rsidR="00114B85" w:rsidRDefault="007B0C83" w:rsidP="00202F01">
      <w:pPr>
        <w:ind w:firstLine="567"/>
        <w:jc w:val="both"/>
      </w:pPr>
      <w:r w:rsidRPr="007B0C83">
        <w:rPr>
          <w:b/>
        </w:rPr>
        <w:t>I.</w:t>
      </w:r>
      <w:r w:rsidR="002D7945" w:rsidRPr="007B0C83">
        <w:rPr>
          <w:b/>
        </w:rPr>
        <w:t>Voika</w:t>
      </w:r>
      <w:r w:rsidR="002D7945">
        <w:t xml:space="preserve"> </w:t>
      </w:r>
      <w:r>
        <w:t>atzinīgi novērtē LPA paveikto, uzskata, ka darbība notiek pareizā virzienā. Informē par savām sarunām ar Finanšu ministrijas pārstāvjiem par NVO</w:t>
      </w:r>
      <w:r w:rsidR="006448DE">
        <w:t xml:space="preserve"> finansiālajām aktualitātēm</w:t>
      </w:r>
      <w:r>
        <w:t xml:space="preserve">. </w:t>
      </w:r>
      <w:r>
        <w:lastRenderedPageBreak/>
        <w:t>Akcentē, ka ir labi, ka vienlaikus</w:t>
      </w:r>
      <w:r w:rsidR="00114B85">
        <w:t xml:space="preserve"> notiek</w:t>
      </w:r>
      <w:r w:rsidR="002D7945">
        <w:t xml:space="preserve"> sadarbība</w:t>
      </w:r>
      <w:r w:rsidR="00114B85">
        <w:t>, uzlabojot atskaites sistēmu NVO, un Interešu pārstāvības likuma izstrāde. Darba grupa gaidīs rezultātus.</w:t>
      </w:r>
    </w:p>
    <w:p w14:paraId="3BFDD5BB" w14:textId="40E4F517" w:rsidR="002D7945" w:rsidRDefault="002D7945" w:rsidP="003855CF">
      <w:pPr>
        <w:ind w:firstLine="567"/>
        <w:jc w:val="both"/>
      </w:pPr>
      <w:r w:rsidRPr="003855CF">
        <w:rPr>
          <w:b/>
        </w:rPr>
        <w:t>I.Voika</w:t>
      </w:r>
      <w:r>
        <w:t xml:space="preserve"> </w:t>
      </w:r>
      <w:r w:rsidR="003855CF">
        <w:t>aicina</w:t>
      </w:r>
      <w:r>
        <w:t xml:space="preserve"> uzsākt </w:t>
      </w:r>
      <w:r w:rsidR="003855CF">
        <w:t>likumprojekta 8. panta</w:t>
      </w:r>
      <w:r>
        <w:t xml:space="preserve"> “</w:t>
      </w:r>
      <w:r w:rsidRPr="003855CF">
        <w:rPr>
          <w:u w:val="single"/>
        </w:rPr>
        <w:t>Interešu pārstāvju pienākumi</w:t>
      </w:r>
      <w:r>
        <w:t>”</w:t>
      </w:r>
      <w:r w:rsidR="003855CF">
        <w:t xml:space="preserve"> izskatīšanu</w:t>
      </w:r>
      <w:r>
        <w:t xml:space="preserve">, </w:t>
      </w:r>
      <w:r w:rsidR="003855CF">
        <w:t>kurā ietverts ētikas kodeksa minimums. Diskusija turpin</w:t>
      </w:r>
      <w:r w:rsidR="00B005F7">
        <w:t>āsies</w:t>
      </w:r>
      <w:r w:rsidR="003855CF">
        <w:t xml:space="preserve"> nākamajā sēdē.</w:t>
      </w:r>
    </w:p>
    <w:p w14:paraId="4B74CE4B" w14:textId="12C7ABD8" w:rsidR="002D7945" w:rsidRDefault="002D7945" w:rsidP="002A78AD">
      <w:pPr>
        <w:ind w:firstLine="567"/>
        <w:jc w:val="both"/>
      </w:pPr>
      <w:r w:rsidRPr="003855CF">
        <w:rPr>
          <w:b/>
        </w:rPr>
        <w:t>J.Jerņeva</w:t>
      </w:r>
      <w:r>
        <w:t xml:space="preserve"> komentē piedāvāto redakcij</w:t>
      </w:r>
      <w:r w:rsidR="002F5BE0">
        <w:t>u. Ētikas kodekss tiks izstrādāt</w:t>
      </w:r>
      <w:r>
        <w:t xml:space="preserve">s ārpus Saeimas. Svarīgi ir definēt pamatprincipus, minimālo virzienu. Šobrīd </w:t>
      </w:r>
      <w:r w:rsidR="00134C49">
        <w:t>nav vēl skaidrības par sankcijā</w:t>
      </w:r>
      <w:r>
        <w:t>m un ētikas kodeksa uzraudzības mehānismu</w:t>
      </w:r>
      <w:r w:rsidR="002A78AD">
        <w:t xml:space="preserve">; piedāvātais ir izejas punkts brīdim, kad būs nepieciešamība runāt </w:t>
      </w:r>
      <w:r w:rsidR="00B005F7">
        <w:t xml:space="preserve">par </w:t>
      </w:r>
      <w:r w:rsidR="002A78AD">
        <w:t xml:space="preserve">sankciju piemērošanu. </w:t>
      </w:r>
      <w:r w:rsidR="00134C49">
        <w:t>J.Jerņeva uzsver, ka pagaidām šī ir deklaratī</w:t>
      </w:r>
      <w:r>
        <w:t>va norma</w:t>
      </w:r>
      <w:r w:rsidR="00134C49">
        <w:t xml:space="preserve">, kurā galvenais ir </w:t>
      </w:r>
      <w:r>
        <w:t xml:space="preserve">atklātāka </w:t>
      </w:r>
      <w:r w:rsidR="00134C49">
        <w:t>sadarbība starp publisko un priv</w:t>
      </w:r>
      <w:r>
        <w:t>āto varu</w:t>
      </w:r>
      <w:r w:rsidR="00134C49">
        <w:t>.</w:t>
      </w:r>
      <w:r w:rsidR="00A74224">
        <w:t xml:space="preserve"> Pamatprincipu </w:t>
      </w:r>
      <w:r>
        <w:t>par</w:t>
      </w:r>
      <w:r w:rsidR="00134C49">
        <w:t>a</w:t>
      </w:r>
      <w:r w:rsidR="00A74224">
        <w:t>ugam izmantoti dažādi citu profesiju ē</w:t>
      </w:r>
      <w:r>
        <w:t>tikas kodeksi</w:t>
      </w:r>
      <w:r w:rsidR="00A74224">
        <w:t>.</w:t>
      </w:r>
      <w:r w:rsidR="002A78AD">
        <w:t xml:space="preserve"> Īsi kome</w:t>
      </w:r>
      <w:r w:rsidR="00A74224">
        <w:t>ntē uzskaitītos 7 punktus</w:t>
      </w:r>
      <w:r>
        <w:t xml:space="preserve">, </w:t>
      </w:r>
      <w:r w:rsidR="00A74224">
        <w:t>kas ir bāzes piedāvājums, ko</w:t>
      </w:r>
      <w:r>
        <w:t xml:space="preserve"> jāievēro</w:t>
      </w:r>
      <w:r w:rsidR="00A74224">
        <w:t>.</w:t>
      </w:r>
    </w:p>
    <w:p w14:paraId="33F95333" w14:textId="7D458A97" w:rsidR="002A78AD" w:rsidRDefault="002A78AD" w:rsidP="002A78AD">
      <w:pPr>
        <w:ind w:firstLine="567"/>
        <w:jc w:val="both"/>
      </w:pPr>
      <w:r>
        <w:t xml:space="preserve">Uz nākamo sēdi iesaka pārdomāt, vai šīs normas būs tikai deklaratīvas, kā arī izvērtēt, kāds būs ilgtermiņa mērķis šai normai, kā tā ietekmēs ikdienas profesionālajā darbā. Iesaka darba grupai </w:t>
      </w:r>
    </w:p>
    <w:p w14:paraId="1DC50840" w14:textId="46B7E5D8" w:rsidR="002725B6" w:rsidRDefault="002725B6" w:rsidP="002A78AD">
      <w:pPr>
        <w:jc w:val="both"/>
      </w:pPr>
      <w:r>
        <w:t xml:space="preserve">nevis izslēgt </w:t>
      </w:r>
      <w:r w:rsidR="002A78AD">
        <w:t xml:space="preserve">uzskaitītos </w:t>
      </w:r>
      <w:r>
        <w:t xml:space="preserve">pienākumus, bet </w:t>
      </w:r>
      <w:r w:rsidR="002A78AD">
        <w:t>izvērtēt iespējas tos papildināt.</w:t>
      </w:r>
    </w:p>
    <w:p w14:paraId="152FC3D3" w14:textId="69E0F014" w:rsidR="00F268C8" w:rsidRDefault="002A78AD" w:rsidP="008872D0">
      <w:pPr>
        <w:ind w:firstLine="567"/>
        <w:jc w:val="both"/>
      </w:pPr>
      <w:r>
        <w:rPr>
          <w:b/>
        </w:rPr>
        <w:t xml:space="preserve">L.Stafecka </w:t>
      </w:r>
      <w:r w:rsidRPr="002A78AD">
        <w:t>aicina nākamajā sēd</w:t>
      </w:r>
      <w:r>
        <w:t>ē at</w:t>
      </w:r>
      <w:r w:rsidRPr="002A78AD">
        <w:t>griezties pie izņēmumiem. Komentārs čatā:</w:t>
      </w:r>
    </w:p>
    <w:p w14:paraId="129FC892" w14:textId="77777777" w:rsidR="00B005F7" w:rsidRDefault="009937B7" w:rsidP="009937B7">
      <w:pPr>
        <w:ind w:firstLine="567"/>
        <w:jc w:val="both"/>
        <w:rPr>
          <w:i/>
        </w:rPr>
      </w:pPr>
      <w:r w:rsidRPr="009937B7">
        <w:rPr>
          <w:i/>
        </w:rPr>
        <w:t>“Pie izņēmumiem būtu jāatgriežas vēl kādā brīdī, kad likumprojekts būs tapis jau lielākā gatavībā, jo pants viens no svarīgākajiem. Piemēram, Īrijas lobēšanas likumā no lobēšanas darbībām izņēmumi ir arī: - atsaukšanās uz publisko amatpersonu aicinājumu sniegt viedokli (rakstveidā/ mutiski)</w:t>
      </w:r>
      <w:r w:rsidR="00B005F7">
        <w:rPr>
          <w:i/>
        </w:rPr>
        <w:t>:</w:t>
      </w:r>
    </w:p>
    <w:p w14:paraId="00F2B802" w14:textId="55A3DC87" w:rsidR="009937B7" w:rsidRPr="009937B7" w:rsidRDefault="009937B7" w:rsidP="00B005F7">
      <w:pPr>
        <w:ind w:left="567"/>
        <w:jc w:val="both"/>
        <w:rPr>
          <w:i/>
        </w:rPr>
      </w:pPr>
      <w:r w:rsidRPr="009937B7">
        <w:rPr>
          <w:i/>
        </w:rPr>
        <w:t>- arodbiedrību saziņu par darba ņēmēju nodrošinājumu un atalgojumu un citiem jautājumiem</w:t>
      </w:r>
      <w:r w:rsidR="00B005F7">
        <w:rPr>
          <w:i/>
        </w:rPr>
        <w:t>;</w:t>
      </w:r>
      <w:r w:rsidRPr="009937B7">
        <w:rPr>
          <w:i/>
        </w:rPr>
        <w:cr/>
        <w:t>- saziņa, kuras atklāšana varētu radīt apdraudējumu valsts drošībai vai personas drošībai</w:t>
      </w:r>
      <w:r w:rsidR="00B005F7">
        <w:rPr>
          <w:i/>
        </w:rPr>
        <w:t>;</w:t>
      </w:r>
      <w:r w:rsidRPr="009937B7">
        <w:rPr>
          <w:i/>
        </w:rPr>
        <w:cr/>
        <w:t>- valsts vai pašvaldību kapitālsabiedrību saziņa ar valsts amatpersonām un vēl daži.”</w:t>
      </w:r>
    </w:p>
    <w:p w14:paraId="6141F91B" w14:textId="71C5EB70" w:rsidR="002725B6" w:rsidRDefault="00E44B9D" w:rsidP="009937B7">
      <w:pPr>
        <w:ind w:firstLine="567"/>
        <w:jc w:val="both"/>
      </w:pPr>
      <w:r w:rsidRPr="00E44B9D">
        <w:rPr>
          <w:b/>
        </w:rPr>
        <w:t>I.Voika</w:t>
      </w:r>
      <w:r>
        <w:t xml:space="preserve"> </w:t>
      </w:r>
      <w:r w:rsidR="002D7945">
        <w:t xml:space="preserve">apkopo </w:t>
      </w:r>
      <w:r w:rsidR="009937B7">
        <w:t xml:space="preserve">sēdē </w:t>
      </w:r>
      <w:r w:rsidR="002D7945">
        <w:t xml:space="preserve">uzklausīto informāciju, </w:t>
      </w:r>
      <w:r w:rsidR="00384918">
        <w:t xml:space="preserve">aicina </w:t>
      </w:r>
      <w:r>
        <w:t xml:space="preserve">turpināt izskatīt </w:t>
      </w:r>
      <w:r w:rsidR="00384918">
        <w:t xml:space="preserve">likumprojektu </w:t>
      </w:r>
      <w:r w:rsidR="002D7945">
        <w:t xml:space="preserve">nākamajā sēdē, </w:t>
      </w:r>
      <w:r w:rsidR="009937B7">
        <w:t>kad būs papildināta</w:t>
      </w:r>
      <w:r w:rsidR="002725B6">
        <w:t xml:space="preserve">s </w:t>
      </w:r>
      <w:r w:rsidR="009937B7">
        <w:t xml:space="preserve">pantu </w:t>
      </w:r>
      <w:r w:rsidR="002725B6">
        <w:t>redakcijas</w:t>
      </w:r>
      <w:r w:rsidR="009937B7">
        <w:t xml:space="preserve">. Vēl nākamajā sēdē turpināsies diskusija par </w:t>
      </w:r>
      <w:r w:rsidR="002725B6">
        <w:t>izņēmumiem sociālā dialoga jomā</w:t>
      </w:r>
      <w:r w:rsidR="009937B7">
        <w:t xml:space="preserve"> un ētikas normām. Aicina darba grupas locekļus dalīties</w:t>
      </w:r>
      <w:r w:rsidR="002725B6">
        <w:t xml:space="preserve"> ar viedokļiem un ierosinājumiem</w:t>
      </w:r>
      <w:r w:rsidR="00895287">
        <w:t>.</w:t>
      </w:r>
    </w:p>
    <w:p w14:paraId="1BDD147C" w14:textId="33B1E159" w:rsidR="00E44B9D" w:rsidRDefault="00F268C8" w:rsidP="008872D0">
      <w:pPr>
        <w:ind w:firstLine="567"/>
        <w:jc w:val="both"/>
      </w:pPr>
      <w:r>
        <w:t xml:space="preserve">Iesaka </w:t>
      </w:r>
      <w:r w:rsidR="00E44B9D">
        <w:t>nākamo darba gr</w:t>
      </w:r>
      <w:r w:rsidR="005967AB">
        <w:t>u</w:t>
      </w:r>
      <w:r w:rsidR="005C314B">
        <w:t>pas sēdi sasaukt pēc nedēļas, 28</w:t>
      </w:r>
      <w:r>
        <w:t xml:space="preserve">. aprīlī </w:t>
      </w:r>
      <w:r w:rsidR="002F352D">
        <w:t xml:space="preserve">plkst. </w:t>
      </w:r>
      <w:r w:rsidR="00895287">
        <w:t>15.30.</w:t>
      </w:r>
    </w:p>
    <w:p w14:paraId="7A5B73AF" w14:textId="2E52F57B" w:rsidR="00F268C8" w:rsidRDefault="00F268C8" w:rsidP="008872D0">
      <w:pPr>
        <w:ind w:firstLine="567"/>
        <w:jc w:val="both"/>
      </w:pPr>
      <w:r>
        <w:t>Darba grupa neiebilst.</w:t>
      </w:r>
    </w:p>
    <w:p w14:paraId="261FE954" w14:textId="77777777" w:rsidR="0083756E" w:rsidRPr="0088278C" w:rsidRDefault="0083756E" w:rsidP="00297629">
      <w:pPr>
        <w:ind w:firstLine="567"/>
        <w:jc w:val="both"/>
        <w:rPr>
          <w:i/>
          <w:iCs/>
        </w:rPr>
      </w:pPr>
    </w:p>
    <w:p w14:paraId="4983D687" w14:textId="180061A8" w:rsidR="00867C48" w:rsidRDefault="00F0261B" w:rsidP="009D69FC">
      <w:pPr>
        <w:ind w:firstLine="567"/>
        <w:jc w:val="both"/>
        <w:rPr>
          <w:rFonts w:eastAsia="Times New Roman" w:cs="Times New Roman"/>
          <w:szCs w:val="24"/>
          <w:lang w:eastAsia="lv-LV"/>
        </w:rPr>
      </w:pPr>
      <w:r w:rsidRPr="00F0261B">
        <w:rPr>
          <w:rFonts w:eastAsia="Times New Roman" w:cs="Times New Roman"/>
          <w:b/>
          <w:szCs w:val="24"/>
          <w:lang w:eastAsia="lv-LV"/>
        </w:rPr>
        <w:t>I.Voika</w:t>
      </w:r>
      <w:r>
        <w:rPr>
          <w:rFonts w:eastAsia="Times New Roman" w:cs="Times New Roman"/>
          <w:szCs w:val="24"/>
          <w:lang w:eastAsia="lv-LV"/>
        </w:rPr>
        <w:t xml:space="preserve"> </w:t>
      </w:r>
      <w:r w:rsidR="00867C48">
        <w:rPr>
          <w:rFonts w:eastAsia="Times New Roman" w:cs="Times New Roman"/>
          <w:szCs w:val="24"/>
          <w:lang w:eastAsia="lv-LV"/>
        </w:rPr>
        <w:t xml:space="preserve">pateicas par dalību sēdē un slēdz sēdi. </w:t>
      </w:r>
    </w:p>
    <w:p w14:paraId="02A31CB8" w14:textId="77777777" w:rsidR="00150F01" w:rsidRDefault="00150F01" w:rsidP="009D69FC">
      <w:pPr>
        <w:ind w:firstLine="567"/>
        <w:jc w:val="both"/>
        <w:rPr>
          <w:rFonts w:eastAsia="Times New Roman" w:cs="Times New Roman"/>
          <w:szCs w:val="24"/>
          <w:lang w:eastAsia="lv-LV"/>
        </w:rPr>
      </w:pPr>
    </w:p>
    <w:p w14:paraId="619D5D00" w14:textId="77777777" w:rsidR="008C172B" w:rsidRDefault="008C172B" w:rsidP="001C2BD0">
      <w:pPr>
        <w:autoSpaceDE w:val="0"/>
        <w:autoSpaceDN w:val="0"/>
        <w:adjustRightInd w:val="0"/>
        <w:ind w:firstLine="720"/>
        <w:jc w:val="both"/>
      </w:pPr>
    </w:p>
    <w:p w14:paraId="6D05B5F1" w14:textId="77777777" w:rsidR="008C172B" w:rsidRDefault="008C172B" w:rsidP="001C2BD0">
      <w:pPr>
        <w:autoSpaceDE w:val="0"/>
        <w:autoSpaceDN w:val="0"/>
        <w:adjustRightInd w:val="0"/>
        <w:ind w:firstLine="720"/>
        <w:jc w:val="both"/>
      </w:pPr>
    </w:p>
    <w:p w14:paraId="72BD255F" w14:textId="425E4530" w:rsidR="008C172B" w:rsidRDefault="008C172B" w:rsidP="008C172B">
      <w:pPr>
        <w:ind w:firstLine="567"/>
        <w:jc w:val="right"/>
      </w:pPr>
    </w:p>
    <w:p w14:paraId="35912844" w14:textId="1CC28CC6" w:rsidR="002457A7" w:rsidRDefault="002457A7" w:rsidP="008C172B">
      <w:pPr>
        <w:ind w:firstLine="567"/>
        <w:jc w:val="right"/>
      </w:pPr>
    </w:p>
    <w:p w14:paraId="6E9F5A20" w14:textId="77777777" w:rsidR="002457A7" w:rsidRDefault="002457A7" w:rsidP="008C172B">
      <w:pPr>
        <w:ind w:firstLine="567"/>
        <w:jc w:val="right"/>
      </w:pPr>
    </w:p>
    <w:p w14:paraId="5D4FB235" w14:textId="77777777" w:rsidR="008C172B" w:rsidRDefault="008C172B" w:rsidP="008C172B">
      <w:pPr>
        <w:ind w:firstLine="567"/>
        <w:jc w:val="right"/>
      </w:pPr>
    </w:p>
    <w:p w14:paraId="55748F77" w14:textId="77777777" w:rsidR="008C172B" w:rsidRDefault="008C172B" w:rsidP="008C172B">
      <w:pPr>
        <w:jc w:val="right"/>
      </w:pPr>
      <w:r>
        <w:t>I.Silabriede</w:t>
      </w:r>
    </w:p>
    <w:p w14:paraId="73B0BDDD" w14:textId="402BA6A2" w:rsidR="008C172B" w:rsidRDefault="008C172B" w:rsidP="001C2BD0">
      <w:pPr>
        <w:autoSpaceDE w:val="0"/>
        <w:autoSpaceDN w:val="0"/>
        <w:adjustRightInd w:val="0"/>
        <w:ind w:firstLine="720"/>
        <w:jc w:val="both"/>
      </w:pPr>
    </w:p>
    <w:p w14:paraId="65A45883" w14:textId="77777777" w:rsidR="00F86CB2" w:rsidRDefault="00F86CB2" w:rsidP="001C2BD0">
      <w:pPr>
        <w:autoSpaceDE w:val="0"/>
        <w:autoSpaceDN w:val="0"/>
        <w:adjustRightInd w:val="0"/>
        <w:ind w:firstLine="720"/>
        <w:jc w:val="both"/>
      </w:pPr>
    </w:p>
    <w:sectPr w:rsidR="00F86CB2"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E114" w14:textId="77777777" w:rsidR="00FD7C1A" w:rsidRDefault="00FD7C1A" w:rsidP="006B34E9">
      <w:r>
        <w:separator/>
      </w:r>
    </w:p>
  </w:endnote>
  <w:endnote w:type="continuationSeparator" w:id="0">
    <w:p w14:paraId="78E3DCF9" w14:textId="77777777" w:rsidR="00FD7C1A" w:rsidRDefault="00FD7C1A"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EAE" w14:textId="77777777" w:rsidR="00313D57" w:rsidRDefault="0031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14:paraId="49FAAEDE" w14:textId="4F085391" w:rsidR="00313D57" w:rsidRDefault="00313D57">
        <w:pPr>
          <w:pStyle w:val="Footer"/>
          <w:jc w:val="right"/>
        </w:pPr>
        <w:r>
          <w:fldChar w:fldCharType="begin"/>
        </w:r>
        <w:r>
          <w:instrText xml:space="preserve"> PAGE   \* MERGEFORMAT </w:instrText>
        </w:r>
        <w:r>
          <w:fldChar w:fldCharType="separate"/>
        </w:r>
        <w:r w:rsidR="008E3BEF">
          <w:rPr>
            <w:noProof/>
          </w:rPr>
          <w:t>4</w:t>
        </w:r>
        <w:r>
          <w:rPr>
            <w:noProof/>
          </w:rPr>
          <w:fldChar w:fldCharType="end"/>
        </w:r>
      </w:p>
    </w:sdtContent>
  </w:sdt>
  <w:p w14:paraId="31134A99" w14:textId="77777777" w:rsidR="00313D57" w:rsidRDefault="00313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870B" w14:textId="77777777" w:rsidR="00313D57" w:rsidRDefault="0031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19F2" w14:textId="77777777" w:rsidR="00FD7C1A" w:rsidRDefault="00FD7C1A" w:rsidP="006B34E9">
      <w:r>
        <w:separator/>
      </w:r>
    </w:p>
  </w:footnote>
  <w:footnote w:type="continuationSeparator" w:id="0">
    <w:p w14:paraId="7A56539B" w14:textId="77777777" w:rsidR="00FD7C1A" w:rsidRDefault="00FD7C1A"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28C4" w14:textId="77777777" w:rsidR="00313D57" w:rsidRDefault="0031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DB22" w14:textId="77777777" w:rsidR="00313D57" w:rsidRDefault="0031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9273" w14:textId="77777777" w:rsidR="00313D57" w:rsidRDefault="0031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1422E"/>
    <w:rsid w:val="000165D8"/>
    <w:rsid w:val="00026546"/>
    <w:rsid w:val="00030714"/>
    <w:rsid w:val="00046D6E"/>
    <w:rsid w:val="000538D2"/>
    <w:rsid w:val="00053DE4"/>
    <w:rsid w:val="00054081"/>
    <w:rsid w:val="00062B2C"/>
    <w:rsid w:val="00066A4E"/>
    <w:rsid w:val="00067909"/>
    <w:rsid w:val="00067A68"/>
    <w:rsid w:val="000749D9"/>
    <w:rsid w:val="00084112"/>
    <w:rsid w:val="000A62CE"/>
    <w:rsid w:val="000A69CE"/>
    <w:rsid w:val="000B2F79"/>
    <w:rsid w:val="000D075F"/>
    <w:rsid w:val="000D081A"/>
    <w:rsid w:val="000D1360"/>
    <w:rsid w:val="000D5ECE"/>
    <w:rsid w:val="000E22AF"/>
    <w:rsid w:val="000F7691"/>
    <w:rsid w:val="00100522"/>
    <w:rsid w:val="00102C15"/>
    <w:rsid w:val="00103F9A"/>
    <w:rsid w:val="00105154"/>
    <w:rsid w:val="00105CBE"/>
    <w:rsid w:val="001065BC"/>
    <w:rsid w:val="00114B85"/>
    <w:rsid w:val="00116E63"/>
    <w:rsid w:val="00121AC7"/>
    <w:rsid w:val="00134029"/>
    <w:rsid w:val="00134C49"/>
    <w:rsid w:val="00135A4C"/>
    <w:rsid w:val="00150F01"/>
    <w:rsid w:val="00167B47"/>
    <w:rsid w:val="00167E7B"/>
    <w:rsid w:val="00181AC8"/>
    <w:rsid w:val="0018558B"/>
    <w:rsid w:val="00187A04"/>
    <w:rsid w:val="001A6C4F"/>
    <w:rsid w:val="001B112C"/>
    <w:rsid w:val="001B5BA3"/>
    <w:rsid w:val="001C2BD0"/>
    <w:rsid w:val="001E1135"/>
    <w:rsid w:val="001E2C45"/>
    <w:rsid w:val="001F2007"/>
    <w:rsid w:val="001F2BED"/>
    <w:rsid w:val="001F3230"/>
    <w:rsid w:val="001F580C"/>
    <w:rsid w:val="00202F01"/>
    <w:rsid w:val="00206741"/>
    <w:rsid w:val="00235637"/>
    <w:rsid w:val="00237F8B"/>
    <w:rsid w:val="00242706"/>
    <w:rsid w:val="00244372"/>
    <w:rsid w:val="002457A7"/>
    <w:rsid w:val="00246EAD"/>
    <w:rsid w:val="00251001"/>
    <w:rsid w:val="00254F95"/>
    <w:rsid w:val="002562CE"/>
    <w:rsid w:val="0027053B"/>
    <w:rsid w:val="002725B6"/>
    <w:rsid w:val="00277640"/>
    <w:rsid w:val="002809FD"/>
    <w:rsid w:val="002827C8"/>
    <w:rsid w:val="00286392"/>
    <w:rsid w:val="002871A5"/>
    <w:rsid w:val="00297629"/>
    <w:rsid w:val="002A223E"/>
    <w:rsid w:val="002A78AD"/>
    <w:rsid w:val="002B79A5"/>
    <w:rsid w:val="002C02D3"/>
    <w:rsid w:val="002C18C9"/>
    <w:rsid w:val="002C6100"/>
    <w:rsid w:val="002D7945"/>
    <w:rsid w:val="002E5045"/>
    <w:rsid w:val="002F352D"/>
    <w:rsid w:val="002F3B88"/>
    <w:rsid w:val="002F5BE0"/>
    <w:rsid w:val="00301537"/>
    <w:rsid w:val="00313D57"/>
    <w:rsid w:val="00313F98"/>
    <w:rsid w:val="00341CA4"/>
    <w:rsid w:val="00353D6C"/>
    <w:rsid w:val="003542D3"/>
    <w:rsid w:val="00364AC7"/>
    <w:rsid w:val="00375B6E"/>
    <w:rsid w:val="00380226"/>
    <w:rsid w:val="003840D3"/>
    <w:rsid w:val="00384918"/>
    <w:rsid w:val="003855CF"/>
    <w:rsid w:val="00397B7F"/>
    <w:rsid w:val="003A4895"/>
    <w:rsid w:val="003B0BE1"/>
    <w:rsid w:val="003B4CEA"/>
    <w:rsid w:val="003B7F1E"/>
    <w:rsid w:val="003C4BB1"/>
    <w:rsid w:val="003E6A0F"/>
    <w:rsid w:val="003F0A9A"/>
    <w:rsid w:val="003F18A5"/>
    <w:rsid w:val="003F4905"/>
    <w:rsid w:val="00402944"/>
    <w:rsid w:val="00403473"/>
    <w:rsid w:val="00404916"/>
    <w:rsid w:val="004067B1"/>
    <w:rsid w:val="00406BFB"/>
    <w:rsid w:val="00412476"/>
    <w:rsid w:val="004128D8"/>
    <w:rsid w:val="004139A2"/>
    <w:rsid w:val="00427737"/>
    <w:rsid w:val="00431143"/>
    <w:rsid w:val="00451147"/>
    <w:rsid w:val="00466624"/>
    <w:rsid w:val="004715DE"/>
    <w:rsid w:val="00473F69"/>
    <w:rsid w:val="00480BB1"/>
    <w:rsid w:val="00485CB0"/>
    <w:rsid w:val="0048741E"/>
    <w:rsid w:val="004A220F"/>
    <w:rsid w:val="004A3114"/>
    <w:rsid w:val="004C39F0"/>
    <w:rsid w:val="004E0FAF"/>
    <w:rsid w:val="004E6514"/>
    <w:rsid w:val="00503792"/>
    <w:rsid w:val="00513861"/>
    <w:rsid w:val="00514BB2"/>
    <w:rsid w:val="00515F71"/>
    <w:rsid w:val="0052264C"/>
    <w:rsid w:val="00524BFE"/>
    <w:rsid w:val="005251B4"/>
    <w:rsid w:val="00543C39"/>
    <w:rsid w:val="0054614A"/>
    <w:rsid w:val="00546A4F"/>
    <w:rsid w:val="00546A9C"/>
    <w:rsid w:val="00557E51"/>
    <w:rsid w:val="0057027A"/>
    <w:rsid w:val="00590C34"/>
    <w:rsid w:val="00592B55"/>
    <w:rsid w:val="005967AB"/>
    <w:rsid w:val="00597F68"/>
    <w:rsid w:val="005A4BE8"/>
    <w:rsid w:val="005B00CE"/>
    <w:rsid w:val="005C314B"/>
    <w:rsid w:val="005D067E"/>
    <w:rsid w:val="005D2A0B"/>
    <w:rsid w:val="005E239D"/>
    <w:rsid w:val="005F6184"/>
    <w:rsid w:val="005F757F"/>
    <w:rsid w:val="00604BF0"/>
    <w:rsid w:val="00627C5C"/>
    <w:rsid w:val="00627FE6"/>
    <w:rsid w:val="00631234"/>
    <w:rsid w:val="00644124"/>
    <w:rsid w:val="006446A5"/>
    <w:rsid w:val="006448DE"/>
    <w:rsid w:val="00651AFA"/>
    <w:rsid w:val="00653936"/>
    <w:rsid w:val="006631CC"/>
    <w:rsid w:val="00677FDB"/>
    <w:rsid w:val="00682381"/>
    <w:rsid w:val="00684442"/>
    <w:rsid w:val="0068603A"/>
    <w:rsid w:val="00692614"/>
    <w:rsid w:val="006A1440"/>
    <w:rsid w:val="006A2D3B"/>
    <w:rsid w:val="006A5642"/>
    <w:rsid w:val="006B3115"/>
    <w:rsid w:val="006B34E9"/>
    <w:rsid w:val="006D0FE1"/>
    <w:rsid w:val="006D114A"/>
    <w:rsid w:val="006D43B8"/>
    <w:rsid w:val="006D4D38"/>
    <w:rsid w:val="006E3079"/>
    <w:rsid w:val="006F5385"/>
    <w:rsid w:val="00703A42"/>
    <w:rsid w:val="00727D06"/>
    <w:rsid w:val="0074789A"/>
    <w:rsid w:val="007542F2"/>
    <w:rsid w:val="007667F6"/>
    <w:rsid w:val="00767779"/>
    <w:rsid w:val="00771D45"/>
    <w:rsid w:val="0077299A"/>
    <w:rsid w:val="007763FF"/>
    <w:rsid w:val="00792EDE"/>
    <w:rsid w:val="007933C9"/>
    <w:rsid w:val="0079480E"/>
    <w:rsid w:val="00796D14"/>
    <w:rsid w:val="007A50C1"/>
    <w:rsid w:val="007B0C83"/>
    <w:rsid w:val="007B5768"/>
    <w:rsid w:val="007B5934"/>
    <w:rsid w:val="007B5DD2"/>
    <w:rsid w:val="007C378E"/>
    <w:rsid w:val="007C7919"/>
    <w:rsid w:val="007D4D9A"/>
    <w:rsid w:val="007D5073"/>
    <w:rsid w:val="007E0009"/>
    <w:rsid w:val="007E398D"/>
    <w:rsid w:val="007F0B95"/>
    <w:rsid w:val="007F4708"/>
    <w:rsid w:val="0080235D"/>
    <w:rsid w:val="0080694B"/>
    <w:rsid w:val="008128EF"/>
    <w:rsid w:val="00813F39"/>
    <w:rsid w:val="00830143"/>
    <w:rsid w:val="00831BEB"/>
    <w:rsid w:val="00836D1D"/>
    <w:rsid w:val="0083756E"/>
    <w:rsid w:val="00853606"/>
    <w:rsid w:val="008559DC"/>
    <w:rsid w:val="00867C48"/>
    <w:rsid w:val="00870502"/>
    <w:rsid w:val="00877021"/>
    <w:rsid w:val="0088278C"/>
    <w:rsid w:val="00886A6D"/>
    <w:rsid w:val="008872D0"/>
    <w:rsid w:val="00887FE3"/>
    <w:rsid w:val="0089048C"/>
    <w:rsid w:val="008915F8"/>
    <w:rsid w:val="00895287"/>
    <w:rsid w:val="00895DBF"/>
    <w:rsid w:val="008A0656"/>
    <w:rsid w:val="008B1984"/>
    <w:rsid w:val="008B49D9"/>
    <w:rsid w:val="008C0579"/>
    <w:rsid w:val="008C0CA3"/>
    <w:rsid w:val="008C172B"/>
    <w:rsid w:val="008D71C1"/>
    <w:rsid w:val="008E3BEF"/>
    <w:rsid w:val="008E7B09"/>
    <w:rsid w:val="009049A8"/>
    <w:rsid w:val="00910345"/>
    <w:rsid w:val="00916748"/>
    <w:rsid w:val="009237DF"/>
    <w:rsid w:val="00935521"/>
    <w:rsid w:val="00935EDD"/>
    <w:rsid w:val="00941816"/>
    <w:rsid w:val="00945AF6"/>
    <w:rsid w:val="00952348"/>
    <w:rsid w:val="00954A9E"/>
    <w:rsid w:val="0095634F"/>
    <w:rsid w:val="009726AE"/>
    <w:rsid w:val="009734F0"/>
    <w:rsid w:val="009735BC"/>
    <w:rsid w:val="00974B5F"/>
    <w:rsid w:val="0097683B"/>
    <w:rsid w:val="00976B26"/>
    <w:rsid w:val="0098330B"/>
    <w:rsid w:val="0098767D"/>
    <w:rsid w:val="009937B7"/>
    <w:rsid w:val="00997C57"/>
    <w:rsid w:val="009B07AC"/>
    <w:rsid w:val="009B0DB0"/>
    <w:rsid w:val="009B0F2A"/>
    <w:rsid w:val="009B21AA"/>
    <w:rsid w:val="009B6EC3"/>
    <w:rsid w:val="009C099F"/>
    <w:rsid w:val="009C4E8F"/>
    <w:rsid w:val="009D3B11"/>
    <w:rsid w:val="009D69FC"/>
    <w:rsid w:val="009D7871"/>
    <w:rsid w:val="009E0D60"/>
    <w:rsid w:val="009E357A"/>
    <w:rsid w:val="00A04CD4"/>
    <w:rsid w:val="00A14110"/>
    <w:rsid w:val="00A14E8B"/>
    <w:rsid w:val="00A23DE9"/>
    <w:rsid w:val="00A30E26"/>
    <w:rsid w:val="00A32130"/>
    <w:rsid w:val="00A335EC"/>
    <w:rsid w:val="00A3624B"/>
    <w:rsid w:val="00A42281"/>
    <w:rsid w:val="00A44A76"/>
    <w:rsid w:val="00A46EEB"/>
    <w:rsid w:val="00A47B10"/>
    <w:rsid w:val="00A5399C"/>
    <w:rsid w:val="00A53B62"/>
    <w:rsid w:val="00A53CA6"/>
    <w:rsid w:val="00A73761"/>
    <w:rsid w:val="00A74224"/>
    <w:rsid w:val="00A77D67"/>
    <w:rsid w:val="00A831B3"/>
    <w:rsid w:val="00A83237"/>
    <w:rsid w:val="00A850F8"/>
    <w:rsid w:val="00A94BC2"/>
    <w:rsid w:val="00A95105"/>
    <w:rsid w:val="00AA35FC"/>
    <w:rsid w:val="00AA3672"/>
    <w:rsid w:val="00AA46ED"/>
    <w:rsid w:val="00AA727F"/>
    <w:rsid w:val="00AB1A76"/>
    <w:rsid w:val="00AB4EF3"/>
    <w:rsid w:val="00AB5722"/>
    <w:rsid w:val="00AB73E7"/>
    <w:rsid w:val="00AD42C6"/>
    <w:rsid w:val="00AD5572"/>
    <w:rsid w:val="00AF1115"/>
    <w:rsid w:val="00AF7BB4"/>
    <w:rsid w:val="00B005F7"/>
    <w:rsid w:val="00B1600F"/>
    <w:rsid w:val="00B3119B"/>
    <w:rsid w:val="00B341AA"/>
    <w:rsid w:val="00B439E8"/>
    <w:rsid w:val="00B511C3"/>
    <w:rsid w:val="00B746DE"/>
    <w:rsid w:val="00B81E18"/>
    <w:rsid w:val="00B84AD7"/>
    <w:rsid w:val="00BA181B"/>
    <w:rsid w:val="00BC4C88"/>
    <w:rsid w:val="00BE108E"/>
    <w:rsid w:val="00BE773F"/>
    <w:rsid w:val="00BF007B"/>
    <w:rsid w:val="00C00CBE"/>
    <w:rsid w:val="00C04546"/>
    <w:rsid w:val="00C0731F"/>
    <w:rsid w:val="00C13064"/>
    <w:rsid w:val="00C16184"/>
    <w:rsid w:val="00C22945"/>
    <w:rsid w:val="00C22B55"/>
    <w:rsid w:val="00C30030"/>
    <w:rsid w:val="00C424C0"/>
    <w:rsid w:val="00C45DC2"/>
    <w:rsid w:val="00C46F06"/>
    <w:rsid w:val="00C50700"/>
    <w:rsid w:val="00C54E25"/>
    <w:rsid w:val="00C56A20"/>
    <w:rsid w:val="00C653E0"/>
    <w:rsid w:val="00C70D88"/>
    <w:rsid w:val="00C712FC"/>
    <w:rsid w:val="00C71684"/>
    <w:rsid w:val="00C74219"/>
    <w:rsid w:val="00C77D60"/>
    <w:rsid w:val="00C803E8"/>
    <w:rsid w:val="00C94D21"/>
    <w:rsid w:val="00CA243F"/>
    <w:rsid w:val="00CA2E8E"/>
    <w:rsid w:val="00CA5270"/>
    <w:rsid w:val="00CC110D"/>
    <w:rsid w:val="00CC735F"/>
    <w:rsid w:val="00CD14C3"/>
    <w:rsid w:val="00CD3F6C"/>
    <w:rsid w:val="00CF32F8"/>
    <w:rsid w:val="00D078AB"/>
    <w:rsid w:val="00D1268E"/>
    <w:rsid w:val="00D24DCF"/>
    <w:rsid w:val="00D306E2"/>
    <w:rsid w:val="00D33825"/>
    <w:rsid w:val="00D40731"/>
    <w:rsid w:val="00D4514A"/>
    <w:rsid w:val="00D6310D"/>
    <w:rsid w:val="00D64581"/>
    <w:rsid w:val="00D66D1B"/>
    <w:rsid w:val="00D72CF4"/>
    <w:rsid w:val="00D744AF"/>
    <w:rsid w:val="00D74E05"/>
    <w:rsid w:val="00D76D3D"/>
    <w:rsid w:val="00D97C2C"/>
    <w:rsid w:val="00DA7685"/>
    <w:rsid w:val="00DB069A"/>
    <w:rsid w:val="00DB44A2"/>
    <w:rsid w:val="00DC2A9E"/>
    <w:rsid w:val="00DE50AA"/>
    <w:rsid w:val="00DE5623"/>
    <w:rsid w:val="00E10411"/>
    <w:rsid w:val="00E13EE1"/>
    <w:rsid w:val="00E16383"/>
    <w:rsid w:val="00E325C9"/>
    <w:rsid w:val="00E3370A"/>
    <w:rsid w:val="00E440AF"/>
    <w:rsid w:val="00E44B9D"/>
    <w:rsid w:val="00E4702B"/>
    <w:rsid w:val="00E471B7"/>
    <w:rsid w:val="00E568D7"/>
    <w:rsid w:val="00E63A97"/>
    <w:rsid w:val="00E803BE"/>
    <w:rsid w:val="00E85F83"/>
    <w:rsid w:val="00EA1E86"/>
    <w:rsid w:val="00EB1DDB"/>
    <w:rsid w:val="00EB2C29"/>
    <w:rsid w:val="00EC6BA0"/>
    <w:rsid w:val="00ED48CF"/>
    <w:rsid w:val="00EE0478"/>
    <w:rsid w:val="00EF2351"/>
    <w:rsid w:val="00F00662"/>
    <w:rsid w:val="00F0261B"/>
    <w:rsid w:val="00F17233"/>
    <w:rsid w:val="00F21C2D"/>
    <w:rsid w:val="00F23EF7"/>
    <w:rsid w:val="00F2473A"/>
    <w:rsid w:val="00F268C8"/>
    <w:rsid w:val="00F26EDE"/>
    <w:rsid w:val="00F35740"/>
    <w:rsid w:val="00F41639"/>
    <w:rsid w:val="00F564E4"/>
    <w:rsid w:val="00F66048"/>
    <w:rsid w:val="00F75748"/>
    <w:rsid w:val="00F75A88"/>
    <w:rsid w:val="00F84FC8"/>
    <w:rsid w:val="00F851BE"/>
    <w:rsid w:val="00F8554B"/>
    <w:rsid w:val="00F86CB2"/>
    <w:rsid w:val="00F97C2F"/>
    <w:rsid w:val="00FA0B5E"/>
    <w:rsid w:val="00FA289C"/>
    <w:rsid w:val="00FB1C6B"/>
    <w:rsid w:val="00FC5063"/>
    <w:rsid w:val="00FC7E13"/>
    <w:rsid w:val="00FD7C1A"/>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0B66-AC38-462F-BB54-3B32C4CD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8203</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Kristiāna Bumbiere</cp:lastModifiedBy>
  <cp:revision>2</cp:revision>
  <cp:lastPrinted>2021-03-16T07:59:00Z</cp:lastPrinted>
  <dcterms:created xsi:type="dcterms:W3CDTF">2021-04-28T06:03:00Z</dcterms:created>
  <dcterms:modified xsi:type="dcterms:W3CDTF">2021-04-28T06:03:00Z</dcterms:modified>
</cp:coreProperties>
</file>