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0E78" w14:textId="77777777" w:rsidR="00A604F7" w:rsidRPr="00D3084F" w:rsidRDefault="00A604F7" w:rsidP="00A604F7">
      <w:pPr>
        <w:rPr>
          <w:rFonts w:asciiTheme="minorHAnsi" w:hAnsiTheme="minorHAnsi" w:cstheme="minorHAnsi"/>
          <w:b/>
          <w:color w:val="FFFF00"/>
          <w:sz w:val="28"/>
          <w:szCs w:val="28"/>
          <w:lang w:val="lv-LV"/>
        </w:rPr>
      </w:pPr>
      <w:r>
        <w:rPr>
          <w:rFonts w:asciiTheme="minorHAnsi" w:hAnsiTheme="minorHAnsi" w:cstheme="minorHAnsi"/>
          <w:b/>
          <w:color w:val="FFFF00"/>
          <w:sz w:val="28"/>
          <w:szCs w:val="28"/>
          <w:highlight w:val="black"/>
          <w:lang w:val="lv-LV"/>
        </w:rPr>
        <w:t>Lobētāju pašregulācija</w:t>
      </w:r>
    </w:p>
    <w:p w14:paraId="77C10E32" w14:textId="77777777" w:rsidR="00A604F7" w:rsidRPr="00D3084F" w:rsidRDefault="00A604F7" w:rsidP="00A604F7">
      <w:pPr>
        <w:rPr>
          <w:rFonts w:asciiTheme="minorHAnsi" w:hAnsiTheme="minorHAnsi" w:cstheme="minorHAnsi"/>
          <w:b/>
          <w:sz w:val="20"/>
          <w:szCs w:val="20"/>
          <w:lang w:val="lv-LV"/>
        </w:rPr>
      </w:pPr>
      <w:r w:rsidRPr="00D3084F">
        <w:rPr>
          <w:rFonts w:asciiTheme="minorHAnsi" w:hAnsiTheme="minorHAnsi" w:cstheme="minorHAnsi"/>
          <w:b/>
          <w:sz w:val="20"/>
          <w:szCs w:val="20"/>
          <w:lang w:val="lv-LV"/>
        </w:rPr>
        <w:t>03.03.2020</w:t>
      </w:r>
      <w:r>
        <w:rPr>
          <w:rFonts w:asciiTheme="minorHAnsi" w:hAnsiTheme="minorHAnsi" w:cstheme="minorHAnsi"/>
          <w:b/>
          <w:sz w:val="20"/>
          <w:szCs w:val="20"/>
          <w:lang w:val="lv-LV"/>
        </w:rPr>
        <w:t xml:space="preserve">.  </w:t>
      </w:r>
      <w:r w:rsidRPr="008F7516">
        <w:rPr>
          <w:rFonts w:asciiTheme="minorHAnsi" w:hAnsiTheme="minorHAnsi" w:cstheme="minorHAnsi"/>
          <w:sz w:val="20"/>
          <w:szCs w:val="20"/>
          <w:lang w:val="lv-LV"/>
        </w:rPr>
        <w:t>Sagatavoja Saeimas Analītiskais dienests</w:t>
      </w:r>
    </w:p>
    <w:p w14:paraId="21579463" w14:textId="134EEBAF" w:rsidR="00A604F7" w:rsidRDefault="00A604F7" w:rsidP="0086174B">
      <w:pPr>
        <w:rPr>
          <w:rFonts w:asciiTheme="minorHAnsi" w:hAnsiTheme="minorHAnsi" w:cstheme="minorHAnsi"/>
          <w:b/>
          <w:sz w:val="20"/>
          <w:szCs w:val="20"/>
          <w:u w:val="single"/>
          <w:lang w:val="lv-LV"/>
        </w:rPr>
      </w:pPr>
    </w:p>
    <w:p w14:paraId="5C694272" w14:textId="0A91678D" w:rsidR="00626294" w:rsidRPr="00493E75" w:rsidRDefault="00AA4439" w:rsidP="00626294">
      <w:pPr>
        <w:rPr>
          <w:rFonts w:asciiTheme="minorHAnsi" w:hAnsiTheme="minorHAnsi" w:cstheme="minorHAnsi"/>
          <w:b/>
          <w:sz w:val="20"/>
          <w:szCs w:val="20"/>
          <w:u w:val="single"/>
          <w:lang w:val="lv-LV"/>
        </w:rPr>
      </w:pPr>
      <w:hyperlink r:id="rId5" w:history="1">
        <w:r w:rsidR="00626294" w:rsidRPr="00AA4439">
          <w:rPr>
            <w:rStyle w:val="Hyperlink"/>
            <w:rFonts w:asciiTheme="minorHAnsi" w:hAnsiTheme="minorHAnsi" w:cstheme="minorHAnsi"/>
            <w:b/>
            <w:i/>
            <w:sz w:val="20"/>
            <w:szCs w:val="20"/>
            <w:lang w:val="lv-LV"/>
          </w:rPr>
          <w:t>OECD</w:t>
        </w:r>
        <w:r w:rsidR="00626294" w:rsidRPr="00AA4439">
          <w:rPr>
            <w:rStyle w:val="Hyperlink"/>
            <w:rFonts w:asciiTheme="minorHAnsi" w:hAnsiTheme="minorHAnsi" w:cstheme="minorHAnsi"/>
            <w:b/>
            <w:sz w:val="20"/>
            <w:szCs w:val="20"/>
            <w:lang w:val="lv-LV"/>
          </w:rPr>
          <w:t xml:space="preserve"> 2012. g. pārskata </w:t>
        </w:r>
        <w:r w:rsidR="00AC1A52" w:rsidRPr="00AA4439">
          <w:rPr>
            <w:rStyle w:val="Hyperlink"/>
            <w:rFonts w:asciiTheme="minorHAnsi" w:hAnsiTheme="minorHAnsi" w:cstheme="minorHAnsi"/>
            <w:b/>
            <w:sz w:val="20"/>
            <w:szCs w:val="20"/>
            <w:lang w:val="lv-LV"/>
          </w:rPr>
          <w:t xml:space="preserve">par </w:t>
        </w:r>
        <w:proofErr w:type="spellStart"/>
        <w:r w:rsidR="00AC1A52" w:rsidRPr="00AA4439">
          <w:rPr>
            <w:rStyle w:val="Hyperlink"/>
            <w:rFonts w:asciiTheme="minorHAnsi" w:hAnsiTheme="minorHAnsi" w:cstheme="minorHAnsi"/>
            <w:b/>
            <w:sz w:val="20"/>
            <w:szCs w:val="20"/>
            <w:lang w:val="lv-LV"/>
          </w:rPr>
          <w:t>pašregulētu</w:t>
        </w:r>
        <w:proofErr w:type="spellEnd"/>
        <w:r w:rsidR="00AC1A52" w:rsidRPr="00AA4439">
          <w:rPr>
            <w:rStyle w:val="Hyperlink"/>
            <w:rFonts w:asciiTheme="minorHAnsi" w:hAnsiTheme="minorHAnsi" w:cstheme="minorHAnsi"/>
            <w:b/>
            <w:sz w:val="20"/>
            <w:szCs w:val="20"/>
            <w:lang w:val="lv-LV"/>
          </w:rPr>
          <w:t xml:space="preserve"> interešu pārstāvniecību </w:t>
        </w:r>
        <w:r w:rsidR="00001856" w:rsidRPr="00AA4439">
          <w:rPr>
            <w:rStyle w:val="Hyperlink"/>
            <w:rFonts w:asciiTheme="minorHAnsi" w:hAnsiTheme="minorHAnsi" w:cstheme="minorHAnsi"/>
            <w:b/>
            <w:sz w:val="20"/>
            <w:szCs w:val="20"/>
            <w:lang w:val="lv-LV"/>
          </w:rPr>
          <w:t>secinājum</w:t>
        </w:r>
        <w:r w:rsidRPr="00AA4439">
          <w:rPr>
            <w:rStyle w:val="Hyperlink"/>
            <w:rFonts w:asciiTheme="minorHAnsi" w:hAnsiTheme="minorHAnsi" w:cstheme="minorHAnsi"/>
            <w:b/>
            <w:sz w:val="20"/>
            <w:szCs w:val="20"/>
            <w:lang w:val="lv-LV"/>
          </w:rPr>
          <w:t>i</w:t>
        </w:r>
      </w:hyperlink>
    </w:p>
    <w:p w14:paraId="55B465FA" w14:textId="264FF9FC" w:rsidR="00626294" w:rsidRDefault="00626294" w:rsidP="00C46978">
      <w:pPr>
        <w:pStyle w:val="ListParagraph"/>
        <w:numPr>
          <w:ilvl w:val="0"/>
          <w:numId w:val="7"/>
        </w:numPr>
        <w:rPr>
          <w:rFonts w:asciiTheme="minorHAnsi" w:hAnsiTheme="minorHAnsi" w:cstheme="minorHAnsi"/>
          <w:sz w:val="20"/>
          <w:szCs w:val="20"/>
          <w:lang w:val="lv-LV"/>
        </w:rPr>
      </w:pPr>
      <w:r w:rsidRPr="00493E75">
        <w:rPr>
          <w:rFonts w:asciiTheme="minorHAnsi" w:hAnsiTheme="minorHAnsi" w:cstheme="minorHAnsi"/>
          <w:sz w:val="20"/>
          <w:szCs w:val="20"/>
          <w:lang w:val="lv-LV"/>
        </w:rPr>
        <w:t xml:space="preserve">Sabiedrībās, kurās ir zema uzticība valsts institūcijām, </w:t>
      </w:r>
      <w:r>
        <w:rPr>
          <w:rFonts w:asciiTheme="minorHAnsi" w:hAnsiTheme="minorHAnsi" w:cstheme="minorHAnsi"/>
          <w:sz w:val="20"/>
          <w:szCs w:val="20"/>
          <w:lang w:val="lv-LV"/>
        </w:rPr>
        <w:t xml:space="preserve">veidot valstiska līmeņa lobēšanas regulējumu. </w:t>
      </w:r>
      <w:r w:rsidR="00C46978">
        <w:rPr>
          <w:rFonts w:asciiTheme="minorHAnsi" w:hAnsiTheme="minorHAnsi" w:cstheme="minorHAnsi"/>
          <w:sz w:val="20"/>
          <w:szCs w:val="20"/>
          <w:lang w:val="lv-LV"/>
        </w:rPr>
        <w:t xml:space="preserve">Tomēr arī šādās </w:t>
      </w:r>
      <w:r>
        <w:rPr>
          <w:rFonts w:asciiTheme="minorHAnsi" w:hAnsiTheme="minorHAnsi" w:cstheme="minorHAnsi"/>
          <w:sz w:val="20"/>
          <w:szCs w:val="20"/>
          <w:lang w:val="lv-LV"/>
        </w:rPr>
        <w:t xml:space="preserve">valstīs lobētājus pārstāvošās organizācijas var </w:t>
      </w:r>
      <w:r w:rsidR="00001856">
        <w:rPr>
          <w:rFonts w:asciiTheme="minorHAnsi" w:hAnsiTheme="minorHAnsi" w:cstheme="minorHAnsi"/>
          <w:sz w:val="20"/>
          <w:szCs w:val="20"/>
          <w:lang w:val="lv-LV"/>
        </w:rPr>
        <w:t xml:space="preserve">palīdzēt </w:t>
      </w:r>
      <w:r>
        <w:rPr>
          <w:rFonts w:asciiTheme="minorHAnsi" w:hAnsiTheme="minorHAnsi" w:cstheme="minorHAnsi"/>
          <w:sz w:val="20"/>
          <w:szCs w:val="20"/>
          <w:lang w:val="lv-LV"/>
        </w:rPr>
        <w:t>sekmēt interešu pārstāvniecības pārskatāmību un efektīvāku normu ieviešanu dzīvē.</w:t>
      </w:r>
      <w:r w:rsidRPr="00C46978">
        <w:rPr>
          <w:rFonts w:asciiTheme="minorHAnsi" w:hAnsiTheme="minorHAnsi" w:cstheme="minorHAnsi"/>
          <w:sz w:val="20"/>
          <w:szCs w:val="20"/>
          <w:lang w:val="lv-LV"/>
        </w:rPr>
        <w:t xml:space="preserve">  </w:t>
      </w:r>
    </w:p>
    <w:p w14:paraId="49DA728C" w14:textId="77777777" w:rsidR="00626294" w:rsidRDefault="00626294" w:rsidP="0086174B">
      <w:pPr>
        <w:rPr>
          <w:rFonts w:asciiTheme="minorHAnsi" w:hAnsiTheme="minorHAnsi" w:cstheme="minorHAnsi"/>
          <w:b/>
          <w:sz w:val="20"/>
          <w:szCs w:val="20"/>
          <w:u w:val="single"/>
          <w:lang w:val="lv-LV"/>
        </w:rPr>
      </w:pPr>
    </w:p>
    <w:p w14:paraId="3882ABE9" w14:textId="59D3CC5F" w:rsidR="004760EF" w:rsidRPr="00C46978" w:rsidRDefault="004760EF" w:rsidP="0086174B">
      <w:pPr>
        <w:rPr>
          <w:rFonts w:asciiTheme="minorHAnsi" w:hAnsiTheme="minorHAnsi" w:cstheme="minorHAnsi"/>
          <w:b/>
          <w:sz w:val="20"/>
          <w:szCs w:val="20"/>
          <w:u w:val="single"/>
          <w:lang w:val="lv-LV"/>
        </w:rPr>
      </w:pPr>
      <w:r w:rsidRPr="00C46978">
        <w:rPr>
          <w:rFonts w:asciiTheme="minorHAnsi" w:hAnsiTheme="minorHAnsi" w:cstheme="minorHAnsi"/>
          <w:b/>
          <w:sz w:val="20"/>
          <w:szCs w:val="20"/>
          <w:u w:val="single"/>
          <w:lang w:val="lv-LV"/>
        </w:rPr>
        <w:t>Lobētāju pašregulācija ietver</w:t>
      </w:r>
    </w:p>
    <w:p w14:paraId="7C2CEE74" w14:textId="1928BB51" w:rsidR="004760EF" w:rsidRPr="00D91321" w:rsidRDefault="00D91321" w:rsidP="00D91321">
      <w:pPr>
        <w:pStyle w:val="ListParagraph"/>
        <w:numPr>
          <w:ilvl w:val="0"/>
          <w:numId w:val="6"/>
        </w:numPr>
        <w:rPr>
          <w:rFonts w:asciiTheme="minorHAnsi" w:hAnsiTheme="minorHAnsi" w:cstheme="minorHAnsi"/>
          <w:sz w:val="20"/>
          <w:szCs w:val="20"/>
          <w:lang w:val="lv-LV"/>
        </w:rPr>
      </w:pPr>
      <w:r w:rsidRPr="00D91321">
        <w:rPr>
          <w:rFonts w:asciiTheme="minorHAnsi" w:hAnsiTheme="minorHAnsi" w:cstheme="minorHAnsi"/>
          <w:sz w:val="20"/>
          <w:szCs w:val="20"/>
          <w:lang w:val="lv-LV"/>
        </w:rPr>
        <w:t xml:space="preserve">Lobēšanas ētikas kodeksa izstrādi </w:t>
      </w:r>
    </w:p>
    <w:p w14:paraId="33C4C3FB" w14:textId="24A67F61" w:rsidR="00D91321" w:rsidRPr="00D91321" w:rsidRDefault="00D91321" w:rsidP="00D91321">
      <w:pPr>
        <w:pStyle w:val="ListParagraph"/>
        <w:numPr>
          <w:ilvl w:val="0"/>
          <w:numId w:val="6"/>
        </w:numPr>
        <w:rPr>
          <w:rFonts w:asciiTheme="minorHAnsi" w:hAnsiTheme="minorHAnsi" w:cstheme="minorHAnsi"/>
          <w:sz w:val="20"/>
          <w:szCs w:val="20"/>
          <w:lang w:val="lv-LV"/>
        </w:rPr>
      </w:pPr>
      <w:r w:rsidRPr="00D91321">
        <w:rPr>
          <w:rFonts w:asciiTheme="minorHAnsi" w:hAnsiTheme="minorHAnsi" w:cstheme="minorHAnsi"/>
          <w:sz w:val="20"/>
          <w:szCs w:val="20"/>
          <w:lang w:val="lv-LV"/>
        </w:rPr>
        <w:t>Obligātu lobētāju apmācību</w:t>
      </w:r>
    </w:p>
    <w:p w14:paraId="227179F1" w14:textId="588DF0AD" w:rsidR="00D91321" w:rsidRPr="00D91321" w:rsidRDefault="00D91321" w:rsidP="00D91321">
      <w:pPr>
        <w:pStyle w:val="ListParagraph"/>
        <w:numPr>
          <w:ilvl w:val="0"/>
          <w:numId w:val="6"/>
        </w:numPr>
        <w:rPr>
          <w:rFonts w:asciiTheme="minorHAnsi" w:hAnsiTheme="minorHAnsi" w:cstheme="minorHAnsi"/>
          <w:sz w:val="20"/>
          <w:szCs w:val="20"/>
          <w:lang w:val="lv-LV"/>
        </w:rPr>
      </w:pPr>
      <w:r w:rsidRPr="00D91321">
        <w:rPr>
          <w:rFonts w:asciiTheme="minorHAnsi" w:hAnsiTheme="minorHAnsi" w:cstheme="minorHAnsi"/>
          <w:sz w:val="20"/>
          <w:szCs w:val="20"/>
          <w:lang w:val="lv-LV"/>
        </w:rPr>
        <w:t xml:space="preserve">Sankciju ieviešanu par ētikas kodeksa pārkāpumiem </w:t>
      </w:r>
      <w:r w:rsidR="00AA4439">
        <w:rPr>
          <w:rFonts w:asciiTheme="minorHAnsi" w:hAnsiTheme="minorHAnsi" w:cstheme="minorHAnsi"/>
          <w:sz w:val="20"/>
          <w:szCs w:val="20"/>
          <w:lang w:val="lv-LV"/>
        </w:rPr>
        <w:t xml:space="preserve">(svarīgi, jo citādi netiek nodrošināts pašregulācijas mērķis) </w:t>
      </w:r>
    </w:p>
    <w:p w14:paraId="51F81F71" w14:textId="78EC7C73" w:rsidR="00D91321" w:rsidRDefault="00D91321" w:rsidP="00C46978">
      <w:pPr>
        <w:pStyle w:val="ListParagraph"/>
        <w:numPr>
          <w:ilvl w:val="0"/>
          <w:numId w:val="6"/>
        </w:numPr>
        <w:rPr>
          <w:rFonts w:asciiTheme="minorHAnsi" w:hAnsiTheme="minorHAnsi" w:cstheme="minorHAnsi"/>
          <w:sz w:val="20"/>
          <w:szCs w:val="20"/>
          <w:lang w:val="lv-LV"/>
        </w:rPr>
      </w:pPr>
      <w:r w:rsidRPr="00D91321">
        <w:rPr>
          <w:rFonts w:asciiTheme="minorHAnsi" w:hAnsiTheme="minorHAnsi" w:cstheme="minorHAnsi"/>
          <w:sz w:val="20"/>
          <w:szCs w:val="20"/>
          <w:lang w:val="lv-LV"/>
        </w:rPr>
        <w:t xml:space="preserve">Atsevišķos gadījumos arī lobētāju reģistra izstrādi un uzturēšanu </w:t>
      </w:r>
    </w:p>
    <w:p w14:paraId="37C9E648" w14:textId="57943225" w:rsidR="00001856" w:rsidRDefault="00001856" w:rsidP="00C46978">
      <w:pPr>
        <w:rPr>
          <w:rFonts w:asciiTheme="minorHAnsi" w:hAnsiTheme="minorHAnsi" w:cstheme="minorHAnsi"/>
          <w:b/>
          <w:sz w:val="20"/>
          <w:szCs w:val="20"/>
          <w:u w:val="single"/>
          <w:lang w:val="lv-LV"/>
        </w:rPr>
      </w:pPr>
    </w:p>
    <w:p w14:paraId="3B37432E" w14:textId="169128B8" w:rsidR="00001856" w:rsidRPr="00001856" w:rsidRDefault="00AA4439" w:rsidP="00001856">
      <w:pPr>
        <w:rPr>
          <w:rFonts w:asciiTheme="minorHAnsi" w:hAnsiTheme="minorHAnsi" w:cstheme="minorHAnsi"/>
          <w:b/>
          <w:sz w:val="20"/>
          <w:szCs w:val="20"/>
          <w:u w:val="single"/>
          <w:lang w:val="lv-LV"/>
        </w:rPr>
      </w:pPr>
      <w:r>
        <w:rPr>
          <w:rFonts w:asciiTheme="minorHAnsi" w:hAnsiTheme="minorHAnsi" w:cstheme="minorHAnsi"/>
          <w:b/>
          <w:sz w:val="20"/>
          <w:szCs w:val="20"/>
          <w:u w:val="single"/>
          <w:lang w:val="lv-LV"/>
        </w:rPr>
        <w:t xml:space="preserve">Profesionālo lobētāju ētikas kodeksu galvenie principi </w:t>
      </w:r>
    </w:p>
    <w:p w14:paraId="2751146A" w14:textId="447B0F13"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Piekrīt ievērot kodeksu kā dalības vai nodarbinātības nosacījumu</w:t>
      </w:r>
    </w:p>
    <w:p w14:paraId="5B868E8B" w14:textId="3FFE213F"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Komunikācijas lobēšanai ir jābūt faktiski precīzai un godīgai.</w:t>
      </w:r>
    </w:p>
    <w:p w14:paraId="1BA568EB" w14:textId="134E4375"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Pieprasa atklāt informāciju par klientiem un viņu interesēm.</w:t>
      </w:r>
    </w:p>
    <w:p w14:paraId="02E6C149" w14:textId="3C7EA39D"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Aizliegt vienlaikus strādāt kā lobētājam un valsts amatpersonai.</w:t>
      </w:r>
    </w:p>
    <w:p w14:paraId="524CABA5" w14:textId="37B18CB8"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 xml:space="preserve">Tiesības </w:t>
      </w:r>
      <w:r w:rsidRPr="00001856">
        <w:rPr>
          <w:rFonts w:asciiTheme="minorHAnsi" w:hAnsiTheme="minorHAnsi" w:cstheme="minorHAnsi"/>
          <w:sz w:val="20"/>
          <w:szCs w:val="20"/>
          <w:lang w:val="lv-LV"/>
        </w:rPr>
        <w:t>atteikties pārstāvēt jebkuru klientu jautājumos, kas rada personisku interešu konfliktu, ja vien konflikts nav pilnībā atklāts un pārvaldāms.</w:t>
      </w:r>
    </w:p>
    <w:p w14:paraId="6261CAC1" w14:textId="77777777"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Nodrošina, ka netiek sniegtas dāvanas virs</w:t>
      </w:r>
      <w:r w:rsidRPr="00AC1A52">
        <w:rPr>
          <w:rFonts w:asciiTheme="minorHAnsi" w:hAnsiTheme="minorHAnsi" w:cstheme="minorHAnsi"/>
          <w:i/>
          <w:sz w:val="20"/>
          <w:szCs w:val="20"/>
          <w:lang w:val="lv-LV"/>
        </w:rPr>
        <w:t xml:space="preserve"> </w:t>
      </w:r>
      <w:proofErr w:type="spellStart"/>
      <w:r w:rsidRPr="00AC1A52">
        <w:rPr>
          <w:rFonts w:asciiTheme="minorHAnsi" w:hAnsiTheme="minorHAnsi" w:cstheme="minorHAnsi"/>
          <w:i/>
          <w:sz w:val="20"/>
          <w:szCs w:val="20"/>
          <w:lang w:val="lv-LV"/>
        </w:rPr>
        <w:t>de</w:t>
      </w:r>
      <w:proofErr w:type="spellEnd"/>
      <w:r w:rsidRPr="00AC1A52">
        <w:rPr>
          <w:rFonts w:asciiTheme="minorHAnsi" w:hAnsiTheme="minorHAnsi" w:cstheme="minorHAnsi"/>
          <w:i/>
          <w:sz w:val="20"/>
          <w:szCs w:val="20"/>
          <w:lang w:val="lv-LV"/>
        </w:rPr>
        <w:t xml:space="preserve"> </w:t>
      </w:r>
      <w:proofErr w:type="spellStart"/>
      <w:r w:rsidRPr="00AC1A52">
        <w:rPr>
          <w:rFonts w:asciiTheme="minorHAnsi" w:hAnsiTheme="minorHAnsi" w:cstheme="minorHAnsi"/>
          <w:i/>
          <w:sz w:val="20"/>
          <w:szCs w:val="20"/>
          <w:lang w:val="lv-LV"/>
        </w:rPr>
        <w:t>minimis</w:t>
      </w:r>
      <w:proofErr w:type="spellEnd"/>
      <w:r w:rsidRPr="00AC1A52">
        <w:rPr>
          <w:rFonts w:asciiTheme="minorHAnsi" w:hAnsiTheme="minorHAnsi" w:cstheme="minorHAnsi"/>
          <w:i/>
          <w:sz w:val="20"/>
          <w:szCs w:val="20"/>
          <w:lang w:val="lv-LV"/>
        </w:rPr>
        <w:t xml:space="preserve"> </w:t>
      </w:r>
      <w:r w:rsidRPr="00001856">
        <w:rPr>
          <w:rFonts w:asciiTheme="minorHAnsi" w:hAnsiTheme="minorHAnsi" w:cstheme="minorHAnsi"/>
          <w:sz w:val="20"/>
          <w:szCs w:val="20"/>
          <w:lang w:val="lv-LV"/>
        </w:rPr>
        <w:t>vērtības, nodevas, pakalpojumi, nodarbinātība vai citas valsts amatpersonām vērtīgas lietas.</w:t>
      </w:r>
    </w:p>
    <w:p w14:paraId="58C3F0EB" w14:textId="317040BE"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Nepieciešama periodiska ētikas apmācība kā dalības nosacījums.</w:t>
      </w:r>
    </w:p>
    <w:p w14:paraId="6FFE3A64" w14:textId="77777777" w:rsidR="00001856" w:rsidRPr="00001856" w:rsidRDefault="00001856" w:rsidP="00001856">
      <w:pPr>
        <w:pStyle w:val="ListParagraph"/>
        <w:numPr>
          <w:ilvl w:val="0"/>
          <w:numId w:val="9"/>
        </w:numPr>
        <w:rPr>
          <w:rFonts w:asciiTheme="minorHAnsi" w:hAnsiTheme="minorHAnsi" w:cstheme="minorHAnsi"/>
          <w:sz w:val="20"/>
          <w:szCs w:val="20"/>
          <w:lang w:val="lv-LV"/>
        </w:rPr>
      </w:pPr>
      <w:r w:rsidRPr="00001856">
        <w:rPr>
          <w:rFonts w:asciiTheme="minorHAnsi" w:hAnsiTheme="minorHAnsi" w:cstheme="minorHAnsi"/>
          <w:sz w:val="20"/>
          <w:szCs w:val="20"/>
          <w:lang w:val="lv-LV"/>
        </w:rPr>
        <w:t>Izveidot neatkarīgu izmeklēšanas grupu atbilstības uzraudzībai.</w:t>
      </w:r>
    </w:p>
    <w:p w14:paraId="477BE4C5" w14:textId="77777777" w:rsidR="00C46978" w:rsidRPr="00C46978" w:rsidRDefault="00C46978" w:rsidP="00C46978">
      <w:pPr>
        <w:rPr>
          <w:rFonts w:asciiTheme="minorHAnsi" w:hAnsiTheme="minorHAnsi" w:cstheme="minorHAnsi"/>
          <w:sz w:val="20"/>
          <w:szCs w:val="20"/>
          <w:lang w:val="lv-LV"/>
        </w:rPr>
      </w:pPr>
    </w:p>
    <w:p w14:paraId="0DF2D6CF" w14:textId="6F4CF339" w:rsidR="004760EF" w:rsidRDefault="004760EF" w:rsidP="0086174B">
      <w:pPr>
        <w:rPr>
          <w:rFonts w:asciiTheme="minorHAnsi" w:hAnsiTheme="minorHAnsi" w:cstheme="minorHAnsi"/>
          <w:b/>
          <w:sz w:val="20"/>
          <w:szCs w:val="20"/>
          <w:u w:val="single"/>
          <w:lang w:val="lv-LV"/>
        </w:rPr>
      </w:pPr>
      <w:r>
        <w:rPr>
          <w:rFonts w:asciiTheme="minorHAnsi" w:hAnsiTheme="minorHAnsi" w:cstheme="minorHAnsi"/>
          <w:b/>
          <w:sz w:val="20"/>
          <w:szCs w:val="20"/>
          <w:u w:val="single"/>
          <w:lang w:val="lv-LV"/>
        </w:rPr>
        <w:t xml:space="preserve">Ko par pašregulāciju domā Eiropas valstu </w:t>
      </w:r>
      <w:r w:rsidR="00424E37">
        <w:rPr>
          <w:rFonts w:asciiTheme="minorHAnsi" w:hAnsiTheme="minorHAnsi" w:cstheme="minorHAnsi"/>
          <w:b/>
          <w:sz w:val="20"/>
          <w:szCs w:val="20"/>
          <w:u w:val="single"/>
          <w:lang w:val="lv-LV"/>
        </w:rPr>
        <w:t>profesionālos lobētājus pārstāvošās organizācijas</w:t>
      </w:r>
      <w:r w:rsidR="00C46978">
        <w:rPr>
          <w:rFonts w:asciiTheme="minorHAnsi" w:hAnsiTheme="minorHAnsi" w:cstheme="minorHAnsi"/>
          <w:b/>
          <w:sz w:val="20"/>
          <w:szCs w:val="20"/>
          <w:u w:val="single"/>
          <w:lang w:val="lv-LV"/>
        </w:rPr>
        <w:t>?</w:t>
      </w:r>
      <w:r w:rsidR="00424E37">
        <w:rPr>
          <w:rFonts w:asciiTheme="minorHAnsi" w:hAnsiTheme="minorHAnsi" w:cstheme="minorHAnsi"/>
          <w:b/>
          <w:sz w:val="20"/>
          <w:szCs w:val="20"/>
          <w:u w:val="single"/>
          <w:lang w:val="lv-LV"/>
        </w:rPr>
        <w:t xml:space="preserve"> </w:t>
      </w:r>
    </w:p>
    <w:p w14:paraId="48CB15A3" w14:textId="52187825" w:rsidR="004760EF" w:rsidRPr="004760EF" w:rsidRDefault="00AA4439" w:rsidP="004760EF">
      <w:pPr>
        <w:pStyle w:val="ListParagraph"/>
        <w:numPr>
          <w:ilvl w:val="0"/>
          <w:numId w:val="5"/>
        </w:numPr>
        <w:rPr>
          <w:rFonts w:asciiTheme="minorHAnsi" w:hAnsiTheme="minorHAnsi" w:cstheme="minorHAnsi"/>
          <w:sz w:val="20"/>
          <w:szCs w:val="20"/>
          <w:lang w:val="lv-LV"/>
        </w:rPr>
      </w:pPr>
      <w:hyperlink r:id="rId6" w:history="1">
        <w:r w:rsidR="004760EF" w:rsidRPr="00AA4439">
          <w:rPr>
            <w:rStyle w:val="Hyperlink"/>
            <w:rFonts w:asciiTheme="minorHAnsi" w:hAnsiTheme="minorHAnsi" w:cstheme="minorHAnsi"/>
            <w:sz w:val="20"/>
            <w:szCs w:val="20"/>
            <w:lang w:val="lv-LV"/>
          </w:rPr>
          <w:t xml:space="preserve">OECD 2012. gada </w:t>
        </w:r>
        <w:r w:rsidR="006C0BA4" w:rsidRPr="00AA4439">
          <w:rPr>
            <w:rStyle w:val="Hyperlink"/>
            <w:rFonts w:asciiTheme="minorHAnsi" w:hAnsiTheme="minorHAnsi" w:cstheme="minorHAnsi"/>
            <w:sz w:val="20"/>
            <w:szCs w:val="20"/>
            <w:lang w:val="lv-LV"/>
          </w:rPr>
          <w:t>pārskatā</w:t>
        </w:r>
      </w:hyperlink>
      <w:r w:rsidR="006C0BA4" w:rsidRPr="004760EF">
        <w:rPr>
          <w:rFonts w:asciiTheme="minorHAnsi" w:hAnsiTheme="minorHAnsi" w:cstheme="minorHAnsi"/>
          <w:sz w:val="20"/>
          <w:szCs w:val="20"/>
          <w:lang w:val="lv-LV"/>
        </w:rPr>
        <w:t xml:space="preserve"> par </w:t>
      </w:r>
      <w:r w:rsidR="004760EF" w:rsidRPr="004760EF">
        <w:rPr>
          <w:rFonts w:asciiTheme="minorHAnsi" w:hAnsiTheme="minorHAnsi" w:cstheme="minorHAnsi"/>
          <w:sz w:val="20"/>
          <w:szCs w:val="20"/>
          <w:lang w:val="lv-LV"/>
        </w:rPr>
        <w:t>lobēšanas pašregulāciju</w:t>
      </w:r>
      <w:r w:rsidR="006C0BA4" w:rsidRPr="004760EF">
        <w:rPr>
          <w:rFonts w:asciiTheme="minorHAnsi" w:hAnsiTheme="minorHAnsi" w:cstheme="minorHAnsi"/>
          <w:sz w:val="20"/>
          <w:szCs w:val="20"/>
          <w:lang w:val="lv-LV"/>
        </w:rPr>
        <w:t xml:space="preserve"> Eiropas valstu lobētāju aptaujā</w:t>
      </w:r>
      <w:r w:rsidR="004760EF" w:rsidRPr="004760EF">
        <w:rPr>
          <w:rFonts w:asciiTheme="minorHAnsi" w:hAnsiTheme="minorHAnsi" w:cstheme="minorHAnsi"/>
          <w:sz w:val="20"/>
          <w:szCs w:val="20"/>
          <w:lang w:val="lv-LV"/>
        </w:rPr>
        <w:t>, lobētāji un lobētāju organizācijas atz</w:t>
      </w:r>
      <w:r w:rsidR="004760EF">
        <w:rPr>
          <w:rFonts w:asciiTheme="minorHAnsi" w:hAnsiTheme="minorHAnsi" w:cstheme="minorHAnsi"/>
          <w:sz w:val="20"/>
          <w:szCs w:val="20"/>
          <w:lang w:val="lv-LV"/>
        </w:rPr>
        <w:t>ina</w:t>
      </w:r>
      <w:r w:rsidR="004760EF" w:rsidRPr="004760EF">
        <w:rPr>
          <w:rFonts w:asciiTheme="minorHAnsi" w:hAnsiTheme="minorHAnsi" w:cstheme="minorHAnsi"/>
          <w:sz w:val="20"/>
          <w:szCs w:val="20"/>
          <w:lang w:val="lv-LV"/>
        </w:rPr>
        <w:t xml:space="preserve"> ka sabiedrības acīs lobēšana ieguvusi negatīvu tēlu dēļ necaurskatāmām un neētiskām lobēšanas praksēm. </w:t>
      </w:r>
    </w:p>
    <w:p w14:paraId="0FD21996" w14:textId="604DD212" w:rsidR="002A7BC4" w:rsidRDefault="004760EF" w:rsidP="004760EF">
      <w:pPr>
        <w:pStyle w:val="ListParagraph"/>
        <w:numPr>
          <w:ilvl w:val="0"/>
          <w:numId w:val="5"/>
        </w:numPr>
        <w:rPr>
          <w:rFonts w:asciiTheme="minorHAnsi" w:hAnsiTheme="minorHAnsi" w:cstheme="minorHAnsi"/>
          <w:sz w:val="20"/>
          <w:szCs w:val="20"/>
          <w:lang w:val="lv-LV"/>
        </w:rPr>
      </w:pPr>
      <w:r w:rsidRPr="004760EF">
        <w:rPr>
          <w:rFonts w:asciiTheme="minorHAnsi" w:hAnsiTheme="minorHAnsi" w:cstheme="minorHAnsi"/>
          <w:sz w:val="20"/>
          <w:szCs w:val="20"/>
          <w:lang w:val="lv-LV"/>
        </w:rPr>
        <w:t xml:space="preserve">Lielākā daļa aptaujāto dod priekšroku valsts regulētai pieejai lobēšanas un interešu pārstāvības  palielināšanā, </w:t>
      </w:r>
      <w:r>
        <w:rPr>
          <w:rFonts w:asciiTheme="minorHAnsi" w:hAnsiTheme="minorHAnsi" w:cstheme="minorHAnsi"/>
          <w:sz w:val="20"/>
          <w:szCs w:val="20"/>
          <w:lang w:val="lv-LV"/>
        </w:rPr>
        <w:t>tomēr tie</w:t>
      </w:r>
      <w:r w:rsidRPr="004760EF">
        <w:rPr>
          <w:rFonts w:asciiTheme="minorHAnsi" w:hAnsiTheme="minorHAnsi" w:cstheme="minorHAnsi"/>
          <w:sz w:val="20"/>
          <w:szCs w:val="20"/>
          <w:lang w:val="lv-LV"/>
        </w:rPr>
        <w:t xml:space="preserve"> lobētāji, kuri uzskata, ka ētisko principu</w:t>
      </w:r>
      <w:r>
        <w:rPr>
          <w:rFonts w:asciiTheme="minorHAnsi" w:hAnsiTheme="minorHAnsi" w:cstheme="minorHAnsi"/>
          <w:sz w:val="20"/>
          <w:szCs w:val="20"/>
          <w:lang w:val="lv-LV"/>
        </w:rPr>
        <w:t xml:space="preserve"> neievērošana nerada problēmas, vairāk sliecas atbalstīt lobētāju profesionālo asociāciju un pašu lobētāju noteiktos principus. </w:t>
      </w:r>
    </w:p>
    <w:p w14:paraId="27254B28" w14:textId="112AC03D" w:rsidR="0086174B" w:rsidRDefault="0086174B" w:rsidP="0086174B">
      <w:pPr>
        <w:rPr>
          <w:rFonts w:asciiTheme="minorHAnsi" w:hAnsiTheme="minorHAnsi" w:cstheme="minorHAnsi"/>
          <w:sz w:val="20"/>
          <w:szCs w:val="20"/>
          <w:lang w:val="lv-LV"/>
        </w:rPr>
      </w:pPr>
    </w:p>
    <w:p w14:paraId="4FA8A675" w14:textId="77777777" w:rsidR="00D53ECF" w:rsidRPr="00D53ECF" w:rsidRDefault="00D53ECF" w:rsidP="00D53ECF">
      <w:pPr>
        <w:rPr>
          <w:rFonts w:asciiTheme="minorHAnsi" w:hAnsiTheme="minorHAnsi" w:cstheme="minorHAnsi"/>
          <w:sz w:val="20"/>
          <w:szCs w:val="20"/>
          <w:lang w:val="lv-LV"/>
        </w:rPr>
      </w:pPr>
      <w:r>
        <w:rPr>
          <w:rFonts w:asciiTheme="minorHAnsi" w:hAnsiTheme="minorHAnsi" w:cstheme="minorHAnsi"/>
          <w:sz w:val="20"/>
          <w:szCs w:val="20"/>
          <w:lang w:val="lv-LV"/>
        </w:rPr>
        <w:t xml:space="preserve">Tā, piemēram, </w:t>
      </w:r>
      <w:r w:rsidRPr="00D53ECF">
        <w:rPr>
          <w:rFonts w:asciiTheme="minorHAnsi" w:hAnsiTheme="minorHAnsi" w:cstheme="minorHAnsi"/>
          <w:sz w:val="20"/>
          <w:szCs w:val="20"/>
          <w:lang w:val="lv-LV"/>
        </w:rPr>
        <w:t>Apvienotās Karalistes Profesionālo politisko konsultantu asociācija savā rīcības kodeksā iekļauj šādus kukuļošanas ierobežojumus: “Politiskie konsultanti nedrīkst piedāvāt, dot klientam vai likt klientam piedāvāt vai dot, jebkādus finansiālus vai citus stimulus jebkurai personai, neatkarīgi no tā, vai tā ir ievēlēta, iecelta vai kopīgi izvēlēta, un kas jebkādā veidā varētu tikt interpretēts kā kukulis vai labvēlības pieprasīšana. ”</w:t>
      </w:r>
    </w:p>
    <w:p w14:paraId="3BC35873" w14:textId="77777777" w:rsidR="0086174B" w:rsidRDefault="0086174B" w:rsidP="0086174B">
      <w:pPr>
        <w:rPr>
          <w:rFonts w:asciiTheme="minorHAnsi" w:hAnsiTheme="minorHAnsi" w:cstheme="minorHAnsi"/>
          <w:sz w:val="20"/>
          <w:szCs w:val="20"/>
          <w:lang w:val="lv-LV"/>
        </w:rPr>
      </w:pPr>
    </w:p>
    <w:p w14:paraId="50250DB1" w14:textId="77777777" w:rsidR="0086174B" w:rsidRDefault="0086174B" w:rsidP="0086174B">
      <w:pPr>
        <w:rPr>
          <w:rFonts w:asciiTheme="minorHAnsi" w:hAnsiTheme="minorHAnsi" w:cstheme="minorHAnsi"/>
          <w:sz w:val="20"/>
          <w:szCs w:val="20"/>
          <w:lang w:val="lv-LV"/>
        </w:rPr>
      </w:pPr>
      <w:r>
        <w:rPr>
          <w:rFonts w:asciiTheme="minorHAnsi" w:hAnsiTheme="minorHAnsi" w:cstheme="minorHAnsi"/>
          <w:sz w:val="20"/>
          <w:szCs w:val="20"/>
          <w:lang w:val="lv-LV"/>
        </w:rPr>
        <w:t>Atdzišanas periods</w:t>
      </w:r>
    </w:p>
    <w:p w14:paraId="5B863B5E" w14:textId="2A8B24C6" w:rsidR="0086174B" w:rsidRPr="00AA4439" w:rsidRDefault="0086174B" w:rsidP="00AA4439">
      <w:pPr>
        <w:pStyle w:val="ListParagraph"/>
        <w:numPr>
          <w:ilvl w:val="0"/>
          <w:numId w:val="3"/>
        </w:num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Atsevišķos normatīvajos aktos ir paredzēts t. s. “atdzišanas” periods, tādējādi bijušie deputāti un ministri nav tiesīgi nekavējoties pēc sava pilnvaru termiņa beigām uzsākt darbību kā lobētāji. </w:t>
      </w:r>
    </w:p>
    <w:p w14:paraId="22B4BF78" w14:textId="0C884B23" w:rsidR="00424E37" w:rsidRPr="00AC1A52" w:rsidRDefault="00424E37" w:rsidP="00424E37">
      <w:pPr>
        <w:pStyle w:val="mt-translation"/>
        <w:rPr>
          <w:rStyle w:val="word"/>
          <w:rFonts w:asciiTheme="minorHAnsi" w:hAnsiTheme="minorHAnsi" w:cstheme="minorHAnsi"/>
          <w:b/>
          <w:sz w:val="20"/>
          <w:szCs w:val="20"/>
          <w:u w:val="single"/>
        </w:rPr>
      </w:pPr>
      <w:r w:rsidRPr="00AC1A52">
        <w:rPr>
          <w:rStyle w:val="word"/>
          <w:rFonts w:asciiTheme="minorHAnsi" w:hAnsiTheme="minorHAnsi" w:cstheme="minorHAnsi"/>
          <w:b/>
          <w:sz w:val="20"/>
          <w:szCs w:val="20"/>
          <w:u w:val="single"/>
        </w:rPr>
        <w:t>Profesionālo lobēša</w:t>
      </w:r>
      <w:bookmarkStart w:id="0" w:name="_GoBack"/>
      <w:bookmarkEnd w:id="0"/>
      <w:r w:rsidRPr="00AC1A52">
        <w:rPr>
          <w:rStyle w:val="word"/>
          <w:rFonts w:asciiTheme="minorHAnsi" w:hAnsiTheme="minorHAnsi" w:cstheme="minorHAnsi"/>
          <w:b/>
          <w:sz w:val="20"/>
          <w:szCs w:val="20"/>
          <w:u w:val="single"/>
        </w:rPr>
        <w:t xml:space="preserve">nas asociāciju piemēri </w:t>
      </w:r>
    </w:p>
    <w:p w14:paraId="14FF8AA2" w14:textId="547EA938" w:rsidR="00424E37" w:rsidRPr="00424E37" w:rsidRDefault="00424E37" w:rsidP="00424E37">
      <w:pPr>
        <w:pStyle w:val="mt-translation"/>
        <w:rPr>
          <w:rFonts w:asciiTheme="minorHAnsi" w:hAnsiTheme="minorHAnsi" w:cstheme="minorHAnsi"/>
          <w:sz w:val="20"/>
          <w:szCs w:val="20"/>
        </w:rPr>
      </w:pPr>
      <w:r w:rsidRPr="00424E37">
        <w:rPr>
          <w:rStyle w:val="word"/>
          <w:rFonts w:asciiTheme="minorHAnsi" w:hAnsiTheme="minorHAnsi" w:cstheme="minorHAnsi"/>
          <w:sz w:val="20"/>
          <w:szCs w:val="20"/>
        </w:rPr>
        <w:t>Eiropas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profesionālās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lobēšanas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asociācijas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ir</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noderīgas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lob</w:t>
      </w:r>
      <w:r w:rsidR="00264AB7">
        <w:rPr>
          <w:rStyle w:val="word"/>
          <w:rFonts w:asciiTheme="minorHAnsi" w:hAnsiTheme="minorHAnsi" w:cstheme="minorHAnsi"/>
          <w:sz w:val="20"/>
          <w:szCs w:val="20"/>
        </w:rPr>
        <w:t xml:space="preserve">ētāju </w:t>
      </w:r>
      <w:r w:rsidRPr="00424E37">
        <w:rPr>
          <w:rStyle w:val="word"/>
          <w:rFonts w:asciiTheme="minorHAnsi" w:hAnsiTheme="minorHAnsi" w:cstheme="minorHAnsi"/>
          <w:sz w:val="20"/>
          <w:szCs w:val="20"/>
        </w:rPr>
        <w:t>izglītošanā</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un</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apmācībā</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un</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lobēšanas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profesijas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ētikas</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kodeksa</w:t>
      </w:r>
      <w:r w:rsidRPr="00424E37">
        <w:rPr>
          <w:rStyle w:val="phrase"/>
          <w:rFonts w:asciiTheme="minorHAnsi" w:hAnsiTheme="minorHAnsi" w:cstheme="minorHAnsi"/>
          <w:sz w:val="20"/>
          <w:szCs w:val="20"/>
        </w:rPr>
        <w:t xml:space="preserve"> </w:t>
      </w:r>
      <w:r w:rsidRPr="00424E37">
        <w:rPr>
          <w:rStyle w:val="word"/>
          <w:rFonts w:asciiTheme="minorHAnsi" w:hAnsiTheme="minorHAnsi" w:cstheme="minorHAnsi"/>
          <w:sz w:val="20"/>
          <w:szCs w:val="20"/>
        </w:rPr>
        <w:t>ieviešanā.</w:t>
      </w:r>
      <w:r w:rsidRPr="00424E37">
        <w:rPr>
          <w:rFonts w:asciiTheme="minorHAnsi" w:hAnsiTheme="minorHAnsi" w:cstheme="minorHAnsi"/>
          <w:sz w:val="20"/>
          <w:szCs w:val="20"/>
        </w:rPr>
        <w:t xml:space="preserve"> </w:t>
      </w:r>
      <w:r w:rsidRPr="00424E37">
        <w:rPr>
          <w:rStyle w:val="word"/>
          <w:rFonts w:asciiTheme="minorHAnsi" w:hAnsiTheme="minorHAnsi" w:cstheme="minorHAnsi"/>
          <w:sz w:val="20"/>
          <w:szCs w:val="20"/>
        </w:rPr>
        <w:t xml:space="preserve">Pieci piemēri no profesionālām lobēšanas asociācijām, no kuriem var mācīties: </w:t>
      </w:r>
    </w:p>
    <w:p w14:paraId="2A761DFA" w14:textId="77777777" w:rsidR="00424E37" w:rsidRPr="00424E37" w:rsidRDefault="00424E37" w:rsidP="009C5C0F">
      <w:pPr>
        <w:pStyle w:val="HTMLPreformatted"/>
        <w:numPr>
          <w:ilvl w:val="0"/>
          <w:numId w:val="10"/>
        </w:numPr>
        <w:rPr>
          <w:rFonts w:asciiTheme="minorHAnsi" w:hAnsiTheme="minorHAnsi" w:cstheme="minorHAnsi"/>
        </w:rPr>
      </w:pPr>
      <w:hyperlink r:id="rId7" w:history="1">
        <w:r w:rsidRPr="00424E37">
          <w:rPr>
            <w:rStyle w:val="Hyperlink"/>
            <w:rFonts w:asciiTheme="minorHAnsi" w:hAnsiTheme="minorHAnsi" w:cstheme="minorHAnsi"/>
            <w:b/>
          </w:rPr>
          <w:t>Īrijas Sabied</w:t>
        </w:r>
        <w:r w:rsidRPr="00424E37">
          <w:rPr>
            <w:rStyle w:val="Hyperlink"/>
            <w:rFonts w:asciiTheme="minorHAnsi" w:hAnsiTheme="minorHAnsi" w:cstheme="minorHAnsi"/>
            <w:b/>
          </w:rPr>
          <w:t>r</w:t>
        </w:r>
        <w:r w:rsidRPr="00424E37">
          <w:rPr>
            <w:rStyle w:val="Hyperlink"/>
            <w:rFonts w:asciiTheme="minorHAnsi" w:hAnsiTheme="minorHAnsi" w:cstheme="minorHAnsi"/>
            <w:b/>
          </w:rPr>
          <w:t>isko at</w:t>
        </w:r>
        <w:r w:rsidRPr="00424E37">
          <w:rPr>
            <w:rStyle w:val="Hyperlink"/>
            <w:rFonts w:asciiTheme="minorHAnsi" w:hAnsiTheme="minorHAnsi" w:cstheme="minorHAnsi"/>
            <w:b/>
          </w:rPr>
          <w:t>t</w:t>
        </w:r>
        <w:r w:rsidRPr="00424E37">
          <w:rPr>
            <w:rStyle w:val="Hyperlink"/>
            <w:rFonts w:asciiTheme="minorHAnsi" w:hAnsiTheme="minorHAnsi" w:cstheme="minorHAnsi"/>
            <w:b/>
          </w:rPr>
          <w:t>i</w:t>
        </w:r>
        <w:r w:rsidRPr="00424E37">
          <w:rPr>
            <w:rStyle w:val="Hyperlink"/>
            <w:rFonts w:asciiTheme="minorHAnsi" w:hAnsiTheme="minorHAnsi" w:cstheme="minorHAnsi"/>
            <w:b/>
          </w:rPr>
          <w:t>e</w:t>
        </w:r>
        <w:r w:rsidRPr="00424E37">
          <w:rPr>
            <w:rStyle w:val="Hyperlink"/>
            <w:rFonts w:asciiTheme="minorHAnsi" w:hAnsiTheme="minorHAnsi" w:cstheme="minorHAnsi"/>
            <w:b/>
          </w:rPr>
          <w:t>c</w:t>
        </w:r>
        <w:r w:rsidRPr="00424E37">
          <w:rPr>
            <w:rStyle w:val="Hyperlink"/>
            <w:rFonts w:asciiTheme="minorHAnsi" w:hAnsiTheme="minorHAnsi" w:cstheme="minorHAnsi"/>
            <w:b/>
          </w:rPr>
          <w:t>ī</w:t>
        </w:r>
        <w:r w:rsidRPr="00424E37">
          <w:rPr>
            <w:rStyle w:val="Hyperlink"/>
            <w:rFonts w:asciiTheme="minorHAnsi" w:hAnsiTheme="minorHAnsi" w:cstheme="minorHAnsi"/>
            <w:b/>
          </w:rPr>
          <w:t>bu institūts</w:t>
        </w:r>
      </w:hyperlink>
      <w:r w:rsidRPr="00424E37">
        <w:rPr>
          <w:rStyle w:val="word"/>
          <w:rFonts w:asciiTheme="minorHAnsi" w:hAnsiTheme="minorHAnsi" w:cstheme="minorHAnsi"/>
          <w:b/>
        </w:rPr>
        <w:t xml:space="preserve"> (</w:t>
      </w:r>
      <w:proofErr w:type="spellStart"/>
      <w:r w:rsidRPr="00424E37">
        <w:rPr>
          <w:rFonts w:asciiTheme="minorHAnsi" w:hAnsiTheme="minorHAnsi" w:cstheme="minorHAnsi"/>
          <w:iCs/>
        </w:rPr>
        <w:t>The</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Public</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Relations</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Institute</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of</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Ireland</w:t>
      </w:r>
      <w:proofErr w:type="spellEnd"/>
      <w:r w:rsidRPr="00424E37">
        <w:rPr>
          <w:rFonts w:asciiTheme="minorHAnsi" w:hAnsiTheme="minorHAnsi" w:cstheme="minorHAnsi"/>
          <w:iCs/>
        </w:rPr>
        <w:t>)</w:t>
      </w:r>
      <w:r w:rsidRPr="00424E37">
        <w:rPr>
          <w:rStyle w:val="word"/>
          <w:rFonts w:asciiTheme="minorHAnsi" w:hAnsiTheme="minorHAnsi" w:cstheme="minorHAnsi"/>
        </w:rPr>
        <w:t xml:space="preserve">: </w:t>
      </w:r>
      <w:r w:rsidRPr="00424E37">
        <w:rPr>
          <w:rFonts w:asciiTheme="minorHAnsi" w:hAnsiTheme="minorHAnsi" w:cstheme="minorHAnsi"/>
        </w:rPr>
        <w:t>tas ir dibināts 1953. gadā, un tajā ir nedaudz mazāk par 1000 biedriem. Tā ir vadošā sabiedrisko attiecību asociācija Īrijā un veicinājusi lobēšanas standartu ieviešanu.</w:t>
      </w:r>
    </w:p>
    <w:p w14:paraId="1068D158" w14:textId="77777777" w:rsidR="00424E37" w:rsidRPr="00424E37" w:rsidRDefault="00424E37" w:rsidP="00424E37">
      <w:pPr>
        <w:rPr>
          <w:rStyle w:val="Hyperlink"/>
          <w:rFonts w:asciiTheme="minorHAnsi" w:eastAsia="Times New Roman" w:hAnsiTheme="minorHAnsi" w:cstheme="minorHAnsi"/>
          <w:sz w:val="20"/>
          <w:szCs w:val="20"/>
          <w:lang w:eastAsia="lv-LV"/>
        </w:rPr>
      </w:pPr>
      <w:r w:rsidRPr="00424E37">
        <w:rPr>
          <w:rFonts w:asciiTheme="minorHAnsi" w:eastAsia="Times New Roman" w:hAnsiTheme="minorHAnsi" w:cstheme="minorHAnsi"/>
          <w:b/>
          <w:sz w:val="20"/>
          <w:szCs w:val="20"/>
          <w:lang w:eastAsia="lv-LV"/>
        </w:rPr>
        <w:fldChar w:fldCharType="begin"/>
      </w:r>
      <w:r w:rsidRPr="00424E37">
        <w:rPr>
          <w:rFonts w:asciiTheme="minorHAnsi" w:eastAsia="Times New Roman" w:hAnsiTheme="minorHAnsi" w:cstheme="minorHAnsi"/>
          <w:b/>
          <w:sz w:val="20"/>
          <w:szCs w:val="20"/>
          <w:lang w:eastAsia="lv-LV"/>
        </w:rPr>
        <w:instrText xml:space="preserve"> HYPERLINK "https://sverigeskommunikatorer.se/om-oss/in-english/" </w:instrText>
      </w:r>
      <w:r w:rsidRPr="00424E37">
        <w:rPr>
          <w:rFonts w:asciiTheme="minorHAnsi" w:eastAsia="Times New Roman" w:hAnsiTheme="minorHAnsi" w:cstheme="minorHAnsi"/>
          <w:b/>
          <w:sz w:val="20"/>
          <w:szCs w:val="20"/>
          <w:lang w:eastAsia="lv-LV"/>
        </w:rPr>
      </w:r>
      <w:r w:rsidRPr="00424E37">
        <w:rPr>
          <w:rFonts w:asciiTheme="minorHAnsi" w:eastAsia="Times New Roman" w:hAnsiTheme="minorHAnsi" w:cstheme="minorHAnsi"/>
          <w:b/>
          <w:sz w:val="20"/>
          <w:szCs w:val="20"/>
          <w:lang w:eastAsia="lv-LV"/>
        </w:rPr>
        <w:fldChar w:fldCharType="separate"/>
      </w:r>
    </w:p>
    <w:p w14:paraId="2033E86C" w14:textId="77777777" w:rsidR="00424E37" w:rsidRPr="00424E37" w:rsidRDefault="00424E37" w:rsidP="009C5C0F">
      <w:pPr>
        <w:pStyle w:val="HTMLPreformatted"/>
        <w:numPr>
          <w:ilvl w:val="0"/>
          <w:numId w:val="10"/>
        </w:numPr>
        <w:rPr>
          <w:rFonts w:asciiTheme="minorHAnsi" w:hAnsiTheme="minorHAnsi" w:cstheme="minorHAnsi"/>
        </w:rPr>
      </w:pPr>
      <w:r w:rsidRPr="00424E37">
        <w:rPr>
          <w:rStyle w:val="Hyperlink"/>
          <w:rFonts w:asciiTheme="minorHAnsi" w:hAnsiTheme="minorHAnsi" w:cstheme="minorHAnsi"/>
          <w:b/>
        </w:rPr>
        <w:lastRenderedPageBreak/>
        <w:t>Zviedrijas Sabiedris</w:t>
      </w:r>
      <w:r w:rsidRPr="00424E37">
        <w:rPr>
          <w:rStyle w:val="Hyperlink"/>
          <w:rFonts w:asciiTheme="minorHAnsi" w:hAnsiTheme="minorHAnsi" w:cstheme="minorHAnsi"/>
          <w:b/>
        </w:rPr>
        <w:t>k</w:t>
      </w:r>
      <w:r w:rsidRPr="00424E37">
        <w:rPr>
          <w:rStyle w:val="Hyperlink"/>
          <w:rFonts w:asciiTheme="minorHAnsi" w:hAnsiTheme="minorHAnsi" w:cstheme="minorHAnsi"/>
          <w:b/>
        </w:rPr>
        <w:t>o attiecību asociācija</w:t>
      </w:r>
      <w:r w:rsidRPr="00424E37">
        <w:rPr>
          <w:rFonts w:asciiTheme="minorHAnsi" w:hAnsiTheme="minorHAnsi" w:cstheme="minorHAnsi"/>
          <w:b/>
        </w:rPr>
        <w:fldChar w:fldCharType="end"/>
      </w:r>
      <w:r w:rsidRPr="00424E37">
        <w:rPr>
          <w:rFonts w:asciiTheme="minorHAnsi" w:hAnsiTheme="minorHAnsi" w:cstheme="minorHAnsi"/>
          <w:b/>
        </w:rPr>
        <w:t xml:space="preserve"> (</w:t>
      </w:r>
      <w:proofErr w:type="spellStart"/>
      <w:r w:rsidRPr="00424E37">
        <w:rPr>
          <w:rFonts w:asciiTheme="minorHAnsi" w:hAnsiTheme="minorHAnsi" w:cstheme="minorHAnsi"/>
          <w:iCs/>
        </w:rPr>
        <w:t>The</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Swedish</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Public</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Relations</w:t>
      </w:r>
      <w:proofErr w:type="spellEnd"/>
      <w:r w:rsidRPr="00424E37">
        <w:rPr>
          <w:rFonts w:asciiTheme="minorHAnsi" w:hAnsiTheme="minorHAnsi" w:cstheme="minorHAnsi"/>
          <w:iCs/>
        </w:rPr>
        <w:t xml:space="preserve"> Association)</w:t>
      </w:r>
      <w:r w:rsidRPr="00424E37">
        <w:rPr>
          <w:rFonts w:asciiTheme="minorHAnsi" w:hAnsiTheme="minorHAnsi" w:cstheme="minorHAnsi"/>
        </w:rPr>
        <w:t xml:space="preserve">: Otra lielākā nacionālā sabiedrisko attiecību asociācija Eiropā, kurā ir vairāk nekā 5000 biedru, veic plašu izpēti un sniedz </w:t>
      </w:r>
      <w:proofErr w:type="spellStart"/>
      <w:r w:rsidRPr="00424E37">
        <w:rPr>
          <w:rFonts w:asciiTheme="minorHAnsi" w:hAnsiTheme="minorHAnsi" w:cstheme="minorHAnsi"/>
        </w:rPr>
        <w:t>lobistiem</w:t>
      </w:r>
      <w:proofErr w:type="spellEnd"/>
      <w:r w:rsidRPr="00424E37">
        <w:rPr>
          <w:rFonts w:asciiTheme="minorHAnsi" w:hAnsiTheme="minorHAnsi" w:cstheme="minorHAnsi"/>
        </w:rPr>
        <w:t xml:space="preserve"> apmācību par lobēšanu un sabiedriskajām attiecībām.</w:t>
      </w:r>
    </w:p>
    <w:p w14:paraId="02684DB5" w14:textId="77777777" w:rsidR="00424E37" w:rsidRPr="00424E37" w:rsidRDefault="00424E37" w:rsidP="00424E37">
      <w:pPr>
        <w:rPr>
          <w:rFonts w:asciiTheme="minorHAnsi" w:hAnsiTheme="minorHAnsi" w:cstheme="minorHAnsi"/>
          <w:sz w:val="20"/>
          <w:szCs w:val="20"/>
        </w:rPr>
      </w:pPr>
    </w:p>
    <w:p w14:paraId="7679BD64" w14:textId="77777777" w:rsidR="00424E37" w:rsidRPr="00424E37" w:rsidRDefault="00424E37" w:rsidP="009C5C0F">
      <w:pPr>
        <w:pStyle w:val="HTMLPreformatted"/>
        <w:numPr>
          <w:ilvl w:val="0"/>
          <w:numId w:val="10"/>
        </w:numPr>
        <w:rPr>
          <w:rFonts w:asciiTheme="minorHAnsi" w:hAnsiTheme="minorHAnsi" w:cstheme="minorHAnsi"/>
        </w:rPr>
      </w:pPr>
      <w:hyperlink r:id="rId8" w:history="1">
        <w:r w:rsidRPr="00424E37">
          <w:rPr>
            <w:rStyle w:val="Hyperlink"/>
            <w:rFonts w:asciiTheme="minorHAnsi" w:hAnsiTheme="minorHAnsi" w:cstheme="minorHAnsi"/>
            <w:b/>
          </w:rPr>
          <w:t>Horvātijas</w:t>
        </w:r>
        <w:r w:rsidRPr="00424E37">
          <w:rPr>
            <w:rStyle w:val="Hyperlink"/>
            <w:rFonts w:asciiTheme="minorHAnsi" w:hAnsiTheme="minorHAnsi" w:cstheme="minorHAnsi"/>
            <w:b/>
          </w:rPr>
          <w:t xml:space="preserve"> </w:t>
        </w:r>
        <w:proofErr w:type="spellStart"/>
        <w:r w:rsidRPr="00424E37">
          <w:rPr>
            <w:rStyle w:val="Hyperlink"/>
            <w:rFonts w:asciiTheme="minorHAnsi" w:hAnsiTheme="minorHAnsi" w:cstheme="minorHAnsi"/>
            <w:b/>
          </w:rPr>
          <w:t>lo</w:t>
        </w:r>
        <w:r w:rsidRPr="00424E37">
          <w:rPr>
            <w:rStyle w:val="Hyperlink"/>
            <w:rFonts w:asciiTheme="minorHAnsi" w:hAnsiTheme="minorHAnsi" w:cstheme="minorHAnsi"/>
            <w:b/>
          </w:rPr>
          <w:t>b</w:t>
        </w:r>
        <w:r w:rsidRPr="00424E37">
          <w:rPr>
            <w:rStyle w:val="Hyperlink"/>
            <w:rFonts w:asciiTheme="minorHAnsi" w:hAnsiTheme="minorHAnsi" w:cstheme="minorHAnsi"/>
            <w:b/>
          </w:rPr>
          <w:t>i</w:t>
        </w:r>
        <w:r w:rsidRPr="00424E37">
          <w:rPr>
            <w:rStyle w:val="Hyperlink"/>
            <w:rFonts w:asciiTheme="minorHAnsi" w:hAnsiTheme="minorHAnsi" w:cstheme="minorHAnsi"/>
            <w:b/>
          </w:rPr>
          <w:t>s</w:t>
        </w:r>
        <w:r w:rsidRPr="00424E37">
          <w:rPr>
            <w:rStyle w:val="Hyperlink"/>
            <w:rFonts w:asciiTheme="minorHAnsi" w:hAnsiTheme="minorHAnsi" w:cstheme="minorHAnsi"/>
            <w:b/>
          </w:rPr>
          <w:t>tu</w:t>
        </w:r>
        <w:proofErr w:type="spellEnd"/>
        <w:r w:rsidRPr="00424E37">
          <w:rPr>
            <w:rStyle w:val="Hyperlink"/>
            <w:rFonts w:asciiTheme="minorHAnsi" w:hAnsiTheme="minorHAnsi" w:cstheme="minorHAnsi"/>
            <w:b/>
          </w:rPr>
          <w:t xml:space="preserve"> biedrība</w:t>
        </w:r>
      </w:hyperlink>
      <w:r w:rsidRPr="00424E37">
        <w:rPr>
          <w:rFonts w:asciiTheme="minorHAnsi" w:hAnsiTheme="minorHAnsi" w:cstheme="minorHAnsi"/>
          <w:b/>
        </w:rPr>
        <w:t>(</w:t>
      </w:r>
      <w:proofErr w:type="spellStart"/>
      <w:r w:rsidRPr="00424E37">
        <w:rPr>
          <w:rFonts w:asciiTheme="minorHAnsi" w:hAnsiTheme="minorHAnsi" w:cstheme="minorHAnsi"/>
          <w:iCs/>
        </w:rPr>
        <w:t>The</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Croatian</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Society</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of</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Lobbyists</w:t>
      </w:r>
      <w:proofErr w:type="spellEnd"/>
      <w:r w:rsidRPr="00424E37">
        <w:rPr>
          <w:rFonts w:asciiTheme="minorHAnsi" w:hAnsiTheme="minorHAnsi" w:cstheme="minorHAnsi"/>
          <w:iCs/>
        </w:rPr>
        <w:t>)</w:t>
      </w:r>
      <w:r w:rsidRPr="00424E37">
        <w:rPr>
          <w:rFonts w:asciiTheme="minorHAnsi" w:hAnsiTheme="minorHAnsi" w:cstheme="minorHAnsi"/>
        </w:rPr>
        <w:t xml:space="preserve">: viena no jaunākajām profesionālās lobēšanas asociācijām Eiropā, pieņēmusi savu Ētikas kodeksu un disciplināro procedūru un aktīvi veicinājusi ne tikai lobēšanas </w:t>
      </w:r>
      <w:proofErr w:type="spellStart"/>
      <w:r w:rsidRPr="00424E37">
        <w:rPr>
          <w:rFonts w:asciiTheme="minorHAnsi" w:hAnsiTheme="minorHAnsi" w:cstheme="minorHAnsi"/>
        </w:rPr>
        <w:t>pašregulēšanu</w:t>
      </w:r>
      <w:proofErr w:type="spellEnd"/>
      <w:r w:rsidRPr="00424E37">
        <w:rPr>
          <w:rFonts w:asciiTheme="minorHAnsi" w:hAnsiTheme="minorHAnsi" w:cstheme="minorHAnsi"/>
        </w:rPr>
        <w:t>, bet arī regulējumu valdībā.</w:t>
      </w:r>
    </w:p>
    <w:p w14:paraId="37639EB7" w14:textId="77777777" w:rsidR="00424E37" w:rsidRPr="00424E37" w:rsidRDefault="00424E37" w:rsidP="00424E37">
      <w:pPr>
        <w:pStyle w:val="HTMLPreformatted"/>
        <w:rPr>
          <w:rFonts w:asciiTheme="minorHAnsi" w:hAnsiTheme="minorHAnsi" w:cstheme="minorHAnsi"/>
        </w:rPr>
      </w:pPr>
    </w:p>
    <w:p w14:paraId="5D2CA0C5" w14:textId="17BBD98B" w:rsidR="00424E37" w:rsidRPr="009C5C0F" w:rsidRDefault="00424E37" w:rsidP="009C5C0F">
      <w:pPr>
        <w:pStyle w:val="ListParagraph"/>
        <w:numPr>
          <w:ilvl w:val="0"/>
          <w:numId w:val="10"/>
        </w:numPr>
        <w:autoSpaceDE w:val="0"/>
        <w:autoSpaceDN w:val="0"/>
        <w:adjustRightInd w:val="0"/>
        <w:rPr>
          <w:rFonts w:asciiTheme="minorHAnsi" w:hAnsiTheme="minorHAnsi" w:cstheme="minorHAnsi"/>
          <w:iCs/>
          <w:sz w:val="20"/>
          <w:szCs w:val="20"/>
          <w:lang w:eastAsia="lv-LV"/>
        </w:rPr>
      </w:pPr>
      <w:hyperlink r:id="rId9" w:history="1">
        <w:proofErr w:type="spellStart"/>
        <w:r w:rsidRPr="009C5C0F">
          <w:rPr>
            <w:rStyle w:val="Hyperlink"/>
            <w:rFonts w:asciiTheme="minorHAnsi" w:hAnsiTheme="minorHAnsi" w:cstheme="minorHAnsi"/>
            <w:b/>
            <w:sz w:val="20"/>
            <w:szCs w:val="20"/>
          </w:rPr>
          <w:t>Apvienotās</w:t>
        </w:r>
        <w:proofErr w:type="spellEnd"/>
        <w:r w:rsidRPr="009C5C0F">
          <w:rPr>
            <w:rStyle w:val="Hyperlink"/>
            <w:rFonts w:asciiTheme="minorHAnsi" w:hAnsiTheme="minorHAnsi" w:cstheme="minorHAnsi"/>
            <w:b/>
            <w:sz w:val="20"/>
            <w:szCs w:val="20"/>
          </w:rPr>
          <w:t xml:space="preserve"> </w:t>
        </w:r>
        <w:proofErr w:type="spellStart"/>
        <w:r w:rsidRPr="009C5C0F">
          <w:rPr>
            <w:rStyle w:val="Hyperlink"/>
            <w:rFonts w:asciiTheme="minorHAnsi" w:hAnsiTheme="minorHAnsi" w:cstheme="minorHAnsi"/>
            <w:b/>
            <w:sz w:val="20"/>
            <w:szCs w:val="20"/>
          </w:rPr>
          <w:t>Karalist</w:t>
        </w:r>
        <w:r w:rsidRPr="009C5C0F">
          <w:rPr>
            <w:rStyle w:val="Hyperlink"/>
            <w:rFonts w:asciiTheme="minorHAnsi" w:hAnsiTheme="minorHAnsi" w:cstheme="minorHAnsi"/>
            <w:b/>
            <w:sz w:val="20"/>
            <w:szCs w:val="20"/>
          </w:rPr>
          <w:t>e</w:t>
        </w:r>
        <w:r w:rsidRPr="009C5C0F">
          <w:rPr>
            <w:rStyle w:val="Hyperlink"/>
            <w:rFonts w:asciiTheme="minorHAnsi" w:hAnsiTheme="minorHAnsi" w:cstheme="minorHAnsi"/>
            <w:b/>
            <w:sz w:val="20"/>
            <w:szCs w:val="20"/>
          </w:rPr>
          <w:t>s</w:t>
        </w:r>
        <w:proofErr w:type="spellEnd"/>
        <w:r w:rsidRPr="009C5C0F">
          <w:rPr>
            <w:rStyle w:val="Hyperlink"/>
            <w:rFonts w:asciiTheme="minorHAnsi" w:hAnsiTheme="minorHAnsi" w:cstheme="minorHAnsi"/>
            <w:b/>
            <w:sz w:val="20"/>
            <w:szCs w:val="20"/>
          </w:rPr>
          <w:t xml:space="preserve"> </w:t>
        </w:r>
        <w:proofErr w:type="spellStart"/>
        <w:r w:rsidRPr="009C5C0F">
          <w:rPr>
            <w:rStyle w:val="Hyperlink"/>
            <w:rFonts w:asciiTheme="minorHAnsi" w:hAnsiTheme="minorHAnsi" w:cstheme="minorHAnsi"/>
            <w:b/>
            <w:sz w:val="20"/>
            <w:szCs w:val="20"/>
          </w:rPr>
          <w:t>Sabiedrisko</w:t>
        </w:r>
        <w:proofErr w:type="spellEnd"/>
        <w:r w:rsidRPr="009C5C0F">
          <w:rPr>
            <w:rStyle w:val="Hyperlink"/>
            <w:rFonts w:asciiTheme="minorHAnsi" w:hAnsiTheme="minorHAnsi" w:cstheme="minorHAnsi"/>
            <w:b/>
            <w:sz w:val="20"/>
            <w:szCs w:val="20"/>
          </w:rPr>
          <w:t xml:space="preserve"> </w:t>
        </w:r>
        <w:proofErr w:type="spellStart"/>
        <w:r w:rsidRPr="009C5C0F">
          <w:rPr>
            <w:rStyle w:val="Hyperlink"/>
            <w:rFonts w:asciiTheme="minorHAnsi" w:hAnsiTheme="minorHAnsi" w:cstheme="minorHAnsi"/>
            <w:b/>
            <w:sz w:val="20"/>
            <w:szCs w:val="20"/>
          </w:rPr>
          <w:t>a</w:t>
        </w:r>
        <w:r w:rsidRPr="009C5C0F">
          <w:rPr>
            <w:rStyle w:val="Hyperlink"/>
            <w:rFonts w:asciiTheme="minorHAnsi" w:hAnsiTheme="minorHAnsi" w:cstheme="minorHAnsi"/>
            <w:b/>
            <w:sz w:val="20"/>
            <w:szCs w:val="20"/>
          </w:rPr>
          <w:t>t</w:t>
        </w:r>
        <w:r w:rsidRPr="009C5C0F">
          <w:rPr>
            <w:rStyle w:val="Hyperlink"/>
            <w:rFonts w:asciiTheme="minorHAnsi" w:hAnsiTheme="minorHAnsi" w:cstheme="minorHAnsi"/>
            <w:b/>
            <w:sz w:val="20"/>
            <w:szCs w:val="20"/>
          </w:rPr>
          <w:t>tiecību</w:t>
        </w:r>
        <w:proofErr w:type="spellEnd"/>
        <w:r w:rsidRPr="009C5C0F">
          <w:rPr>
            <w:rStyle w:val="Hyperlink"/>
            <w:rFonts w:asciiTheme="minorHAnsi" w:hAnsiTheme="minorHAnsi" w:cstheme="minorHAnsi"/>
            <w:b/>
            <w:sz w:val="20"/>
            <w:szCs w:val="20"/>
          </w:rPr>
          <w:t xml:space="preserve"> </w:t>
        </w:r>
        <w:proofErr w:type="spellStart"/>
        <w:r w:rsidRPr="009C5C0F">
          <w:rPr>
            <w:rStyle w:val="Hyperlink"/>
            <w:rFonts w:asciiTheme="minorHAnsi" w:hAnsiTheme="minorHAnsi" w:cstheme="minorHAnsi"/>
            <w:b/>
            <w:sz w:val="20"/>
            <w:szCs w:val="20"/>
          </w:rPr>
          <w:t>institūts</w:t>
        </w:r>
        <w:proofErr w:type="spellEnd"/>
      </w:hyperlink>
      <w:r w:rsidRPr="009C5C0F">
        <w:rPr>
          <w:rFonts w:asciiTheme="minorHAnsi" w:hAnsiTheme="minorHAnsi" w:cstheme="minorHAnsi"/>
          <w:b/>
          <w:sz w:val="20"/>
          <w:szCs w:val="20"/>
        </w:rPr>
        <w:t xml:space="preserve">, </w:t>
      </w:r>
      <w:proofErr w:type="spellStart"/>
      <w:r w:rsidRPr="009C5C0F">
        <w:rPr>
          <w:rFonts w:asciiTheme="minorHAnsi" w:hAnsiTheme="minorHAnsi" w:cstheme="minorHAnsi"/>
          <w:sz w:val="20"/>
          <w:szCs w:val="20"/>
        </w:rPr>
        <w:t>Profesionālo</w:t>
      </w:r>
      <w:proofErr w:type="spellEnd"/>
      <w:r w:rsidRPr="009C5C0F">
        <w:rPr>
          <w:rFonts w:asciiTheme="minorHAnsi" w:hAnsiTheme="minorHAnsi" w:cstheme="minorHAnsi"/>
          <w:sz w:val="20"/>
          <w:szCs w:val="20"/>
        </w:rPr>
        <w:t xml:space="preserve"> </w:t>
      </w:r>
      <w:proofErr w:type="spellStart"/>
      <w:r w:rsidRPr="009C5C0F">
        <w:rPr>
          <w:rFonts w:asciiTheme="minorHAnsi" w:hAnsiTheme="minorHAnsi" w:cstheme="minorHAnsi"/>
          <w:sz w:val="20"/>
          <w:szCs w:val="20"/>
        </w:rPr>
        <w:t>politisko</w:t>
      </w:r>
      <w:proofErr w:type="spellEnd"/>
      <w:r w:rsidRPr="009C5C0F">
        <w:rPr>
          <w:rFonts w:asciiTheme="minorHAnsi" w:hAnsiTheme="minorHAnsi" w:cstheme="minorHAnsi"/>
          <w:sz w:val="20"/>
          <w:szCs w:val="20"/>
        </w:rPr>
        <w:t xml:space="preserve"> </w:t>
      </w:r>
      <w:proofErr w:type="spellStart"/>
      <w:r w:rsidRPr="009C5C0F">
        <w:rPr>
          <w:rFonts w:asciiTheme="minorHAnsi" w:hAnsiTheme="minorHAnsi" w:cstheme="minorHAnsi"/>
          <w:sz w:val="20"/>
          <w:szCs w:val="20"/>
        </w:rPr>
        <w:t>konsultantu</w:t>
      </w:r>
      <w:proofErr w:type="spellEnd"/>
      <w:r w:rsidRPr="009C5C0F">
        <w:rPr>
          <w:rFonts w:asciiTheme="minorHAnsi" w:hAnsiTheme="minorHAnsi" w:cstheme="minorHAnsi"/>
          <w:sz w:val="20"/>
          <w:szCs w:val="20"/>
        </w:rPr>
        <w:t xml:space="preserve"> </w:t>
      </w:r>
      <w:proofErr w:type="spellStart"/>
      <w:r w:rsidRPr="009C5C0F">
        <w:rPr>
          <w:rFonts w:asciiTheme="minorHAnsi" w:hAnsiTheme="minorHAnsi" w:cstheme="minorHAnsi"/>
          <w:sz w:val="20"/>
          <w:szCs w:val="20"/>
        </w:rPr>
        <w:t>asociācija</w:t>
      </w:r>
      <w:proofErr w:type="spellEnd"/>
      <w:r w:rsidRPr="009C5C0F">
        <w:rPr>
          <w:rFonts w:asciiTheme="minorHAnsi" w:hAnsiTheme="minorHAnsi" w:cstheme="minorHAnsi"/>
          <w:sz w:val="20"/>
          <w:szCs w:val="20"/>
        </w:rPr>
        <w:t xml:space="preserve"> un </w:t>
      </w:r>
      <w:proofErr w:type="spellStart"/>
      <w:r w:rsidRPr="009C5C0F">
        <w:rPr>
          <w:rFonts w:asciiTheme="minorHAnsi" w:hAnsiTheme="minorHAnsi" w:cstheme="minorHAnsi"/>
          <w:sz w:val="20"/>
          <w:szCs w:val="20"/>
        </w:rPr>
        <w:t>Sabiedrisko</w:t>
      </w:r>
      <w:proofErr w:type="spellEnd"/>
      <w:r w:rsidRPr="009C5C0F">
        <w:rPr>
          <w:rFonts w:asciiTheme="minorHAnsi" w:hAnsiTheme="minorHAnsi" w:cstheme="minorHAnsi"/>
          <w:sz w:val="20"/>
          <w:szCs w:val="20"/>
        </w:rPr>
        <w:t xml:space="preserve"> </w:t>
      </w:r>
      <w:proofErr w:type="spellStart"/>
      <w:r w:rsidRPr="009C5C0F">
        <w:rPr>
          <w:rFonts w:asciiTheme="minorHAnsi" w:hAnsiTheme="minorHAnsi" w:cstheme="minorHAnsi"/>
          <w:sz w:val="20"/>
          <w:szCs w:val="20"/>
        </w:rPr>
        <w:t>attiecību</w:t>
      </w:r>
      <w:proofErr w:type="spellEnd"/>
      <w:r w:rsidRPr="009C5C0F">
        <w:rPr>
          <w:rFonts w:asciiTheme="minorHAnsi" w:hAnsiTheme="minorHAnsi" w:cstheme="minorHAnsi"/>
          <w:sz w:val="20"/>
          <w:szCs w:val="20"/>
        </w:rPr>
        <w:t xml:space="preserve"> </w:t>
      </w:r>
      <w:proofErr w:type="spellStart"/>
      <w:r w:rsidRPr="009C5C0F">
        <w:rPr>
          <w:rFonts w:asciiTheme="minorHAnsi" w:hAnsiTheme="minorHAnsi" w:cstheme="minorHAnsi"/>
          <w:sz w:val="20"/>
          <w:szCs w:val="20"/>
        </w:rPr>
        <w:t>konsultantu</w:t>
      </w:r>
      <w:proofErr w:type="spellEnd"/>
      <w:r w:rsidRPr="009C5C0F">
        <w:rPr>
          <w:rFonts w:asciiTheme="minorHAnsi" w:hAnsiTheme="minorHAnsi" w:cstheme="minorHAnsi"/>
          <w:sz w:val="20"/>
          <w:szCs w:val="20"/>
        </w:rPr>
        <w:t xml:space="preserve"> </w:t>
      </w:r>
      <w:proofErr w:type="spellStart"/>
      <w:r w:rsidRPr="009C5C0F">
        <w:rPr>
          <w:rFonts w:asciiTheme="minorHAnsi" w:hAnsiTheme="minorHAnsi" w:cstheme="minorHAnsi"/>
          <w:sz w:val="20"/>
          <w:szCs w:val="20"/>
        </w:rPr>
        <w:t>asociācija</w:t>
      </w:r>
      <w:proofErr w:type="spellEnd"/>
      <w:r w:rsidRPr="009C5C0F">
        <w:rPr>
          <w:rFonts w:asciiTheme="minorHAnsi" w:hAnsiTheme="minorHAnsi" w:cstheme="minorHAnsi"/>
          <w:sz w:val="20"/>
          <w:szCs w:val="20"/>
        </w:rPr>
        <w:t xml:space="preserve"> </w:t>
      </w:r>
      <w:r w:rsidRPr="009C5C0F">
        <w:rPr>
          <w:rFonts w:asciiTheme="minorHAnsi" w:hAnsiTheme="minorHAnsi" w:cstheme="minorHAnsi"/>
          <w:b/>
          <w:sz w:val="20"/>
          <w:szCs w:val="20"/>
        </w:rPr>
        <w:t>(</w:t>
      </w:r>
      <w:r w:rsidRPr="009C5C0F">
        <w:rPr>
          <w:rFonts w:asciiTheme="minorHAnsi" w:hAnsiTheme="minorHAnsi" w:cstheme="minorHAnsi"/>
          <w:iCs/>
          <w:sz w:val="20"/>
          <w:szCs w:val="20"/>
          <w:lang w:eastAsia="lv-LV"/>
        </w:rPr>
        <w:t>The UK Chartered Institute of Public Relations, the Association of Professional Political</w:t>
      </w:r>
      <w:r w:rsidRPr="009C5C0F">
        <w:rPr>
          <w:rFonts w:asciiTheme="minorHAnsi" w:hAnsiTheme="minorHAnsi" w:cstheme="minorHAnsi"/>
          <w:iCs/>
          <w:sz w:val="20"/>
          <w:szCs w:val="20"/>
          <w:lang w:eastAsia="lv-LV"/>
        </w:rPr>
        <w:t xml:space="preserve"> </w:t>
      </w:r>
      <w:r w:rsidRPr="009C5C0F">
        <w:rPr>
          <w:rFonts w:asciiTheme="minorHAnsi" w:hAnsiTheme="minorHAnsi" w:cstheme="minorHAnsi"/>
          <w:iCs/>
          <w:sz w:val="20"/>
          <w:szCs w:val="20"/>
        </w:rPr>
        <w:t xml:space="preserve">Consultants and the Public </w:t>
      </w:r>
      <w:proofErr w:type="spellStart"/>
      <w:r w:rsidRPr="009C5C0F">
        <w:rPr>
          <w:rFonts w:asciiTheme="minorHAnsi" w:hAnsiTheme="minorHAnsi" w:cstheme="minorHAnsi"/>
          <w:iCs/>
          <w:sz w:val="20"/>
          <w:szCs w:val="20"/>
        </w:rPr>
        <w:t>Relations</w:t>
      </w:r>
      <w:proofErr w:type="spellEnd"/>
      <w:r w:rsidRPr="009C5C0F">
        <w:rPr>
          <w:rFonts w:asciiTheme="minorHAnsi" w:hAnsiTheme="minorHAnsi" w:cstheme="minorHAnsi"/>
          <w:iCs/>
          <w:sz w:val="20"/>
          <w:szCs w:val="20"/>
        </w:rPr>
        <w:t xml:space="preserve"> </w:t>
      </w:r>
      <w:proofErr w:type="spellStart"/>
      <w:r w:rsidRPr="009C5C0F">
        <w:rPr>
          <w:rFonts w:asciiTheme="minorHAnsi" w:hAnsiTheme="minorHAnsi" w:cstheme="minorHAnsi"/>
          <w:iCs/>
          <w:sz w:val="20"/>
          <w:szCs w:val="20"/>
        </w:rPr>
        <w:t>Consultants</w:t>
      </w:r>
      <w:proofErr w:type="spellEnd"/>
      <w:r w:rsidRPr="009C5C0F">
        <w:rPr>
          <w:rFonts w:asciiTheme="minorHAnsi" w:hAnsiTheme="minorHAnsi" w:cstheme="minorHAnsi"/>
          <w:iCs/>
          <w:sz w:val="20"/>
          <w:szCs w:val="20"/>
        </w:rPr>
        <w:t xml:space="preserve"> Association)</w:t>
      </w:r>
      <w:r w:rsidRPr="009C5C0F">
        <w:rPr>
          <w:rFonts w:asciiTheme="minorHAnsi" w:hAnsiTheme="minorHAnsi" w:cstheme="minorHAnsi"/>
          <w:sz w:val="20"/>
          <w:szCs w:val="20"/>
        </w:rPr>
        <w:t xml:space="preserve">: kopā ar vairāk nekā 9000 atsevišķiem locekļiem un vairāk nekā 220 organizācijas locekļiem viņi veido trīs galvenās lobēšanas asociācijas Apvienotajā Karalistē ar plašu pieredzi izglītībā, apmācībā un sabiedrisko attiecību un lobēšanas </w:t>
      </w:r>
      <w:proofErr w:type="spellStart"/>
      <w:r w:rsidRPr="009C5C0F">
        <w:rPr>
          <w:rFonts w:asciiTheme="minorHAnsi" w:hAnsiTheme="minorHAnsi" w:cstheme="minorHAnsi"/>
          <w:sz w:val="20"/>
          <w:szCs w:val="20"/>
        </w:rPr>
        <w:t>pašregulēšanā</w:t>
      </w:r>
      <w:proofErr w:type="spellEnd"/>
      <w:r w:rsidRPr="009C5C0F">
        <w:rPr>
          <w:rFonts w:asciiTheme="minorHAnsi" w:hAnsiTheme="minorHAnsi" w:cstheme="minorHAnsi"/>
          <w:sz w:val="20"/>
          <w:szCs w:val="20"/>
        </w:rPr>
        <w:t>.</w:t>
      </w:r>
    </w:p>
    <w:p w14:paraId="14209B22" w14:textId="77777777" w:rsidR="00424E37" w:rsidRPr="00424E37" w:rsidRDefault="00424E37" w:rsidP="00424E37">
      <w:pPr>
        <w:rPr>
          <w:rFonts w:asciiTheme="minorHAnsi" w:hAnsiTheme="minorHAnsi" w:cstheme="minorHAnsi"/>
          <w:sz w:val="20"/>
          <w:szCs w:val="20"/>
        </w:rPr>
      </w:pPr>
    </w:p>
    <w:p w14:paraId="41EC1A9A" w14:textId="77777777" w:rsidR="00424E37" w:rsidRPr="00424E37" w:rsidRDefault="00424E37" w:rsidP="009C5C0F">
      <w:pPr>
        <w:pStyle w:val="HTMLPreformatted"/>
        <w:numPr>
          <w:ilvl w:val="0"/>
          <w:numId w:val="10"/>
        </w:numPr>
        <w:rPr>
          <w:rFonts w:asciiTheme="minorHAnsi" w:hAnsiTheme="minorHAnsi" w:cstheme="minorHAnsi"/>
        </w:rPr>
      </w:pPr>
      <w:hyperlink r:id="rId10" w:history="1">
        <w:r w:rsidRPr="00424E37">
          <w:rPr>
            <w:rStyle w:val="Hyperlink"/>
            <w:rFonts w:asciiTheme="minorHAnsi" w:hAnsiTheme="minorHAnsi" w:cstheme="minorHAnsi"/>
            <w:b/>
          </w:rPr>
          <w:t>Eiropas lietu pr</w:t>
        </w:r>
        <w:r w:rsidRPr="00424E37">
          <w:rPr>
            <w:rStyle w:val="Hyperlink"/>
            <w:rFonts w:asciiTheme="minorHAnsi" w:hAnsiTheme="minorHAnsi" w:cstheme="minorHAnsi"/>
            <w:b/>
          </w:rPr>
          <w:t>o</w:t>
        </w:r>
        <w:r w:rsidRPr="00424E37">
          <w:rPr>
            <w:rStyle w:val="Hyperlink"/>
            <w:rFonts w:asciiTheme="minorHAnsi" w:hAnsiTheme="minorHAnsi" w:cstheme="minorHAnsi"/>
            <w:b/>
          </w:rPr>
          <w:t>fesi</w:t>
        </w:r>
        <w:r w:rsidRPr="00424E37">
          <w:rPr>
            <w:rStyle w:val="Hyperlink"/>
            <w:rFonts w:asciiTheme="minorHAnsi" w:hAnsiTheme="minorHAnsi" w:cstheme="minorHAnsi"/>
            <w:b/>
          </w:rPr>
          <w:t>o</w:t>
        </w:r>
        <w:r w:rsidRPr="00424E37">
          <w:rPr>
            <w:rStyle w:val="Hyperlink"/>
            <w:rFonts w:asciiTheme="minorHAnsi" w:hAnsiTheme="minorHAnsi" w:cstheme="minorHAnsi"/>
            <w:b/>
          </w:rPr>
          <w:t>n</w:t>
        </w:r>
        <w:r w:rsidRPr="00424E37">
          <w:rPr>
            <w:rStyle w:val="Hyperlink"/>
            <w:rFonts w:asciiTheme="minorHAnsi" w:hAnsiTheme="minorHAnsi" w:cstheme="minorHAnsi"/>
            <w:b/>
          </w:rPr>
          <w:t>ā</w:t>
        </w:r>
        <w:r w:rsidRPr="00424E37">
          <w:rPr>
            <w:rStyle w:val="Hyperlink"/>
            <w:rFonts w:asciiTheme="minorHAnsi" w:hAnsiTheme="minorHAnsi" w:cstheme="minorHAnsi"/>
            <w:b/>
          </w:rPr>
          <w:t>ļu biedrība</w:t>
        </w:r>
      </w:hyperlink>
      <w:r w:rsidRPr="00424E37">
        <w:rPr>
          <w:rFonts w:asciiTheme="minorHAnsi" w:hAnsiTheme="minorHAnsi" w:cstheme="minorHAnsi"/>
          <w:b/>
        </w:rPr>
        <w:t xml:space="preserve"> </w:t>
      </w:r>
      <w:r w:rsidRPr="00424E37">
        <w:rPr>
          <w:rFonts w:asciiTheme="minorHAnsi" w:hAnsiTheme="minorHAnsi" w:cstheme="minorHAnsi"/>
        </w:rPr>
        <w:t>(</w:t>
      </w:r>
      <w:proofErr w:type="spellStart"/>
      <w:r w:rsidRPr="00424E37">
        <w:rPr>
          <w:rFonts w:asciiTheme="minorHAnsi" w:hAnsiTheme="minorHAnsi" w:cstheme="minorHAnsi"/>
          <w:iCs/>
        </w:rPr>
        <w:t>The</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Society</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of</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European</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Affairs</w:t>
      </w:r>
      <w:proofErr w:type="spellEnd"/>
      <w:r w:rsidRPr="00424E37">
        <w:rPr>
          <w:rFonts w:asciiTheme="minorHAnsi" w:hAnsiTheme="minorHAnsi" w:cstheme="minorHAnsi"/>
          <w:iCs/>
        </w:rPr>
        <w:t xml:space="preserve"> </w:t>
      </w:r>
      <w:proofErr w:type="spellStart"/>
      <w:r w:rsidRPr="00424E37">
        <w:rPr>
          <w:rFonts w:asciiTheme="minorHAnsi" w:hAnsiTheme="minorHAnsi" w:cstheme="minorHAnsi"/>
          <w:iCs/>
        </w:rPr>
        <w:t>Professionals</w:t>
      </w:r>
      <w:proofErr w:type="spellEnd"/>
      <w:r w:rsidRPr="00424E37">
        <w:rPr>
          <w:rFonts w:asciiTheme="minorHAnsi" w:hAnsiTheme="minorHAnsi" w:cstheme="minorHAnsi"/>
          <w:iCs/>
        </w:rPr>
        <w:t>)</w:t>
      </w:r>
      <w:r w:rsidRPr="00424E37">
        <w:rPr>
          <w:rFonts w:asciiTheme="minorHAnsi" w:hAnsiTheme="minorHAnsi" w:cstheme="minorHAnsi"/>
        </w:rPr>
        <w:t xml:space="preserve">: lielākā lobēšanas asociācija Briselē, kas koncentrējas uz lobēšanas profesionālo standartu izveidi Eiropas Savienības institūcijās un ietekmēja Eiropas </w:t>
      </w:r>
      <w:proofErr w:type="spellStart"/>
      <w:r w:rsidRPr="00424E37">
        <w:rPr>
          <w:rFonts w:asciiTheme="minorHAnsi" w:hAnsiTheme="minorHAnsi" w:cstheme="minorHAnsi"/>
        </w:rPr>
        <w:t>pārredzamības</w:t>
      </w:r>
      <w:proofErr w:type="spellEnd"/>
      <w:r w:rsidRPr="00424E37">
        <w:rPr>
          <w:rFonts w:asciiTheme="minorHAnsi" w:hAnsiTheme="minorHAnsi" w:cstheme="minorHAnsi"/>
        </w:rPr>
        <w:t xml:space="preserve"> iniciatīvas pieņemšanu.</w:t>
      </w:r>
    </w:p>
    <w:p w14:paraId="15E1DD9D" w14:textId="45285802" w:rsidR="00424E37" w:rsidRDefault="00424E37"/>
    <w:sectPr w:rsidR="00424E37" w:rsidSect="009A5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0EF"/>
    <w:multiLevelType w:val="hybridMultilevel"/>
    <w:tmpl w:val="569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1CD"/>
    <w:multiLevelType w:val="hybridMultilevel"/>
    <w:tmpl w:val="B0CC1D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26A367BE"/>
    <w:multiLevelType w:val="hybridMultilevel"/>
    <w:tmpl w:val="5FC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0090F"/>
    <w:multiLevelType w:val="hybridMultilevel"/>
    <w:tmpl w:val="8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1F94"/>
    <w:multiLevelType w:val="hybridMultilevel"/>
    <w:tmpl w:val="6ED08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7E730A"/>
    <w:multiLevelType w:val="hybridMultilevel"/>
    <w:tmpl w:val="105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C3E0E"/>
    <w:multiLevelType w:val="hybridMultilevel"/>
    <w:tmpl w:val="E41ED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742A03"/>
    <w:multiLevelType w:val="hybridMultilevel"/>
    <w:tmpl w:val="E4043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E3110F4"/>
    <w:multiLevelType w:val="hybridMultilevel"/>
    <w:tmpl w:val="11D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06AB5"/>
    <w:multiLevelType w:val="hybridMultilevel"/>
    <w:tmpl w:val="EBB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4B"/>
    <w:rsid w:val="00001856"/>
    <w:rsid w:val="00012EC0"/>
    <w:rsid w:val="00264AB7"/>
    <w:rsid w:val="002A7BC4"/>
    <w:rsid w:val="00424E37"/>
    <w:rsid w:val="004760EF"/>
    <w:rsid w:val="00493E75"/>
    <w:rsid w:val="004E397C"/>
    <w:rsid w:val="00606BB8"/>
    <w:rsid w:val="00626294"/>
    <w:rsid w:val="006C0BA4"/>
    <w:rsid w:val="0086174B"/>
    <w:rsid w:val="009A55FC"/>
    <w:rsid w:val="009C5C0F"/>
    <w:rsid w:val="00A604F7"/>
    <w:rsid w:val="00AA4439"/>
    <w:rsid w:val="00AC1A52"/>
    <w:rsid w:val="00C46978"/>
    <w:rsid w:val="00D53ECF"/>
    <w:rsid w:val="00D9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3EF16"/>
  <w15:chartTrackingRefBased/>
  <w15:docId w15:val="{335D47D7-6037-8849-ABF0-DF9C696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74B"/>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4B"/>
    <w:rPr>
      <w:color w:val="0563C1" w:themeColor="hyperlink"/>
      <w:u w:val="single"/>
    </w:rPr>
  </w:style>
  <w:style w:type="paragraph" w:styleId="ListParagraph">
    <w:name w:val="List Paragraph"/>
    <w:aliases w:val="2,Strip,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rsid w:val="0086174B"/>
    <w:pPr>
      <w:ind w:left="720"/>
      <w:contextualSpacing/>
    </w:pPr>
  </w:style>
  <w:style w:type="character" w:customStyle="1" w:styleId="ListParagraphChar">
    <w:name w:val="List Paragraph Char"/>
    <w:aliases w:val="2 Char,Strip Char,Yellow Bullet Char,Normal bullet 2 Char,Table/Figure Heading Char,Listeafsnit Char,Dot pt Char,No Spacing1 Char,List Paragraph Char Char Char Char,Indicator Text Char,Numbered Para 1 Char,List Paragraph1 Char"/>
    <w:link w:val="ListParagraph"/>
    <w:uiPriority w:val="34"/>
    <w:locked/>
    <w:rsid w:val="0086174B"/>
    <w:rPr>
      <w:rFonts w:ascii="Times New Roman" w:hAnsi="Times New Roman"/>
      <w:szCs w:val="22"/>
    </w:rPr>
  </w:style>
  <w:style w:type="paragraph" w:customStyle="1" w:styleId="mt-translation">
    <w:name w:val="mt-translation"/>
    <w:basedOn w:val="Normal"/>
    <w:rsid w:val="00424E37"/>
    <w:pPr>
      <w:spacing w:before="100" w:beforeAutospacing="1" w:after="100" w:afterAutospacing="1"/>
    </w:pPr>
    <w:rPr>
      <w:rFonts w:eastAsia="Times New Roman" w:cs="Times New Roman"/>
      <w:szCs w:val="24"/>
      <w:lang w:val="lv-LV" w:eastAsia="lv-LV"/>
    </w:rPr>
  </w:style>
  <w:style w:type="character" w:customStyle="1" w:styleId="phrase">
    <w:name w:val="phrase"/>
    <w:rsid w:val="00424E37"/>
  </w:style>
  <w:style w:type="character" w:customStyle="1" w:styleId="word">
    <w:name w:val="word"/>
    <w:rsid w:val="00424E37"/>
  </w:style>
  <w:style w:type="paragraph" w:styleId="HTMLPreformatted">
    <w:name w:val="HTML Preformatted"/>
    <w:basedOn w:val="Normal"/>
    <w:link w:val="HTMLPreformattedChar"/>
    <w:uiPriority w:val="99"/>
    <w:semiHidden/>
    <w:unhideWhenUsed/>
    <w:rsid w:val="0042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424E37"/>
    <w:rPr>
      <w:rFonts w:ascii="Courier New" w:eastAsia="Times New Roman" w:hAnsi="Courier New" w:cs="Courier New"/>
      <w:sz w:val="20"/>
      <w:szCs w:val="20"/>
      <w:lang w:val="lv-LV" w:eastAsia="lv-LV"/>
    </w:rPr>
  </w:style>
  <w:style w:type="character" w:styleId="FollowedHyperlink">
    <w:name w:val="FollowedHyperlink"/>
    <w:basedOn w:val="DefaultParagraphFont"/>
    <w:uiPriority w:val="99"/>
    <w:semiHidden/>
    <w:unhideWhenUsed/>
    <w:rsid w:val="00D91321"/>
    <w:rPr>
      <w:color w:val="954F72" w:themeColor="followedHyperlink"/>
      <w:u w:val="single"/>
    </w:rPr>
  </w:style>
  <w:style w:type="character" w:styleId="UnresolvedMention">
    <w:name w:val="Unresolved Mention"/>
    <w:basedOn w:val="DefaultParagraphFont"/>
    <w:uiPriority w:val="99"/>
    <w:semiHidden/>
    <w:unhideWhenUsed/>
    <w:rsid w:val="00AA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ep.eu/external-links" TargetMode="External"/><Relationship Id="rId3" Type="http://schemas.openxmlformats.org/officeDocument/2006/relationships/settings" Target="settings.xml"/><Relationship Id="rId7" Type="http://schemas.openxmlformats.org/officeDocument/2006/relationships/hyperlink" Target="https://www.pri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cd-ilibrary.org/governance/lobbyists-governments-and-public-trust-volume-2_9789264084940-en" TargetMode="External"/><Relationship Id="rId11" Type="http://schemas.openxmlformats.org/officeDocument/2006/relationships/fontTable" Target="fontTable.xml"/><Relationship Id="rId5" Type="http://schemas.openxmlformats.org/officeDocument/2006/relationships/hyperlink" Target="https://www.oecd-ilibrary.org/governance/lobbyists-governments-and-public-trust-volume-2_9789264084940-en" TargetMode="External"/><Relationship Id="rId10" Type="http://schemas.openxmlformats.org/officeDocument/2006/relationships/hyperlink" Target="https://seap.be/" TargetMode="External"/><Relationship Id="rId4" Type="http://schemas.openxmlformats.org/officeDocument/2006/relationships/webSettings" Target="webSettings.xml"/><Relationship Id="rId9" Type="http://schemas.openxmlformats.org/officeDocument/2006/relationships/hyperlink" Target="https://www.ci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Visvaldis Valtenbergs</dc:creator>
  <cp:keywords/>
  <dc:description/>
  <cp:lastModifiedBy>Visvaldis Valtenbergs</cp:lastModifiedBy>
  <cp:revision>12</cp:revision>
  <dcterms:created xsi:type="dcterms:W3CDTF">2020-11-03T08:33:00Z</dcterms:created>
  <dcterms:modified xsi:type="dcterms:W3CDTF">2020-11-03T15:04:00Z</dcterms:modified>
</cp:coreProperties>
</file>