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25C9" w:rsidRDefault="00E325C9" w:rsidP="00E325C9">
      <w:pPr>
        <w:pStyle w:val="Title"/>
        <w:ind w:left="-567"/>
      </w:pPr>
      <w:r>
        <w:t>SAEIMAS AIZSARDZĪBAS, IEKŠLIETU UN</w:t>
      </w:r>
    </w:p>
    <w:p w:rsidR="00E325C9" w:rsidRDefault="00E325C9" w:rsidP="00E325C9">
      <w:pPr>
        <w:pStyle w:val="Title"/>
        <w:ind w:left="-567"/>
      </w:pPr>
      <w:r>
        <w:t xml:space="preserve">KORUPCIJAS NOVĒRŠANAS KOMISIJA </w:t>
      </w:r>
    </w:p>
    <w:p w:rsidR="00E325C9" w:rsidRDefault="00E325C9" w:rsidP="00E325C9">
      <w:pPr>
        <w:pStyle w:val="Title"/>
        <w:ind w:left="-567"/>
      </w:pPr>
      <w:r>
        <w:t>darba grupa</w:t>
      </w:r>
    </w:p>
    <w:p w:rsidR="00E325C9" w:rsidRDefault="00E325C9" w:rsidP="00E325C9">
      <w:pPr>
        <w:pStyle w:val="Title"/>
        <w:ind w:left="-567"/>
      </w:pPr>
      <w:r>
        <w:t>LOBĒŠANAS ATKLĀTĪBAS LIKUMA IZSTRĀDEI</w:t>
      </w:r>
    </w:p>
    <w:p w:rsidR="00E325C9" w:rsidRDefault="00BF007B" w:rsidP="00E325C9">
      <w:pPr>
        <w:ind w:left="-567"/>
        <w:jc w:val="center"/>
        <w:rPr>
          <w:b/>
        </w:rPr>
      </w:pPr>
      <w:r>
        <w:rPr>
          <w:b/>
        </w:rPr>
        <w:t>sēde Nr. 8</w:t>
      </w:r>
    </w:p>
    <w:p w:rsidR="00E325C9" w:rsidRDefault="00E325C9" w:rsidP="00E325C9">
      <w:pPr>
        <w:ind w:left="-567"/>
        <w:jc w:val="center"/>
      </w:pPr>
      <w:r>
        <w:rPr>
          <w:b/>
        </w:rPr>
        <w:t xml:space="preserve">                                                                                                                                                                                                                                                                                                                                                                                                              </w:t>
      </w:r>
    </w:p>
    <w:p w:rsidR="00E325C9" w:rsidRDefault="00E325C9" w:rsidP="00E325C9">
      <w:pPr>
        <w:ind w:left="-567"/>
        <w:jc w:val="center"/>
        <w:rPr>
          <w:b/>
          <w:bCs/>
        </w:rPr>
      </w:pPr>
      <w:r>
        <w:rPr>
          <w:b/>
          <w:bCs/>
        </w:rPr>
        <w:t>2020. gad</w:t>
      </w:r>
      <w:r w:rsidR="00244372">
        <w:rPr>
          <w:b/>
          <w:bCs/>
        </w:rPr>
        <w:t>a 14. oktobrī plkst.16.00</w:t>
      </w:r>
      <w:r w:rsidR="008B49D9">
        <w:rPr>
          <w:b/>
          <w:bCs/>
        </w:rPr>
        <w:t xml:space="preserve"> – 17.00</w:t>
      </w:r>
    </w:p>
    <w:p w:rsidR="00E325C9" w:rsidRDefault="00E325C9" w:rsidP="00E325C9">
      <w:pPr>
        <w:pStyle w:val="BodyText3"/>
        <w:ind w:left="-567"/>
        <w:jc w:val="center"/>
      </w:pPr>
      <w:r>
        <w:t>Rīgā, Jēkaba ielā 16, komisijas sēžu zālē</w:t>
      </w:r>
    </w:p>
    <w:p w:rsidR="007C378E" w:rsidRDefault="007C378E" w:rsidP="00E325C9">
      <w:pPr>
        <w:pStyle w:val="BodyText3"/>
        <w:ind w:left="-567"/>
        <w:jc w:val="center"/>
      </w:pPr>
      <w:r>
        <w:t>un videokonferences formātā</w:t>
      </w:r>
    </w:p>
    <w:p w:rsidR="00E325C9" w:rsidRDefault="00E325C9" w:rsidP="00E325C9">
      <w:pPr>
        <w:pStyle w:val="BodyText3"/>
        <w:ind w:left="-567"/>
      </w:pPr>
    </w:p>
    <w:p w:rsidR="00E325C9" w:rsidRDefault="00E325C9" w:rsidP="00E325C9">
      <w:pPr>
        <w:pStyle w:val="BodyText3"/>
      </w:pPr>
      <w:r>
        <w:t xml:space="preserve">Sēdē piedalās: </w:t>
      </w:r>
    </w:p>
    <w:p w:rsidR="00E325C9" w:rsidRDefault="00E325C9" w:rsidP="00E325C9">
      <w:pPr>
        <w:jc w:val="both"/>
      </w:pPr>
      <w:r>
        <w:rPr>
          <w:iCs/>
          <w:u w:val="single"/>
        </w:rPr>
        <w:t>darba grupas locekļi:</w:t>
      </w:r>
      <w:r>
        <w:t xml:space="preserve"> </w:t>
      </w:r>
    </w:p>
    <w:p w:rsidR="00E325C9" w:rsidRDefault="00E325C9" w:rsidP="00E325C9">
      <w:pPr>
        <w:pStyle w:val="ListParagraph"/>
        <w:ind w:left="0"/>
        <w:jc w:val="both"/>
        <w:rPr>
          <w:rStyle w:val="Strong"/>
          <w:b w:val="0"/>
          <w:bCs w:val="0"/>
        </w:rPr>
      </w:pPr>
      <w:r>
        <w:rPr>
          <w:rStyle w:val="Strong"/>
          <w:b w:val="0"/>
          <w:bCs w:val="0"/>
        </w:rPr>
        <w:t>Inese Voika – “Attīstībai / Par”</w:t>
      </w:r>
    </w:p>
    <w:p w:rsidR="00813F39" w:rsidRDefault="00813F39" w:rsidP="00E325C9">
      <w:pPr>
        <w:pStyle w:val="ListParagraph"/>
        <w:ind w:left="0"/>
        <w:jc w:val="both"/>
        <w:rPr>
          <w:rStyle w:val="Strong"/>
          <w:b w:val="0"/>
          <w:bCs w:val="0"/>
        </w:rPr>
      </w:pPr>
      <w:r>
        <w:rPr>
          <w:rStyle w:val="Strong"/>
          <w:b w:val="0"/>
          <w:bCs w:val="0"/>
        </w:rPr>
        <w:t>Raimonds Bergmanis – Zaļo un zemnieku savienība</w:t>
      </w:r>
    </w:p>
    <w:p w:rsidR="00503792" w:rsidRDefault="00503792" w:rsidP="00E325C9">
      <w:pPr>
        <w:pStyle w:val="ListParagraph"/>
        <w:ind w:left="0"/>
        <w:jc w:val="both"/>
        <w:rPr>
          <w:rStyle w:val="Strong"/>
          <w:b w:val="0"/>
          <w:bCs w:val="0"/>
        </w:rPr>
      </w:pPr>
      <w:r>
        <w:rPr>
          <w:rStyle w:val="Strong"/>
          <w:b w:val="0"/>
          <w:bCs w:val="0"/>
        </w:rPr>
        <w:t>Aivars Geidāns – KPV LV</w:t>
      </w:r>
    </w:p>
    <w:p w:rsidR="00E325C9" w:rsidRDefault="00E325C9" w:rsidP="00E325C9">
      <w:pPr>
        <w:pStyle w:val="ListParagraph"/>
        <w:ind w:left="0"/>
        <w:jc w:val="both"/>
        <w:rPr>
          <w:rStyle w:val="Strong"/>
          <w:b w:val="0"/>
          <w:bCs w:val="0"/>
        </w:rPr>
      </w:pPr>
      <w:r>
        <w:rPr>
          <w:rStyle w:val="Strong"/>
          <w:b w:val="0"/>
          <w:bCs w:val="0"/>
        </w:rPr>
        <w:t>Andrejs Judins – Jaunā Vienotība</w:t>
      </w:r>
      <w:r w:rsidR="00813F39">
        <w:rPr>
          <w:rStyle w:val="Strong"/>
          <w:b w:val="0"/>
          <w:bCs w:val="0"/>
        </w:rPr>
        <w:t xml:space="preserve"> (pievienojās vēlāk)</w:t>
      </w:r>
    </w:p>
    <w:p w:rsidR="00E325C9" w:rsidRDefault="00E325C9" w:rsidP="00E325C9">
      <w:pPr>
        <w:pStyle w:val="ListParagraph"/>
        <w:ind w:left="0"/>
        <w:jc w:val="both"/>
        <w:rPr>
          <w:rStyle w:val="Strong"/>
          <w:b w:val="0"/>
          <w:bCs w:val="0"/>
        </w:rPr>
      </w:pPr>
      <w:r>
        <w:rPr>
          <w:rStyle w:val="Strong"/>
          <w:b w:val="0"/>
          <w:bCs w:val="0"/>
        </w:rPr>
        <w:t>Juris Rancāns – Jaunie konservatīvie</w:t>
      </w:r>
    </w:p>
    <w:p w:rsidR="0068603A" w:rsidRDefault="0068603A" w:rsidP="00E325C9">
      <w:pPr>
        <w:pStyle w:val="ListParagraph"/>
        <w:ind w:left="0"/>
        <w:jc w:val="both"/>
        <w:rPr>
          <w:rStyle w:val="Strong"/>
          <w:b w:val="0"/>
          <w:bCs w:val="0"/>
        </w:rPr>
      </w:pPr>
      <w:r>
        <w:rPr>
          <w:rStyle w:val="Strong"/>
          <w:b w:val="0"/>
          <w:bCs w:val="0"/>
        </w:rPr>
        <w:t>Edvīns Šnore – Nacionālā apvienība</w:t>
      </w:r>
    </w:p>
    <w:p w:rsidR="0068603A" w:rsidRDefault="003C4BB1" w:rsidP="00E325C9">
      <w:pPr>
        <w:pStyle w:val="ListParagraph"/>
        <w:ind w:left="0"/>
        <w:jc w:val="both"/>
        <w:rPr>
          <w:rStyle w:val="Strong"/>
          <w:b w:val="0"/>
          <w:bCs w:val="0"/>
        </w:rPr>
      </w:pPr>
      <w:r>
        <w:rPr>
          <w:rStyle w:val="Strong"/>
          <w:b w:val="0"/>
          <w:bCs w:val="0"/>
        </w:rPr>
        <w:t xml:space="preserve">Mārtiņš </w:t>
      </w:r>
      <w:r w:rsidR="00503792">
        <w:rPr>
          <w:rStyle w:val="Strong"/>
          <w:b w:val="0"/>
          <w:bCs w:val="0"/>
        </w:rPr>
        <w:t>Šteins – “Attīstībai / Par”</w:t>
      </w:r>
    </w:p>
    <w:p w:rsidR="00E325C9" w:rsidRDefault="00E325C9" w:rsidP="00E325C9">
      <w:pPr>
        <w:jc w:val="both"/>
        <w:rPr>
          <w:u w:val="single"/>
        </w:rPr>
      </w:pPr>
      <w:r>
        <w:rPr>
          <w:u w:val="single"/>
        </w:rPr>
        <w:t>Uzaicinātie:</w:t>
      </w:r>
    </w:p>
    <w:p w:rsidR="00E325C9" w:rsidRDefault="00E325C9" w:rsidP="00E325C9">
      <w:pPr>
        <w:pStyle w:val="ListParagraph"/>
        <w:numPr>
          <w:ilvl w:val="0"/>
          <w:numId w:val="1"/>
        </w:numPr>
        <w:autoSpaceDE w:val="0"/>
        <w:autoSpaceDN w:val="0"/>
        <w:adjustRightInd w:val="0"/>
        <w:rPr>
          <w:rFonts w:ascii="Tms Rmn" w:eastAsiaTheme="minorHAnsi" w:hAnsi="Tms Rmn" w:cs="Tms Rmn"/>
          <w:color w:val="000000"/>
        </w:rPr>
      </w:pPr>
      <w:r>
        <w:t xml:space="preserve">Valsts kancelejas </w:t>
      </w:r>
      <w:r>
        <w:rPr>
          <w:rFonts w:ascii="Tms Rmn" w:eastAsiaTheme="minorHAnsi" w:hAnsi="Tms Rmn" w:cs="Tms Rmn"/>
          <w:color w:val="000000"/>
        </w:rPr>
        <w:t>Valsts pārvaldes politikas departamenta konsultante Inese Kušķe;</w:t>
      </w:r>
    </w:p>
    <w:p w:rsidR="00E325C9" w:rsidRDefault="00E325C9" w:rsidP="00E325C9">
      <w:pPr>
        <w:pStyle w:val="ListParagraph"/>
        <w:numPr>
          <w:ilvl w:val="0"/>
          <w:numId w:val="1"/>
        </w:numPr>
        <w:jc w:val="both"/>
      </w:pPr>
      <w:r>
        <w:t>Korupcijas n</w:t>
      </w:r>
      <w:r w:rsidR="007D4D9A">
        <w:t>ovēršanas un apkarošanas biroja</w:t>
      </w:r>
      <w:r w:rsidR="00AA727F">
        <w:t xml:space="preserve"> </w:t>
      </w:r>
      <w:r>
        <w:t>pārstāve Inese Zelča;</w:t>
      </w:r>
    </w:p>
    <w:p w:rsidR="00E325C9" w:rsidRDefault="00E325C9" w:rsidP="00E325C9">
      <w:pPr>
        <w:pStyle w:val="ListParagraph"/>
        <w:numPr>
          <w:ilvl w:val="0"/>
          <w:numId w:val="1"/>
        </w:numPr>
        <w:jc w:val="both"/>
      </w:pPr>
      <w:r>
        <w:t xml:space="preserve">Tiesībsarga biroja </w:t>
      </w:r>
      <w:r w:rsidR="007C378E">
        <w:rPr>
          <w:rFonts w:ascii="Tms Rmn" w:eastAsiaTheme="minorHAnsi" w:hAnsi="Tms Rmn" w:cs="Tms Rmn"/>
          <w:color w:val="000000"/>
        </w:rPr>
        <w:t>pārstāvis</w:t>
      </w:r>
      <w:r w:rsidR="0068603A">
        <w:rPr>
          <w:rFonts w:ascii="Tms Rmn" w:eastAsiaTheme="minorHAnsi" w:hAnsi="Tms Rmn" w:cs="Tms Rmn"/>
          <w:color w:val="000000"/>
        </w:rPr>
        <w:t xml:space="preserve"> </w:t>
      </w:r>
      <w:r w:rsidR="00813F39">
        <w:rPr>
          <w:rFonts w:ascii="Tms Rmn" w:eastAsiaTheme="minorHAnsi" w:hAnsi="Tms Rmn" w:cs="Tms Rmn"/>
          <w:color w:val="000000"/>
        </w:rPr>
        <w:t>Raimonds Koņuševskis</w:t>
      </w:r>
      <w:r>
        <w:rPr>
          <w:rFonts w:ascii="Tms Rmn" w:eastAsiaTheme="minorHAnsi" w:hAnsi="Tms Rmn" w:cs="Tms Rmn"/>
          <w:color w:val="000000"/>
        </w:rPr>
        <w:t>;</w:t>
      </w:r>
    </w:p>
    <w:p w:rsidR="00E325C9" w:rsidRDefault="00E325C9" w:rsidP="00E325C9">
      <w:pPr>
        <w:pStyle w:val="ListParagraph"/>
        <w:numPr>
          <w:ilvl w:val="0"/>
          <w:numId w:val="1"/>
        </w:numPr>
        <w:jc w:val="both"/>
      </w:pPr>
      <w:r>
        <w:t>Tieslietu min</w:t>
      </w:r>
      <w:r w:rsidR="00A32130">
        <w:t>is</w:t>
      </w:r>
      <w:r w:rsidR="007C378E">
        <w:t>trijas pārstāve Iveta Brīnuma</w:t>
      </w:r>
      <w:r>
        <w:t>;</w:t>
      </w:r>
    </w:p>
    <w:p w:rsidR="00887FE3" w:rsidRDefault="00887FE3" w:rsidP="00E325C9">
      <w:pPr>
        <w:pStyle w:val="ListParagraph"/>
        <w:numPr>
          <w:ilvl w:val="0"/>
          <w:numId w:val="1"/>
        </w:numPr>
        <w:jc w:val="both"/>
      </w:pPr>
      <w:r>
        <w:t>iekšlietu ministra padomnieks Jānis Veide;</w:t>
      </w:r>
    </w:p>
    <w:p w:rsidR="00E325C9" w:rsidRDefault="00E325C9" w:rsidP="00E325C9">
      <w:pPr>
        <w:pStyle w:val="ListParagraph"/>
        <w:numPr>
          <w:ilvl w:val="0"/>
          <w:numId w:val="1"/>
        </w:numPr>
        <w:jc w:val="both"/>
      </w:pPr>
      <w:r>
        <w:t>“</w:t>
      </w:r>
      <w:r>
        <w:rPr>
          <w:rFonts w:ascii="Tms Rmn" w:eastAsiaTheme="minorHAnsi" w:hAnsi="Tms Rmn" w:cs="Tms Rmn"/>
          <w:color w:val="000000"/>
        </w:rPr>
        <w:t>Sabiedrība par atklātību –</w:t>
      </w:r>
      <w:r w:rsidR="0068603A">
        <w:rPr>
          <w:rFonts w:ascii="Tms Rmn" w:eastAsiaTheme="minorHAnsi" w:hAnsi="Tms Rmn" w:cs="Tms Rmn"/>
          <w:color w:val="000000"/>
        </w:rPr>
        <w:t xml:space="preserve"> Delna”</w:t>
      </w:r>
      <w:r>
        <w:rPr>
          <w:rFonts w:ascii="Tms Rmn" w:eastAsiaTheme="minorHAnsi" w:hAnsi="Tms Rmn" w:cs="Tms Rmn"/>
          <w:color w:val="000000"/>
        </w:rPr>
        <w:t xml:space="preserve"> </w:t>
      </w:r>
      <w:r w:rsidR="00813F39">
        <w:rPr>
          <w:rFonts w:ascii="Tms Rmn" w:eastAsiaTheme="minorHAnsi" w:hAnsi="Tms Rmn" w:cs="Tms Rmn"/>
          <w:color w:val="000000"/>
        </w:rPr>
        <w:t>vadītāja</w:t>
      </w:r>
      <w:r>
        <w:rPr>
          <w:rFonts w:ascii="Tms Rmn" w:eastAsiaTheme="minorHAnsi" w:hAnsi="Tms Rmn" w:cs="Tms Rmn"/>
          <w:color w:val="000000"/>
        </w:rPr>
        <w:t xml:space="preserve"> </w:t>
      </w:r>
      <w:r w:rsidR="007C378E">
        <w:t>Liene Gātere</w:t>
      </w:r>
      <w:r>
        <w:t>;</w:t>
      </w:r>
    </w:p>
    <w:p w:rsidR="00E325C9" w:rsidRDefault="00E325C9" w:rsidP="00E325C9">
      <w:pPr>
        <w:pStyle w:val="ListParagraph"/>
        <w:numPr>
          <w:ilvl w:val="0"/>
          <w:numId w:val="1"/>
        </w:numPr>
        <w:jc w:val="both"/>
      </w:pPr>
      <w:r>
        <w:t>“Domnīcas Providus” vadošā pētniece Līga Stafecka;</w:t>
      </w:r>
    </w:p>
    <w:p w:rsidR="00E325C9" w:rsidRDefault="00E325C9" w:rsidP="00E325C9">
      <w:pPr>
        <w:jc w:val="both"/>
        <w:rPr>
          <w:u w:val="single"/>
        </w:rPr>
      </w:pPr>
      <w:r>
        <w:rPr>
          <w:u w:val="single"/>
        </w:rPr>
        <w:t>citas personas:</w:t>
      </w:r>
    </w:p>
    <w:p w:rsidR="00E325C9" w:rsidRDefault="00E325C9" w:rsidP="00E325C9">
      <w:pPr>
        <w:jc w:val="both"/>
      </w:pPr>
      <w:r>
        <w:t>Saeimas Analītiskā biroja pētnieks Visvaldis Valtenbergs;</w:t>
      </w:r>
    </w:p>
    <w:p w:rsidR="00E325C9" w:rsidRDefault="00853606" w:rsidP="00E325C9">
      <w:pPr>
        <w:jc w:val="both"/>
      </w:pPr>
      <w:r>
        <w:t>komisijas</w:t>
      </w:r>
      <w:r w:rsidR="00E325C9">
        <w:t xml:space="preserve"> </w:t>
      </w:r>
      <w:r w:rsidR="003C4BB1">
        <w:t>ve</w:t>
      </w:r>
      <w:r w:rsidR="00813F39">
        <w:t>cākā konsultante Ieva Barvika,</w:t>
      </w:r>
      <w:r w:rsidR="003C4BB1">
        <w:t xml:space="preserve"> konsultante</w:t>
      </w:r>
      <w:r w:rsidR="00813F39">
        <w:t>s</w:t>
      </w:r>
      <w:r w:rsidR="00E325C9">
        <w:t xml:space="preserve"> Inese Silabriede</w:t>
      </w:r>
      <w:r w:rsidR="00813F39">
        <w:t xml:space="preserve"> un Kristiāna Stūre</w:t>
      </w:r>
    </w:p>
    <w:p w:rsidR="000A62CE" w:rsidRDefault="000A62CE" w:rsidP="00E325C9">
      <w:pPr>
        <w:jc w:val="both"/>
      </w:pPr>
    </w:p>
    <w:p w:rsidR="00B1600F" w:rsidRPr="00B1600F" w:rsidRDefault="00B1600F" w:rsidP="00B1600F">
      <w:pPr>
        <w:jc w:val="both"/>
        <w:rPr>
          <w:rFonts w:cs="Times New Roman"/>
          <w:b/>
          <w:szCs w:val="24"/>
        </w:rPr>
      </w:pPr>
      <w:r w:rsidRPr="00B1600F">
        <w:rPr>
          <w:rFonts w:cs="Times New Roman"/>
          <w:b/>
          <w:szCs w:val="24"/>
        </w:rPr>
        <w:t>Darba kārtība</w:t>
      </w:r>
    </w:p>
    <w:p w:rsidR="00B1600F" w:rsidRPr="00B1600F" w:rsidRDefault="00B1600F" w:rsidP="00B1600F">
      <w:pPr>
        <w:autoSpaceDE w:val="0"/>
        <w:autoSpaceDN w:val="0"/>
        <w:adjustRightInd w:val="0"/>
        <w:rPr>
          <w:rFonts w:cs="Times New Roman"/>
          <w:color w:val="000000"/>
          <w:szCs w:val="24"/>
        </w:rPr>
      </w:pPr>
      <w:r>
        <w:rPr>
          <w:rFonts w:cs="Times New Roman"/>
          <w:color w:val="000000"/>
          <w:szCs w:val="24"/>
        </w:rPr>
        <w:t>1. Ziņojums par izdarīto kopš pagājušās darba grupas:</w:t>
      </w:r>
      <w:r w:rsidRPr="00B1600F">
        <w:rPr>
          <w:rFonts w:cs="Times New Roman"/>
          <w:color w:val="000000"/>
          <w:szCs w:val="24"/>
        </w:rPr>
        <w:t xml:space="preserve"> </w:t>
      </w:r>
    </w:p>
    <w:p w:rsidR="00B1600F" w:rsidRPr="00B1600F" w:rsidRDefault="00B1600F" w:rsidP="00B1600F">
      <w:pPr>
        <w:autoSpaceDE w:val="0"/>
        <w:autoSpaceDN w:val="0"/>
        <w:adjustRightInd w:val="0"/>
        <w:ind w:firstLine="720"/>
        <w:rPr>
          <w:rFonts w:cs="Times New Roman"/>
          <w:color w:val="000000"/>
          <w:szCs w:val="24"/>
        </w:rPr>
      </w:pPr>
      <w:r>
        <w:rPr>
          <w:rFonts w:cs="Times New Roman"/>
          <w:color w:val="000000"/>
          <w:szCs w:val="24"/>
        </w:rPr>
        <w:t xml:space="preserve">a. </w:t>
      </w:r>
      <w:r w:rsidR="00887FE3">
        <w:rPr>
          <w:rFonts w:cs="Times New Roman"/>
          <w:color w:val="000000"/>
          <w:szCs w:val="24"/>
        </w:rPr>
        <w:t>r</w:t>
      </w:r>
      <w:r w:rsidR="00AF1115">
        <w:rPr>
          <w:rFonts w:cs="Times New Roman"/>
          <w:color w:val="000000"/>
          <w:szCs w:val="24"/>
        </w:rPr>
        <w:t>eģistru jautājums;</w:t>
      </w:r>
    </w:p>
    <w:p w:rsidR="00B1600F" w:rsidRPr="00B1600F" w:rsidRDefault="00AF1115" w:rsidP="00AF1115">
      <w:pPr>
        <w:autoSpaceDE w:val="0"/>
        <w:autoSpaceDN w:val="0"/>
        <w:adjustRightInd w:val="0"/>
        <w:ind w:firstLine="720"/>
        <w:rPr>
          <w:rFonts w:cs="Times New Roman"/>
          <w:color w:val="000000"/>
          <w:szCs w:val="24"/>
        </w:rPr>
      </w:pPr>
      <w:r>
        <w:rPr>
          <w:rFonts w:cs="Times New Roman"/>
          <w:color w:val="000000"/>
          <w:szCs w:val="24"/>
        </w:rPr>
        <w:t xml:space="preserve">b. </w:t>
      </w:r>
      <w:r w:rsidR="00887FE3">
        <w:rPr>
          <w:rFonts w:cs="Times New Roman"/>
          <w:color w:val="000000"/>
          <w:szCs w:val="24"/>
        </w:rPr>
        <w:t>t</w:t>
      </w:r>
      <w:r w:rsidR="00B1600F" w:rsidRPr="00B1600F">
        <w:rPr>
          <w:rFonts w:cs="Times New Roman"/>
          <w:color w:val="000000"/>
          <w:szCs w:val="24"/>
        </w:rPr>
        <w:t>ieslietu no</w:t>
      </w:r>
      <w:r>
        <w:rPr>
          <w:rFonts w:cs="Times New Roman"/>
          <w:color w:val="000000"/>
          <w:szCs w:val="24"/>
        </w:rPr>
        <w:t>zares tvērums likuma kontekstā;</w:t>
      </w:r>
    </w:p>
    <w:p w:rsidR="00B1600F" w:rsidRPr="00B1600F" w:rsidRDefault="00AF1115" w:rsidP="00AF1115">
      <w:pPr>
        <w:autoSpaceDE w:val="0"/>
        <w:autoSpaceDN w:val="0"/>
        <w:adjustRightInd w:val="0"/>
        <w:ind w:firstLine="720"/>
        <w:rPr>
          <w:rFonts w:cs="Times New Roman"/>
          <w:color w:val="000000"/>
          <w:szCs w:val="24"/>
        </w:rPr>
      </w:pPr>
      <w:r>
        <w:rPr>
          <w:rFonts w:cs="Times New Roman"/>
          <w:color w:val="000000"/>
          <w:szCs w:val="24"/>
        </w:rPr>
        <w:t xml:space="preserve">c. </w:t>
      </w:r>
      <w:r w:rsidR="00B1600F" w:rsidRPr="00B1600F">
        <w:rPr>
          <w:rFonts w:cs="Times New Roman"/>
          <w:color w:val="000000"/>
          <w:szCs w:val="24"/>
        </w:rPr>
        <w:t>M</w:t>
      </w:r>
      <w:r>
        <w:rPr>
          <w:rFonts w:cs="Times New Roman"/>
          <w:color w:val="000000"/>
          <w:szCs w:val="24"/>
        </w:rPr>
        <w:t>inistru kabineta (turpmāk – M</w:t>
      </w:r>
      <w:r w:rsidR="00B1600F" w:rsidRPr="00B1600F">
        <w:rPr>
          <w:rFonts w:cs="Times New Roman"/>
          <w:color w:val="000000"/>
          <w:szCs w:val="24"/>
        </w:rPr>
        <w:t>K</w:t>
      </w:r>
      <w:r>
        <w:rPr>
          <w:rFonts w:cs="Times New Roman"/>
          <w:color w:val="000000"/>
          <w:szCs w:val="24"/>
        </w:rPr>
        <w:t>)</w:t>
      </w:r>
      <w:r w:rsidR="00B1600F" w:rsidRPr="00B1600F">
        <w:rPr>
          <w:rFonts w:cs="Times New Roman"/>
          <w:color w:val="000000"/>
          <w:szCs w:val="24"/>
        </w:rPr>
        <w:t xml:space="preserve"> noteiktās līdzdalības formas</w:t>
      </w:r>
      <w:r>
        <w:rPr>
          <w:rFonts w:cs="Times New Roman"/>
          <w:color w:val="000000"/>
          <w:szCs w:val="24"/>
        </w:rPr>
        <w:t>.</w:t>
      </w:r>
    </w:p>
    <w:p w:rsidR="00B1600F" w:rsidRPr="00B1600F" w:rsidRDefault="00AF1115" w:rsidP="00AF1115">
      <w:pPr>
        <w:autoSpaceDE w:val="0"/>
        <w:autoSpaceDN w:val="0"/>
        <w:adjustRightInd w:val="0"/>
        <w:rPr>
          <w:rFonts w:cs="Times New Roman"/>
          <w:color w:val="000000"/>
          <w:szCs w:val="24"/>
        </w:rPr>
      </w:pPr>
      <w:r>
        <w:rPr>
          <w:rFonts w:cs="Times New Roman"/>
          <w:color w:val="000000"/>
          <w:szCs w:val="24"/>
        </w:rPr>
        <w:t xml:space="preserve">2. </w:t>
      </w:r>
      <w:r w:rsidR="00B1600F" w:rsidRPr="00B1600F">
        <w:rPr>
          <w:rFonts w:cs="Times New Roman"/>
          <w:color w:val="000000"/>
          <w:szCs w:val="24"/>
        </w:rPr>
        <w:t>Par tikšanos ar uzņēmumu organizāciju pārstāvjiem un profesionālajiem interešu pārstāvjiem - nozares pašregulācijas jautājumi</w:t>
      </w:r>
    </w:p>
    <w:p w:rsidR="00B1600F" w:rsidRPr="00B1600F" w:rsidRDefault="00B1600F" w:rsidP="006D43B8">
      <w:pPr>
        <w:ind w:firstLine="567"/>
        <w:jc w:val="both"/>
        <w:rPr>
          <w:rFonts w:cs="Times New Roman"/>
          <w:szCs w:val="24"/>
        </w:rPr>
      </w:pPr>
    </w:p>
    <w:p w:rsidR="00AF1115" w:rsidRPr="001F2BED" w:rsidRDefault="00AF1115" w:rsidP="00AF1115">
      <w:pPr>
        <w:ind w:firstLine="567"/>
        <w:jc w:val="both"/>
      </w:pPr>
      <w:r>
        <w:rPr>
          <w:b/>
        </w:rPr>
        <w:t>I.Voika</w:t>
      </w:r>
      <w:r>
        <w:t xml:space="preserve"> iepazīstina ar plānoto sēdes darba kārtību un informē par starplaikā kopš iepriekšējās sēdes paveikto, notikušajām sarunām un secinājumiem. </w:t>
      </w:r>
      <w:r w:rsidRPr="001F2BED">
        <w:rPr>
          <w:i/>
        </w:rPr>
        <w:t>Protokola pielikumā – I.Voikas rakstisks pārskats.</w:t>
      </w:r>
    </w:p>
    <w:p w:rsidR="009237DF" w:rsidRDefault="001F2BED" w:rsidP="006D43B8">
      <w:pPr>
        <w:ind w:firstLine="567"/>
        <w:jc w:val="both"/>
      </w:pPr>
      <w:r>
        <w:t>I.Voika uzskata, ka turpmākajā sēdē ir jāuzaicina nevalstisko organizāciju pārstāvji, lai izdiskutētu jautājumu par privātā sektora vietu un lomu lobēšanas regulējumā</w:t>
      </w:r>
    </w:p>
    <w:p w:rsidR="009237DF" w:rsidRDefault="00AF1115" w:rsidP="006D43B8">
      <w:pPr>
        <w:ind w:firstLine="567"/>
        <w:jc w:val="both"/>
      </w:pPr>
      <w:r>
        <w:t>Jautājumā par lobētāju reģistra turētājorganizāciju I.Voika informē par notikušajā sarunām ar Uzņēmuma reģistra (turpmāk – UR) galveno notāri Gunu Paideri un Korupcijas novēršanas un apkarošanas biroja (turpmāk – KNAB) priekšnieku Jēkabu Straumi. Atzīmē abu organizāciju kā reģistra turētāju priekšrocības un trūkumus, kā arī papildu finansējuma nepieciešamību jaunu funkciju izpildei.</w:t>
      </w:r>
      <w:r w:rsidR="00AB4EF3">
        <w:t xml:space="preserve"> Darba grupai ir jāizšķiras par risinājumu, lai iegūtu labāku rezultātu. Aicina pieņemt informāciju zināšanai, un, ja darba grupai būs vēlēšanās, varētu vēlreiz uzklausīt UR un KNAB pārstāvjus jautājumā par lobētāju reģistra </w:t>
      </w:r>
      <w:r w:rsidR="00887FE3">
        <w:t xml:space="preserve">iespējamo </w:t>
      </w:r>
      <w:r w:rsidR="00AB4EF3">
        <w:t>turētājorganizāciju.</w:t>
      </w:r>
    </w:p>
    <w:p w:rsidR="00AB4EF3" w:rsidRDefault="00AB4EF3" w:rsidP="006D43B8">
      <w:pPr>
        <w:ind w:firstLine="567"/>
        <w:jc w:val="both"/>
      </w:pPr>
      <w:r w:rsidRPr="00644124">
        <w:rPr>
          <w:b/>
        </w:rPr>
        <w:lastRenderedPageBreak/>
        <w:t>J.Rancāns</w:t>
      </w:r>
      <w:r>
        <w:t xml:space="preserve"> atzīmē, ka UR variants ir tehniski labs risinājums, bet uzskata, ka ir jābūt ar</w:t>
      </w:r>
      <w:r w:rsidR="00877021">
        <w:t>ī integrācijai</w:t>
      </w:r>
      <w:r>
        <w:t xml:space="preserve"> ar partiju finansēšanas datu bāzi</w:t>
      </w:r>
      <w:r w:rsidR="00877021">
        <w:t xml:space="preserve"> KNAB; kā sasaistās lobētāji ar partiju finansēšanas datu bāzi.</w:t>
      </w:r>
    </w:p>
    <w:p w:rsidR="00877021" w:rsidRDefault="00877021" w:rsidP="006D43B8">
      <w:pPr>
        <w:ind w:firstLine="567"/>
        <w:jc w:val="both"/>
      </w:pPr>
      <w:r w:rsidRPr="00877021">
        <w:rPr>
          <w:b/>
        </w:rPr>
        <w:t>I.Voika</w:t>
      </w:r>
      <w:r>
        <w:t xml:space="preserve"> atzīmē, ka viens no iemesliem varētu būt atklātība par lobētājas personas saistību ar kādas partijas sponsoriem. Par to vēl jādiskutē.</w:t>
      </w:r>
    </w:p>
    <w:p w:rsidR="00877021" w:rsidRDefault="00877021" w:rsidP="006D43B8">
      <w:pPr>
        <w:ind w:firstLine="567"/>
        <w:jc w:val="both"/>
      </w:pPr>
      <w:r>
        <w:t>Notiek diskusija. Viedokļus un komentārus izsaka I.Zelča (KNAB), I.Kušķe (Valsts kanceleja)</w:t>
      </w:r>
      <w:r w:rsidR="001065BC">
        <w:t xml:space="preserve"> – iesaka </w:t>
      </w:r>
      <w:r w:rsidR="006D114A">
        <w:t xml:space="preserve">arī </w:t>
      </w:r>
      <w:r w:rsidR="001065BC">
        <w:t>izdiskutēt sodu jautājumus</w:t>
      </w:r>
      <w:r>
        <w:t>, L.Gātere (Delna)</w:t>
      </w:r>
      <w:r w:rsidR="006D114A">
        <w:t xml:space="preserve"> – aktualizē darbu ar atvērtajiem datiem UR</w:t>
      </w:r>
      <w:r>
        <w:t xml:space="preserve">, </w:t>
      </w:r>
      <w:r w:rsidR="00AB73E7">
        <w:t>I.Brīnuma (T</w:t>
      </w:r>
      <w:r w:rsidR="001065BC">
        <w:t>ieslietu ministrija – T</w:t>
      </w:r>
      <w:r w:rsidR="00AB73E7">
        <w:t>M</w:t>
      </w:r>
      <w:r w:rsidR="002B79A5">
        <w:t>).</w:t>
      </w:r>
    </w:p>
    <w:p w:rsidR="004E6514" w:rsidRDefault="009735BC" w:rsidP="006D43B8">
      <w:pPr>
        <w:ind w:firstLine="567"/>
        <w:jc w:val="both"/>
      </w:pPr>
      <w:r w:rsidRPr="009735BC">
        <w:rPr>
          <w:b/>
        </w:rPr>
        <w:t>I.Voika</w:t>
      </w:r>
      <w:r>
        <w:t xml:space="preserve"> rezumē, ka kopumā ir atbalsts UR kā reģistra turētājorganizācijai, bet vēl nepieciešams turpināt diskusijas, arī par budžeta jautājumiem, noskaidrot papildu izmaksas.</w:t>
      </w:r>
    </w:p>
    <w:p w:rsidR="005F6184" w:rsidRDefault="005F6184" w:rsidP="006D43B8">
      <w:pPr>
        <w:ind w:firstLine="567"/>
        <w:jc w:val="both"/>
      </w:pPr>
    </w:p>
    <w:p w:rsidR="005F6184" w:rsidRDefault="005F6184" w:rsidP="006D43B8">
      <w:pPr>
        <w:ind w:firstLine="567"/>
        <w:jc w:val="both"/>
      </w:pPr>
      <w:r w:rsidRPr="005F6184">
        <w:rPr>
          <w:b/>
        </w:rPr>
        <w:t>I.Voika</w:t>
      </w:r>
      <w:r>
        <w:t xml:space="preserve"> sniedz informāciju par notikušajām diskusijām par </w:t>
      </w:r>
      <w:r w:rsidRPr="005F6184">
        <w:rPr>
          <w:b/>
        </w:rPr>
        <w:t>tieslietu nozares tvērumu</w:t>
      </w:r>
      <w:r>
        <w:t xml:space="preserve"> lobēšanas atklātības regulējumā.</w:t>
      </w:r>
      <w:r w:rsidR="00C94D21">
        <w:t xml:space="preserve"> Sadarbībā ar I.Brīnumu ir notikušas tikšanās ar TM pārstāvi Andri Vītolu un Augstākās tiesas (turpmāk – AT) tiesnesi Anitu Kovaļevsku. Ir notikušas arī sarunas ar ģenerālprokuroru Juri Stukānu un AT priekšsēdētāju Aigaru Strupišu. </w:t>
      </w:r>
    </w:p>
    <w:p w:rsidR="00C94D21" w:rsidRPr="007C7919" w:rsidRDefault="00887FE3" w:rsidP="006D43B8">
      <w:pPr>
        <w:ind w:firstLine="567"/>
        <w:jc w:val="both"/>
        <w:rPr>
          <w:i/>
        </w:rPr>
      </w:pPr>
      <w:r>
        <w:t>Lai ievēro</w:t>
      </w:r>
      <w:r w:rsidR="00C74219">
        <w:t>tu tiesnešu</w:t>
      </w:r>
      <w:r w:rsidR="00C94D21">
        <w:t xml:space="preserve"> neatkarību</w:t>
      </w:r>
      <w:r w:rsidR="005A4BE8">
        <w:t xml:space="preserve">, tika ieteikts </w:t>
      </w:r>
      <w:r w:rsidR="001B5BA3">
        <w:t>tiesu varas pārstāvjus neiekļaut interešu atklātības likuma tvērumā. Diskutējams ir jautājums par Tieslietu padomes iekļaušanu.</w:t>
      </w:r>
      <w:r w:rsidR="007C7919">
        <w:t xml:space="preserve"> </w:t>
      </w:r>
      <w:r w:rsidRPr="007C7919">
        <w:rPr>
          <w:i/>
        </w:rPr>
        <w:t>(Protokolam pievie</w:t>
      </w:r>
      <w:r>
        <w:rPr>
          <w:i/>
        </w:rPr>
        <w:t>nots</w:t>
      </w:r>
      <w:r w:rsidRPr="007C7919">
        <w:rPr>
          <w:i/>
        </w:rPr>
        <w:t xml:space="preserve"> izvērsts TM viedoklis šajā jautājumā)</w:t>
      </w:r>
      <w:r w:rsidRPr="00887FE3">
        <w:t>.</w:t>
      </w:r>
      <w:r>
        <w:t xml:space="preserve"> </w:t>
      </w:r>
      <w:r w:rsidR="007C7919">
        <w:t xml:space="preserve">Vēl apsverams ir </w:t>
      </w:r>
      <w:r>
        <w:t xml:space="preserve">arī </w:t>
      </w:r>
      <w:r w:rsidR="007C7919">
        <w:t xml:space="preserve">jautājums par tieslietu jomas amatpersonu atklātajiem kalendāriem. </w:t>
      </w:r>
    </w:p>
    <w:p w:rsidR="009D7871" w:rsidRDefault="00515F71" w:rsidP="006D43B8">
      <w:pPr>
        <w:ind w:firstLine="567"/>
        <w:jc w:val="both"/>
      </w:pPr>
      <w:r w:rsidRPr="00AD5572">
        <w:rPr>
          <w:b/>
        </w:rPr>
        <w:t>J.Rancāns</w:t>
      </w:r>
      <w:r>
        <w:t xml:space="preserve"> akcentē, ka jau šobrīd nekas neierobežo amatpersonām publicēt savus atklātos kalendārus, ja ir tāda vēlēšanās. Interesējas par citu valstu pieredzi ar tiesu varas iekļaušanu lobēšanas regulējumā.</w:t>
      </w:r>
    </w:p>
    <w:p w:rsidR="00515F71" w:rsidRDefault="00515F71" w:rsidP="006D43B8">
      <w:pPr>
        <w:ind w:firstLine="567"/>
        <w:jc w:val="both"/>
      </w:pPr>
      <w:r w:rsidRPr="00AD5572">
        <w:rPr>
          <w:b/>
        </w:rPr>
        <w:t>V.Valtenbergs</w:t>
      </w:r>
      <w:r>
        <w:t xml:space="preserve"> informē, ka tāda prakse ir, bet salīdzino</w:t>
      </w:r>
      <w:r w:rsidR="00AD5572">
        <w:t xml:space="preserve">ši retāk </w:t>
      </w:r>
      <w:r w:rsidR="00651AFA">
        <w:t>ne</w:t>
      </w:r>
      <w:r w:rsidR="00AD5572">
        <w:t>kā citas publiskās institūcijas.</w:t>
      </w:r>
      <w:r w:rsidR="00651AFA">
        <w:t xml:space="preserve"> Tiek izmantoti amatpersonu atklātie kalendāri.</w:t>
      </w:r>
    </w:p>
    <w:p w:rsidR="00651AFA" w:rsidRDefault="00651AFA" w:rsidP="006D43B8">
      <w:pPr>
        <w:ind w:firstLine="567"/>
        <w:jc w:val="both"/>
      </w:pPr>
      <w:r w:rsidRPr="00C77D60">
        <w:rPr>
          <w:b/>
        </w:rPr>
        <w:t>J.Rancāns</w:t>
      </w:r>
      <w:r>
        <w:t xml:space="preserve"> izsaka atbalstu tiesu varas neiekļaušanai lobēšanas regulējumā; izsaka arī </w:t>
      </w:r>
      <w:r w:rsidR="00C77D60">
        <w:t xml:space="preserve">skeptisku </w:t>
      </w:r>
      <w:r>
        <w:t>viedokli par Tieslietu padomes iekļau</w:t>
      </w:r>
      <w:r w:rsidR="00C77D60">
        <w:t>šanu – tā ir specifiska joma, kura neattiecas uz visu sabiedrību.</w:t>
      </w:r>
    </w:p>
    <w:p w:rsidR="00C77D60" w:rsidRDefault="00C77D60" w:rsidP="006D43B8">
      <w:pPr>
        <w:ind w:firstLine="567"/>
        <w:jc w:val="both"/>
      </w:pPr>
      <w:r w:rsidRPr="00C77D60">
        <w:rPr>
          <w:b/>
        </w:rPr>
        <w:t>R.Bergmanis</w:t>
      </w:r>
      <w:r>
        <w:t xml:space="preserve"> atbalsta J.Rancāna viedokli.</w:t>
      </w:r>
    </w:p>
    <w:p w:rsidR="003B4CEA" w:rsidRDefault="003B4CEA" w:rsidP="006D43B8">
      <w:pPr>
        <w:ind w:firstLine="567"/>
        <w:jc w:val="both"/>
      </w:pPr>
      <w:r w:rsidRPr="007E0009">
        <w:rPr>
          <w:b/>
        </w:rPr>
        <w:t>I.Voika</w:t>
      </w:r>
      <w:r>
        <w:t xml:space="preserve"> apkopo uzklausītos viedokļus</w:t>
      </w:r>
      <w:r w:rsidR="007E0009">
        <w:t xml:space="preserve"> un atbalsta tiesu varas pārstāvju izslēgšanu no saraksta.</w:t>
      </w:r>
    </w:p>
    <w:p w:rsidR="009D7871" w:rsidRPr="009D7871" w:rsidRDefault="009D7871" w:rsidP="009D7871">
      <w:pPr>
        <w:autoSpaceDE w:val="0"/>
        <w:autoSpaceDN w:val="0"/>
        <w:adjustRightInd w:val="0"/>
        <w:rPr>
          <w:rFonts w:cs="Times New Roman"/>
          <w:color w:val="000000"/>
          <w:szCs w:val="24"/>
        </w:rPr>
      </w:pPr>
    </w:p>
    <w:p w:rsidR="006446A5" w:rsidRDefault="004128D8" w:rsidP="00FE447C">
      <w:pPr>
        <w:ind w:firstLine="567"/>
        <w:jc w:val="both"/>
        <w:rPr>
          <w:rFonts w:eastAsia="Times New Roman" w:cs="Times New Roman"/>
          <w:szCs w:val="24"/>
          <w:lang w:eastAsia="lv-LV"/>
        </w:rPr>
      </w:pPr>
      <w:r w:rsidRPr="004128D8">
        <w:rPr>
          <w:rFonts w:cs="Times New Roman"/>
          <w:b/>
          <w:szCs w:val="24"/>
        </w:rPr>
        <w:t>I.Voika</w:t>
      </w:r>
      <w:r>
        <w:rPr>
          <w:rFonts w:cs="Times New Roman"/>
          <w:szCs w:val="24"/>
        </w:rPr>
        <w:t xml:space="preserve"> sniedz īsu ieskatu par jau pastāvošo tiesisko regulējumu, kurā ietvertas sabiedrības līdzdalības formas normatīvo aktu izstrādes proces</w:t>
      </w:r>
      <w:r w:rsidR="00181AC8">
        <w:rPr>
          <w:rFonts w:cs="Times New Roman"/>
          <w:szCs w:val="24"/>
        </w:rPr>
        <w:t>ā</w:t>
      </w:r>
      <w:r w:rsidR="00C00CBE">
        <w:rPr>
          <w:rFonts w:cs="Times New Roman"/>
          <w:szCs w:val="24"/>
        </w:rPr>
        <w:t>, tieši attīstības dokumentu plānošanā</w:t>
      </w:r>
      <w:r w:rsidR="00181AC8">
        <w:rPr>
          <w:rFonts w:cs="Times New Roman"/>
          <w:szCs w:val="24"/>
        </w:rPr>
        <w:t xml:space="preserve"> – </w:t>
      </w:r>
      <w:r w:rsidR="00181AC8" w:rsidRPr="009D69FC">
        <w:rPr>
          <w:rFonts w:cs="Times New Roman"/>
          <w:i/>
          <w:szCs w:val="24"/>
        </w:rPr>
        <w:t xml:space="preserve">MK 2009. gada 25. augusta noteikumi Nr.970 </w:t>
      </w:r>
      <w:r w:rsidR="00181AC8" w:rsidRPr="009D69FC">
        <w:rPr>
          <w:rFonts w:eastAsia="Times New Roman" w:cs="Times New Roman"/>
          <w:i/>
          <w:szCs w:val="24"/>
          <w:lang w:eastAsia="lv-LV"/>
        </w:rPr>
        <w:t>“</w:t>
      </w:r>
      <w:r w:rsidR="00181AC8" w:rsidRPr="00181AC8">
        <w:rPr>
          <w:rFonts w:eastAsia="Times New Roman" w:cs="Times New Roman"/>
          <w:i/>
          <w:szCs w:val="24"/>
          <w:lang w:eastAsia="lv-LV"/>
        </w:rPr>
        <w:t>Sabiedrības līdzdalības kārtība attīstības plānošanas procesā</w:t>
      </w:r>
      <w:r w:rsidR="00181AC8" w:rsidRPr="009D69FC">
        <w:rPr>
          <w:rFonts w:eastAsia="Times New Roman" w:cs="Times New Roman"/>
          <w:i/>
          <w:szCs w:val="24"/>
          <w:lang w:eastAsia="lv-LV"/>
        </w:rPr>
        <w:t>”</w:t>
      </w:r>
      <w:r w:rsidR="00181AC8">
        <w:rPr>
          <w:rFonts w:eastAsia="Times New Roman" w:cs="Times New Roman"/>
          <w:szCs w:val="24"/>
          <w:lang w:eastAsia="lv-LV"/>
        </w:rPr>
        <w:t>.</w:t>
      </w:r>
      <w:r w:rsidR="00EB2C29">
        <w:rPr>
          <w:rFonts w:eastAsia="Times New Roman" w:cs="Times New Roman"/>
          <w:szCs w:val="24"/>
          <w:lang w:eastAsia="lv-LV"/>
        </w:rPr>
        <w:t xml:space="preserve"> Tika konstatēts, ka </w:t>
      </w:r>
      <w:r w:rsidR="006446A5">
        <w:rPr>
          <w:rFonts w:eastAsia="Times New Roman" w:cs="Times New Roman"/>
          <w:szCs w:val="24"/>
          <w:lang w:eastAsia="lv-LV"/>
        </w:rPr>
        <w:t xml:space="preserve">detalizēta </w:t>
      </w:r>
      <w:r w:rsidR="00EB2C29">
        <w:rPr>
          <w:rFonts w:eastAsia="Times New Roman" w:cs="Times New Roman"/>
          <w:szCs w:val="24"/>
          <w:lang w:eastAsia="lv-LV"/>
        </w:rPr>
        <w:t>regulējuma par sabiedrības līdzdalību plašākā kontekstā nav, kaut arī to paredz Valsts pārvaldes iekārtas likums.</w:t>
      </w:r>
      <w:r w:rsidR="00FE447C">
        <w:rPr>
          <w:rFonts w:eastAsia="Times New Roman" w:cs="Times New Roman"/>
          <w:szCs w:val="24"/>
          <w:lang w:eastAsia="lv-LV"/>
        </w:rPr>
        <w:t xml:space="preserve"> </w:t>
      </w:r>
      <w:r w:rsidR="006446A5">
        <w:rPr>
          <w:rFonts w:eastAsia="Times New Roman" w:cs="Times New Roman"/>
          <w:szCs w:val="24"/>
          <w:lang w:eastAsia="lv-LV"/>
        </w:rPr>
        <w:t>Iesaka par šo jaut</w:t>
      </w:r>
      <w:r w:rsidR="00887FE3">
        <w:rPr>
          <w:rFonts w:eastAsia="Times New Roman" w:cs="Times New Roman"/>
          <w:szCs w:val="24"/>
          <w:lang w:eastAsia="lv-LV"/>
        </w:rPr>
        <w:t>ājumu padomāt darba grupas ietva</w:t>
      </w:r>
      <w:r w:rsidR="006446A5">
        <w:rPr>
          <w:rFonts w:eastAsia="Times New Roman" w:cs="Times New Roman"/>
          <w:szCs w:val="24"/>
          <w:lang w:eastAsia="lv-LV"/>
        </w:rPr>
        <w:t>ros.</w:t>
      </w:r>
    </w:p>
    <w:p w:rsidR="00FE447C" w:rsidRDefault="00FE447C" w:rsidP="009D69FC">
      <w:pPr>
        <w:ind w:firstLine="567"/>
        <w:jc w:val="both"/>
        <w:rPr>
          <w:rFonts w:eastAsia="Times New Roman" w:cs="Times New Roman"/>
          <w:szCs w:val="24"/>
          <w:lang w:eastAsia="lv-LV"/>
        </w:rPr>
      </w:pPr>
      <w:r w:rsidRPr="00FE447C">
        <w:rPr>
          <w:rFonts w:eastAsia="Times New Roman" w:cs="Times New Roman"/>
          <w:b/>
          <w:szCs w:val="24"/>
          <w:lang w:eastAsia="lv-LV"/>
        </w:rPr>
        <w:t>I.Kušķe</w:t>
      </w:r>
      <w:r>
        <w:rPr>
          <w:rFonts w:eastAsia="Times New Roman" w:cs="Times New Roman"/>
          <w:szCs w:val="24"/>
          <w:lang w:eastAsia="lv-LV"/>
        </w:rPr>
        <w:t xml:space="preserve"> precizē jautājumu par MK noteikumu Nr.970 regulējuma piemērošanu praksē. Valsts kanceleja regulāri monitorē šo noteikumu ievērošanu tiesību aktu izstrādes procesā. Šie noteikumi attiecas arī uz Saeimu un pašvaldībām. I</w:t>
      </w:r>
      <w:r w:rsidR="00887FE3">
        <w:rPr>
          <w:rFonts w:eastAsia="Times New Roman" w:cs="Times New Roman"/>
          <w:szCs w:val="24"/>
          <w:lang w:eastAsia="lv-LV"/>
        </w:rPr>
        <w:t>esaka šos noteikumus ievērot</w:t>
      </w:r>
      <w:r>
        <w:rPr>
          <w:rFonts w:eastAsia="Times New Roman" w:cs="Times New Roman"/>
          <w:szCs w:val="24"/>
          <w:lang w:eastAsia="lv-LV"/>
        </w:rPr>
        <w:t xml:space="preserve"> lobēšanas atklātības likuma izstrād</w:t>
      </w:r>
      <w:r w:rsidR="009B0DB0">
        <w:rPr>
          <w:rFonts w:eastAsia="Times New Roman" w:cs="Times New Roman"/>
          <w:szCs w:val="24"/>
          <w:lang w:eastAsia="lv-LV"/>
        </w:rPr>
        <w:t>ē; nepieciešams noteikt, kā nodalīt sabiedrības līdzdalību no lobēšanas.</w:t>
      </w:r>
      <w:r w:rsidR="00870502">
        <w:rPr>
          <w:rFonts w:eastAsia="Times New Roman" w:cs="Times New Roman"/>
          <w:szCs w:val="24"/>
          <w:lang w:eastAsia="lv-LV"/>
        </w:rPr>
        <w:t xml:space="preserve"> Sabiedrības līdzdalība parasti notiek pēc valsts pārvaldes uzaicinājuma, bet lobēšana – pēc personas iniciatīvas.</w:t>
      </w:r>
    </w:p>
    <w:p w:rsidR="00870502" w:rsidRDefault="00870502" w:rsidP="009D69FC">
      <w:pPr>
        <w:ind w:firstLine="567"/>
        <w:jc w:val="both"/>
        <w:rPr>
          <w:rFonts w:eastAsia="Times New Roman" w:cs="Times New Roman"/>
          <w:szCs w:val="24"/>
          <w:lang w:eastAsia="lv-LV"/>
        </w:rPr>
      </w:pPr>
      <w:r>
        <w:rPr>
          <w:rFonts w:eastAsia="Times New Roman" w:cs="Times New Roman"/>
          <w:szCs w:val="24"/>
          <w:lang w:eastAsia="lv-LV"/>
        </w:rPr>
        <w:t>Notiek diskusija par sabiedrības līdzdalības tiesiskā regulējuma pilnveidošanas iespējām, ņemot vērā jau esošo MK noteikumu Nr.970 normas. Šobrīd tiek gatavots jauns Pašvaldību likums, kurā arī tiks akcentēta sabiedrības līdzdal</w:t>
      </w:r>
      <w:r w:rsidR="0057027A">
        <w:rPr>
          <w:rFonts w:eastAsia="Times New Roman" w:cs="Times New Roman"/>
          <w:szCs w:val="24"/>
          <w:lang w:eastAsia="lv-LV"/>
        </w:rPr>
        <w:t>ība pašvaldību darbā.</w:t>
      </w:r>
    </w:p>
    <w:p w:rsidR="00590C34" w:rsidRDefault="00590C34" w:rsidP="009D69FC">
      <w:pPr>
        <w:ind w:firstLine="567"/>
        <w:jc w:val="both"/>
        <w:rPr>
          <w:rFonts w:eastAsia="Times New Roman" w:cs="Times New Roman"/>
          <w:szCs w:val="24"/>
          <w:lang w:eastAsia="lv-LV"/>
        </w:rPr>
      </w:pPr>
      <w:r w:rsidRPr="00480BB1">
        <w:rPr>
          <w:rFonts w:eastAsia="Times New Roman" w:cs="Times New Roman"/>
          <w:b/>
          <w:szCs w:val="24"/>
          <w:lang w:eastAsia="lv-LV"/>
        </w:rPr>
        <w:t>J.Veide</w:t>
      </w:r>
      <w:r>
        <w:rPr>
          <w:rFonts w:eastAsia="Times New Roman" w:cs="Times New Roman"/>
          <w:szCs w:val="24"/>
          <w:lang w:eastAsia="lv-LV"/>
        </w:rPr>
        <w:t xml:space="preserve"> </w:t>
      </w:r>
      <w:r w:rsidR="00887FE3">
        <w:rPr>
          <w:rFonts w:eastAsia="Times New Roman" w:cs="Times New Roman"/>
          <w:szCs w:val="24"/>
          <w:lang w:eastAsia="lv-LV"/>
        </w:rPr>
        <w:t xml:space="preserve">(Iekšlietu ministrija) </w:t>
      </w:r>
      <w:r w:rsidR="00480BB1">
        <w:rPr>
          <w:rFonts w:eastAsia="Times New Roman" w:cs="Times New Roman"/>
          <w:szCs w:val="24"/>
          <w:lang w:eastAsia="lv-LV"/>
        </w:rPr>
        <w:t>iesaka izdiskutēt jautājumu par amatpersonas pārstāvniecības jautājumiem dažādās specifiskās situācijās, piemēram, aizstāvot kādas biedrības, kurā amatpersona darbojas</w:t>
      </w:r>
      <w:r w:rsidR="00887FE3">
        <w:rPr>
          <w:rFonts w:eastAsia="Times New Roman" w:cs="Times New Roman"/>
          <w:szCs w:val="24"/>
          <w:lang w:eastAsia="lv-LV"/>
        </w:rPr>
        <w:t xml:space="preserve"> ārpus sava tiešā darba</w:t>
      </w:r>
      <w:r w:rsidR="00480BB1">
        <w:rPr>
          <w:rFonts w:eastAsia="Times New Roman" w:cs="Times New Roman"/>
          <w:szCs w:val="24"/>
          <w:lang w:eastAsia="lv-LV"/>
        </w:rPr>
        <w:t>, intereses; kā nošķirt šīs jomas.</w:t>
      </w:r>
    </w:p>
    <w:p w:rsidR="00480BB1" w:rsidRDefault="00480BB1" w:rsidP="009D69FC">
      <w:pPr>
        <w:ind w:firstLine="567"/>
        <w:jc w:val="both"/>
        <w:rPr>
          <w:rFonts w:eastAsia="Times New Roman" w:cs="Times New Roman"/>
          <w:szCs w:val="24"/>
          <w:lang w:eastAsia="lv-LV"/>
        </w:rPr>
      </w:pPr>
      <w:r w:rsidRPr="00480BB1">
        <w:rPr>
          <w:rFonts w:eastAsia="Times New Roman" w:cs="Times New Roman"/>
          <w:b/>
          <w:szCs w:val="24"/>
          <w:lang w:eastAsia="lv-LV"/>
        </w:rPr>
        <w:t>J.Rancāns</w:t>
      </w:r>
      <w:r>
        <w:rPr>
          <w:rFonts w:eastAsia="Times New Roman" w:cs="Times New Roman"/>
          <w:szCs w:val="24"/>
          <w:lang w:eastAsia="lv-LV"/>
        </w:rPr>
        <w:t xml:space="preserve"> iesaka izpētīt, vai šāds regulējums jau nav ietverts esošajā likumā “Par interešu konflikta novēršanu valsts amatpersonu darbībā”. Atzīmē, ka ir pasākumi, kuros amatpersona piedalās, bet pasākumam nav nekāda saistība ar ieņemamo amatu.</w:t>
      </w:r>
      <w:r w:rsidR="00F0261B">
        <w:rPr>
          <w:rFonts w:eastAsia="Times New Roman" w:cs="Times New Roman"/>
          <w:szCs w:val="24"/>
          <w:lang w:eastAsia="lv-LV"/>
        </w:rPr>
        <w:t xml:space="preserve"> Tas ir diskutējams jautājums. Deputātam jau tā šobrīd ir lieli ierobežojumi ieņemt papildus citus amatus.</w:t>
      </w:r>
    </w:p>
    <w:p w:rsidR="00F0261B" w:rsidRDefault="00F0261B" w:rsidP="009D69FC">
      <w:pPr>
        <w:ind w:firstLine="567"/>
        <w:jc w:val="both"/>
        <w:rPr>
          <w:rFonts w:eastAsia="Times New Roman" w:cs="Times New Roman"/>
          <w:szCs w:val="24"/>
          <w:lang w:eastAsia="lv-LV"/>
        </w:rPr>
      </w:pPr>
      <w:r w:rsidRPr="00F0261B">
        <w:rPr>
          <w:rFonts w:eastAsia="Times New Roman" w:cs="Times New Roman"/>
          <w:b/>
          <w:szCs w:val="24"/>
          <w:lang w:eastAsia="lv-LV"/>
        </w:rPr>
        <w:t>I.Voika</w:t>
      </w:r>
      <w:r>
        <w:rPr>
          <w:rFonts w:eastAsia="Times New Roman" w:cs="Times New Roman"/>
          <w:szCs w:val="24"/>
          <w:lang w:eastAsia="lv-LV"/>
        </w:rPr>
        <w:t xml:space="preserve"> atzīmē, ka šis ir diskusijas vērts jautājums, ir nepieciešama inovatīva pieeja.</w:t>
      </w:r>
      <w:r w:rsidR="00916748">
        <w:rPr>
          <w:rFonts w:eastAsia="Times New Roman" w:cs="Times New Roman"/>
          <w:szCs w:val="24"/>
          <w:lang w:eastAsia="lv-LV"/>
        </w:rPr>
        <w:t xml:space="preserve"> Atzīmē pretrunīgas situācijas no ikdienas prakses.</w:t>
      </w:r>
    </w:p>
    <w:p w:rsidR="00150F01" w:rsidRDefault="00150F01" w:rsidP="009D69FC">
      <w:pPr>
        <w:ind w:firstLine="567"/>
        <w:jc w:val="both"/>
        <w:rPr>
          <w:rFonts w:eastAsia="Times New Roman" w:cs="Times New Roman"/>
          <w:szCs w:val="24"/>
          <w:lang w:eastAsia="lv-LV"/>
        </w:rPr>
      </w:pPr>
    </w:p>
    <w:p w:rsidR="00150F01" w:rsidRDefault="00150F01" w:rsidP="009D69FC">
      <w:pPr>
        <w:ind w:firstLine="567"/>
        <w:jc w:val="both"/>
        <w:rPr>
          <w:rFonts w:eastAsia="Times New Roman" w:cs="Times New Roman"/>
          <w:szCs w:val="24"/>
          <w:lang w:eastAsia="lv-LV"/>
        </w:rPr>
      </w:pPr>
      <w:r w:rsidRPr="00150F01">
        <w:rPr>
          <w:rFonts w:eastAsia="Times New Roman" w:cs="Times New Roman"/>
          <w:b/>
          <w:szCs w:val="24"/>
          <w:lang w:eastAsia="lv-LV"/>
        </w:rPr>
        <w:t>I.Voika</w:t>
      </w:r>
      <w:r>
        <w:rPr>
          <w:rFonts w:eastAsia="Times New Roman" w:cs="Times New Roman"/>
          <w:szCs w:val="24"/>
          <w:lang w:eastAsia="lv-LV"/>
        </w:rPr>
        <w:t xml:space="preserve"> sniedz īsu ieskatu par dalību š.g. 29. septembrī notikušajā “Sabiedrības par atklātību – Delna” organizētajā tikšanās ar Delnas biedriem u.c. NVO, kur bija iespējams </w:t>
      </w:r>
      <w:r w:rsidR="00887FE3">
        <w:rPr>
          <w:rFonts w:eastAsia="Times New Roman" w:cs="Times New Roman"/>
          <w:szCs w:val="24"/>
          <w:lang w:eastAsia="lv-LV"/>
        </w:rPr>
        <w:t xml:space="preserve">pozitīvi </w:t>
      </w:r>
      <w:r>
        <w:rPr>
          <w:rFonts w:eastAsia="Times New Roman" w:cs="Times New Roman"/>
          <w:szCs w:val="24"/>
          <w:lang w:eastAsia="lv-LV"/>
        </w:rPr>
        <w:t xml:space="preserve">prezentēt līdz šim darba grupā paveikto. </w:t>
      </w:r>
    </w:p>
    <w:p w:rsidR="00150F01" w:rsidRDefault="00150F01" w:rsidP="009D69FC">
      <w:pPr>
        <w:ind w:firstLine="567"/>
        <w:jc w:val="both"/>
        <w:rPr>
          <w:rFonts w:eastAsia="Times New Roman" w:cs="Times New Roman"/>
          <w:szCs w:val="24"/>
          <w:lang w:eastAsia="lv-LV"/>
        </w:rPr>
      </w:pPr>
      <w:r w:rsidRPr="00150F01">
        <w:rPr>
          <w:rFonts w:eastAsia="Times New Roman" w:cs="Times New Roman"/>
          <w:b/>
          <w:szCs w:val="24"/>
          <w:lang w:eastAsia="lv-LV"/>
        </w:rPr>
        <w:t>L.Gātere</w:t>
      </w:r>
      <w:r>
        <w:rPr>
          <w:rFonts w:eastAsia="Times New Roman" w:cs="Times New Roman"/>
          <w:szCs w:val="24"/>
          <w:lang w:eastAsia="lv-LV"/>
        </w:rPr>
        <w:t xml:space="preserve"> informē, ka darba grupā paveiktais saņēma NVO atbalstu. Izsaka viedokli par apspriesto jautājumu saistībā ar interešu konflikta novēršanu. Uzskata, ka likums nevar atrisināt visas problēmas; jautājums ir par </w:t>
      </w:r>
      <w:r w:rsidR="00887FE3">
        <w:rPr>
          <w:rFonts w:eastAsia="Times New Roman" w:cs="Times New Roman"/>
          <w:szCs w:val="24"/>
          <w:lang w:eastAsia="lv-LV"/>
        </w:rPr>
        <w:t xml:space="preserve">pašu </w:t>
      </w:r>
      <w:r>
        <w:rPr>
          <w:rFonts w:eastAsia="Times New Roman" w:cs="Times New Roman"/>
          <w:szCs w:val="24"/>
          <w:lang w:eastAsia="lv-LV"/>
        </w:rPr>
        <w:t>amatpersonu ētiku, vērtībām, uzvedības standartiem.</w:t>
      </w:r>
    </w:p>
    <w:p w:rsidR="00480BB1" w:rsidRDefault="00480BB1" w:rsidP="009D69FC">
      <w:pPr>
        <w:ind w:firstLine="567"/>
        <w:jc w:val="both"/>
        <w:rPr>
          <w:rFonts w:cs="Times New Roman"/>
          <w:szCs w:val="24"/>
        </w:rPr>
      </w:pPr>
    </w:p>
    <w:p w:rsidR="00AA35FC" w:rsidRDefault="00895DBF" w:rsidP="009D69FC">
      <w:pPr>
        <w:ind w:firstLine="567"/>
        <w:jc w:val="both"/>
        <w:rPr>
          <w:rFonts w:cs="Times New Roman"/>
          <w:szCs w:val="24"/>
        </w:rPr>
      </w:pPr>
      <w:r>
        <w:rPr>
          <w:rFonts w:cs="Times New Roman"/>
          <w:szCs w:val="24"/>
        </w:rPr>
        <w:t xml:space="preserve">Lai sagatavotu darba grupas starpziņojumu, </w:t>
      </w:r>
      <w:r w:rsidRPr="00895DBF">
        <w:rPr>
          <w:rFonts w:cs="Times New Roman"/>
          <w:b/>
          <w:szCs w:val="24"/>
        </w:rPr>
        <w:t>I.Voika</w:t>
      </w:r>
      <w:r>
        <w:rPr>
          <w:rFonts w:cs="Times New Roman"/>
          <w:szCs w:val="24"/>
        </w:rPr>
        <w:t xml:space="preserve"> ierosina</w:t>
      </w:r>
      <w:r w:rsidR="00604BF0">
        <w:rPr>
          <w:rFonts w:cs="Times New Roman"/>
          <w:szCs w:val="24"/>
        </w:rPr>
        <w:t xml:space="preserve"> </w:t>
      </w:r>
      <w:r w:rsidR="00887FE3">
        <w:rPr>
          <w:rFonts w:cs="Times New Roman"/>
          <w:szCs w:val="24"/>
        </w:rPr>
        <w:t xml:space="preserve">videokonferences formātā </w:t>
      </w:r>
      <w:r w:rsidR="00604BF0">
        <w:rPr>
          <w:rFonts w:cs="Times New Roman"/>
          <w:szCs w:val="24"/>
        </w:rPr>
        <w:t xml:space="preserve">organizēt sēdi, kurā diskutēt ar plašāku </w:t>
      </w:r>
      <w:r w:rsidR="00887FE3">
        <w:rPr>
          <w:rFonts w:cs="Times New Roman"/>
          <w:szCs w:val="24"/>
        </w:rPr>
        <w:t xml:space="preserve">sabiedrisko organizāciju </w:t>
      </w:r>
      <w:r w:rsidR="00604BF0">
        <w:rPr>
          <w:rFonts w:cs="Times New Roman"/>
          <w:szCs w:val="24"/>
        </w:rPr>
        <w:t>interešu pārstāvniecību</w:t>
      </w:r>
      <w:r w:rsidR="00A3624B">
        <w:rPr>
          <w:rFonts w:cs="Times New Roman"/>
          <w:szCs w:val="24"/>
        </w:rPr>
        <w:t>, kuri līdz šim ir izrādījuši iniciatīvu lobēšanas atklātības tiesiskā regulējuma tapšanā.</w:t>
      </w:r>
      <w:r w:rsidR="00604BF0">
        <w:rPr>
          <w:rFonts w:cs="Times New Roman"/>
          <w:szCs w:val="24"/>
        </w:rPr>
        <w:t xml:space="preserve"> Atzīmē nepieciešamību uzklausīt Latvijas Darba devēju konfederācijas</w:t>
      </w:r>
      <w:r w:rsidR="008B49D9">
        <w:rPr>
          <w:rFonts w:cs="Times New Roman"/>
          <w:szCs w:val="24"/>
        </w:rPr>
        <w:t xml:space="preserve"> (LDDK)</w:t>
      </w:r>
      <w:r w:rsidR="00604BF0">
        <w:rPr>
          <w:rFonts w:cs="Times New Roman"/>
          <w:szCs w:val="24"/>
        </w:rPr>
        <w:t xml:space="preserve"> un Latvijas Tirdzniecības un rūpniecības kameras</w:t>
      </w:r>
      <w:r w:rsidR="008B49D9">
        <w:rPr>
          <w:rFonts w:cs="Times New Roman"/>
          <w:szCs w:val="24"/>
        </w:rPr>
        <w:t xml:space="preserve"> (LTRK)</w:t>
      </w:r>
      <w:r w:rsidR="00604BF0">
        <w:rPr>
          <w:rFonts w:cs="Times New Roman"/>
          <w:szCs w:val="24"/>
        </w:rPr>
        <w:t xml:space="preserve"> pārstāvjus</w:t>
      </w:r>
      <w:r w:rsidR="00A3624B">
        <w:rPr>
          <w:rFonts w:cs="Times New Roman"/>
          <w:szCs w:val="24"/>
        </w:rPr>
        <w:t>, kā arī atsevišķus privātus lobistus</w:t>
      </w:r>
      <w:r w:rsidR="00604BF0">
        <w:rPr>
          <w:rFonts w:cs="Times New Roman"/>
          <w:szCs w:val="24"/>
        </w:rPr>
        <w:t xml:space="preserve"> </w:t>
      </w:r>
      <w:r w:rsidR="00A3624B">
        <w:rPr>
          <w:rFonts w:cs="Times New Roman"/>
          <w:szCs w:val="24"/>
        </w:rPr>
        <w:t>un advokātu birojus par industrijas</w:t>
      </w:r>
      <w:r w:rsidR="00604BF0">
        <w:rPr>
          <w:rFonts w:cs="Times New Roman"/>
          <w:szCs w:val="24"/>
        </w:rPr>
        <w:t xml:space="preserve"> gatavību sadarboties un viņu konkrēto lomu</w:t>
      </w:r>
      <w:r w:rsidR="00887FE3">
        <w:rPr>
          <w:rFonts w:cs="Times New Roman"/>
          <w:szCs w:val="24"/>
        </w:rPr>
        <w:t xml:space="preserve"> procesos</w:t>
      </w:r>
      <w:bookmarkStart w:id="0" w:name="_GoBack"/>
      <w:bookmarkEnd w:id="0"/>
      <w:r w:rsidR="00604BF0">
        <w:rPr>
          <w:rFonts w:cs="Times New Roman"/>
          <w:szCs w:val="24"/>
        </w:rPr>
        <w:t>.</w:t>
      </w:r>
      <w:r w:rsidR="00A3624B">
        <w:rPr>
          <w:rFonts w:cs="Times New Roman"/>
          <w:szCs w:val="24"/>
        </w:rPr>
        <w:t xml:space="preserve"> Vajadzētu formulēt industrijas kopīgo viedokli vairākos jautājumos, kā arī vienoties par pamatprincipiem.</w:t>
      </w:r>
    </w:p>
    <w:p w:rsidR="00AA35FC" w:rsidRDefault="00AA35FC" w:rsidP="009D69FC">
      <w:pPr>
        <w:ind w:firstLine="567"/>
        <w:jc w:val="both"/>
        <w:rPr>
          <w:rFonts w:cs="Times New Roman"/>
          <w:szCs w:val="24"/>
        </w:rPr>
      </w:pPr>
      <w:r>
        <w:rPr>
          <w:rFonts w:cs="Times New Roman"/>
          <w:szCs w:val="24"/>
        </w:rPr>
        <w:t>I.Voika lūdz atbalstu pārstāvēt darba grupu sarunās ar industrijas pārstāvjiem pirms kopējās tikšanās.</w:t>
      </w:r>
    </w:p>
    <w:p w:rsidR="00A3624B" w:rsidRDefault="00AA35FC" w:rsidP="009D69FC">
      <w:pPr>
        <w:ind w:firstLine="567"/>
        <w:jc w:val="both"/>
        <w:rPr>
          <w:rFonts w:cs="Times New Roman"/>
          <w:szCs w:val="24"/>
        </w:rPr>
      </w:pPr>
      <w:r>
        <w:rPr>
          <w:rFonts w:cs="Times New Roman"/>
          <w:szCs w:val="24"/>
        </w:rPr>
        <w:t>Deputāti neiebilst.</w:t>
      </w:r>
      <w:r w:rsidR="00A3624B">
        <w:rPr>
          <w:rFonts w:cs="Times New Roman"/>
          <w:szCs w:val="24"/>
        </w:rPr>
        <w:t xml:space="preserve"> </w:t>
      </w:r>
      <w:r>
        <w:rPr>
          <w:rFonts w:cs="Times New Roman"/>
          <w:szCs w:val="24"/>
        </w:rPr>
        <w:t>Atbalsta arī minētās videokonferences organizēšanu.</w:t>
      </w:r>
    </w:p>
    <w:p w:rsidR="00A3624B" w:rsidRDefault="00A3624B" w:rsidP="009D69FC">
      <w:pPr>
        <w:ind w:firstLine="567"/>
        <w:jc w:val="both"/>
        <w:rPr>
          <w:rFonts w:cs="Times New Roman"/>
          <w:szCs w:val="24"/>
        </w:rPr>
      </w:pPr>
    </w:p>
    <w:p w:rsidR="00A3624B" w:rsidRDefault="00A77D67" w:rsidP="009D69FC">
      <w:pPr>
        <w:ind w:firstLine="567"/>
        <w:jc w:val="both"/>
        <w:rPr>
          <w:rFonts w:cs="Times New Roman"/>
          <w:szCs w:val="24"/>
        </w:rPr>
      </w:pPr>
      <w:r>
        <w:rPr>
          <w:rFonts w:cs="Times New Roman"/>
          <w:szCs w:val="24"/>
        </w:rPr>
        <w:t>Darba grupa vienojas nākamo sēdi noturēt 4. novembrī plkst. 15.30.</w:t>
      </w:r>
    </w:p>
    <w:p w:rsidR="00A77D67" w:rsidRDefault="00A77D67" w:rsidP="007D5073">
      <w:pPr>
        <w:autoSpaceDE w:val="0"/>
        <w:autoSpaceDN w:val="0"/>
        <w:adjustRightInd w:val="0"/>
        <w:ind w:firstLine="720"/>
        <w:jc w:val="both"/>
        <w:rPr>
          <w:rFonts w:cs="Times New Roman"/>
          <w:b/>
          <w:color w:val="000000"/>
          <w:szCs w:val="24"/>
        </w:rPr>
      </w:pPr>
    </w:p>
    <w:p w:rsidR="00A77D67" w:rsidRDefault="00FA289C" w:rsidP="00A77D67">
      <w:pPr>
        <w:autoSpaceDE w:val="0"/>
        <w:autoSpaceDN w:val="0"/>
        <w:adjustRightInd w:val="0"/>
        <w:ind w:firstLine="567"/>
        <w:jc w:val="both"/>
        <w:rPr>
          <w:rFonts w:cs="Times New Roman"/>
          <w:color w:val="000000"/>
          <w:szCs w:val="24"/>
        </w:rPr>
      </w:pPr>
      <w:r w:rsidRPr="002C18C9">
        <w:rPr>
          <w:rFonts w:cs="Times New Roman"/>
          <w:b/>
          <w:color w:val="000000"/>
          <w:szCs w:val="24"/>
        </w:rPr>
        <w:t>I.Voika</w:t>
      </w:r>
      <w:r w:rsidR="00A77D67">
        <w:rPr>
          <w:rFonts w:cs="Times New Roman"/>
          <w:color w:val="000000"/>
          <w:szCs w:val="24"/>
        </w:rPr>
        <w:t xml:space="preserve"> informē, ka sēžu starplaikā deputāti un pārējās amatpersonas tiks iepazīstināti ar iespējamo uzaicināmo pārstāvju sarakstu; aicina ieteikt arī savus kandidātus aktīvai dalībai lobēšanas regulējuma izstrādē.</w:t>
      </w:r>
    </w:p>
    <w:p w:rsidR="00A77D67" w:rsidRDefault="00A77D67" w:rsidP="00A77D67">
      <w:pPr>
        <w:autoSpaceDE w:val="0"/>
        <w:autoSpaceDN w:val="0"/>
        <w:adjustRightInd w:val="0"/>
        <w:ind w:firstLine="567"/>
        <w:jc w:val="both"/>
        <w:rPr>
          <w:rFonts w:cs="Times New Roman"/>
          <w:color w:val="000000"/>
          <w:szCs w:val="24"/>
        </w:rPr>
      </w:pPr>
      <w:r>
        <w:rPr>
          <w:rFonts w:cs="Times New Roman"/>
          <w:color w:val="000000"/>
          <w:szCs w:val="24"/>
        </w:rPr>
        <w:t>Iesaka iesūtīt jautājumus, kurus varētu ietvert topošajā likumprojektā, kā arī sēžu starplaikā apspriest jautājumus par sodiem un sankcijām.</w:t>
      </w:r>
    </w:p>
    <w:p w:rsidR="00CC735F" w:rsidRDefault="00CC735F" w:rsidP="008B49D9">
      <w:pPr>
        <w:autoSpaceDE w:val="0"/>
        <w:autoSpaceDN w:val="0"/>
        <w:adjustRightInd w:val="0"/>
        <w:ind w:firstLine="567"/>
        <w:jc w:val="both"/>
      </w:pPr>
      <w:r>
        <w:t>S</w:t>
      </w:r>
      <w:r w:rsidR="008B49D9">
        <w:t>ēdes dalībnieki pieņem informāciju zināšanai.</w:t>
      </w:r>
    </w:p>
    <w:p w:rsidR="008C172B" w:rsidRDefault="008C172B" w:rsidP="001C2BD0">
      <w:pPr>
        <w:autoSpaceDE w:val="0"/>
        <w:autoSpaceDN w:val="0"/>
        <w:adjustRightInd w:val="0"/>
        <w:ind w:firstLine="720"/>
        <w:jc w:val="both"/>
      </w:pPr>
    </w:p>
    <w:p w:rsidR="008C172B" w:rsidRDefault="008C172B" w:rsidP="001C2BD0">
      <w:pPr>
        <w:autoSpaceDE w:val="0"/>
        <w:autoSpaceDN w:val="0"/>
        <w:adjustRightInd w:val="0"/>
        <w:ind w:firstLine="720"/>
        <w:jc w:val="both"/>
      </w:pPr>
    </w:p>
    <w:p w:rsidR="006A1440" w:rsidRDefault="006A1440" w:rsidP="001C2BD0">
      <w:pPr>
        <w:autoSpaceDE w:val="0"/>
        <w:autoSpaceDN w:val="0"/>
        <w:adjustRightInd w:val="0"/>
        <w:ind w:firstLine="720"/>
        <w:jc w:val="both"/>
      </w:pPr>
    </w:p>
    <w:p w:rsidR="006A1440" w:rsidRDefault="006A1440" w:rsidP="001C2BD0">
      <w:pPr>
        <w:autoSpaceDE w:val="0"/>
        <w:autoSpaceDN w:val="0"/>
        <w:adjustRightInd w:val="0"/>
        <w:ind w:firstLine="720"/>
        <w:jc w:val="both"/>
      </w:pPr>
    </w:p>
    <w:p w:rsidR="008C172B" w:rsidRDefault="008C172B" w:rsidP="008C172B">
      <w:pPr>
        <w:ind w:firstLine="567"/>
        <w:jc w:val="right"/>
      </w:pPr>
    </w:p>
    <w:p w:rsidR="008C172B" w:rsidRDefault="008C172B" w:rsidP="008C172B">
      <w:pPr>
        <w:ind w:firstLine="567"/>
        <w:jc w:val="right"/>
      </w:pPr>
    </w:p>
    <w:p w:rsidR="008C172B" w:rsidRDefault="008C172B" w:rsidP="008C172B">
      <w:pPr>
        <w:jc w:val="right"/>
      </w:pPr>
      <w:r>
        <w:t>I.Silabriede</w:t>
      </w:r>
    </w:p>
    <w:p w:rsidR="008C172B" w:rsidRDefault="008C172B" w:rsidP="001C2BD0">
      <w:pPr>
        <w:autoSpaceDE w:val="0"/>
        <w:autoSpaceDN w:val="0"/>
        <w:adjustRightInd w:val="0"/>
        <w:ind w:firstLine="720"/>
        <w:jc w:val="both"/>
      </w:pPr>
    </w:p>
    <w:sectPr w:rsidR="008C172B" w:rsidSect="00C30030">
      <w:headerReference w:type="even" r:id="rId7"/>
      <w:headerReference w:type="default" r:id="rId8"/>
      <w:footerReference w:type="even" r:id="rId9"/>
      <w:footerReference w:type="default" r:id="rId10"/>
      <w:headerReference w:type="first" r:id="rId11"/>
      <w:footerReference w:type="first" r:id="rId12"/>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634F" w:rsidRDefault="0095634F" w:rsidP="006B34E9">
      <w:r>
        <w:separator/>
      </w:r>
    </w:p>
  </w:endnote>
  <w:endnote w:type="continuationSeparator" w:id="0">
    <w:p w:rsidR="0095634F" w:rsidRDefault="0095634F" w:rsidP="006B34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ms Rmn">
    <w:panose1 w:val="02020603040505020304"/>
    <w:charset w:val="00"/>
    <w:family w:val="roman"/>
    <w:pitch w:val="variable"/>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34E9" w:rsidRDefault="006B34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1295677"/>
      <w:docPartObj>
        <w:docPartGallery w:val="Page Numbers (Bottom of Page)"/>
        <w:docPartUnique/>
      </w:docPartObj>
    </w:sdtPr>
    <w:sdtEndPr>
      <w:rPr>
        <w:noProof/>
      </w:rPr>
    </w:sdtEndPr>
    <w:sdtContent>
      <w:p w:rsidR="006B34E9" w:rsidRDefault="006B34E9">
        <w:pPr>
          <w:pStyle w:val="Footer"/>
          <w:jc w:val="right"/>
        </w:pPr>
        <w:r>
          <w:fldChar w:fldCharType="begin"/>
        </w:r>
        <w:r>
          <w:instrText xml:space="preserve"> PAGE   \* MERGEFORMAT </w:instrText>
        </w:r>
        <w:r>
          <w:fldChar w:fldCharType="separate"/>
        </w:r>
        <w:r w:rsidR="0095634F">
          <w:rPr>
            <w:noProof/>
          </w:rPr>
          <w:t>1</w:t>
        </w:r>
        <w:r>
          <w:rPr>
            <w:noProof/>
          </w:rPr>
          <w:fldChar w:fldCharType="end"/>
        </w:r>
      </w:p>
    </w:sdtContent>
  </w:sdt>
  <w:p w:rsidR="006B34E9" w:rsidRDefault="006B34E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34E9" w:rsidRDefault="006B34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634F" w:rsidRDefault="0095634F" w:rsidP="006B34E9">
      <w:r>
        <w:separator/>
      </w:r>
    </w:p>
  </w:footnote>
  <w:footnote w:type="continuationSeparator" w:id="0">
    <w:p w:rsidR="0095634F" w:rsidRDefault="0095634F" w:rsidP="006B34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34E9" w:rsidRDefault="006B34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34E9" w:rsidRDefault="006B34E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34E9" w:rsidRDefault="006B34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85871"/>
    <w:multiLevelType w:val="hybridMultilevel"/>
    <w:tmpl w:val="5EDEC590"/>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 w15:restartNumberingAfterBreak="0">
    <w:nsid w:val="57B914C8"/>
    <w:multiLevelType w:val="hybridMultilevel"/>
    <w:tmpl w:val="BE72A6F2"/>
    <w:lvl w:ilvl="0" w:tplc="27FE8056">
      <w:start w:val="1"/>
      <w:numFmt w:val="bullet"/>
      <w:lvlText w:val="•"/>
      <w:lvlJc w:val="left"/>
      <w:pPr>
        <w:tabs>
          <w:tab w:val="num" w:pos="720"/>
        </w:tabs>
        <w:ind w:left="720" w:hanging="360"/>
      </w:pPr>
      <w:rPr>
        <w:rFonts w:ascii="Arial" w:hAnsi="Arial" w:hint="default"/>
      </w:rPr>
    </w:lvl>
    <w:lvl w:ilvl="1" w:tplc="C3705334" w:tentative="1">
      <w:start w:val="1"/>
      <w:numFmt w:val="bullet"/>
      <w:lvlText w:val="•"/>
      <w:lvlJc w:val="left"/>
      <w:pPr>
        <w:tabs>
          <w:tab w:val="num" w:pos="1440"/>
        </w:tabs>
        <w:ind w:left="1440" w:hanging="360"/>
      </w:pPr>
      <w:rPr>
        <w:rFonts w:ascii="Arial" w:hAnsi="Arial" w:hint="default"/>
      </w:rPr>
    </w:lvl>
    <w:lvl w:ilvl="2" w:tplc="7500DBBE" w:tentative="1">
      <w:start w:val="1"/>
      <w:numFmt w:val="bullet"/>
      <w:lvlText w:val="•"/>
      <w:lvlJc w:val="left"/>
      <w:pPr>
        <w:tabs>
          <w:tab w:val="num" w:pos="2160"/>
        </w:tabs>
        <w:ind w:left="2160" w:hanging="360"/>
      </w:pPr>
      <w:rPr>
        <w:rFonts w:ascii="Arial" w:hAnsi="Arial" w:hint="default"/>
      </w:rPr>
    </w:lvl>
    <w:lvl w:ilvl="3" w:tplc="A0241A4C" w:tentative="1">
      <w:start w:val="1"/>
      <w:numFmt w:val="bullet"/>
      <w:lvlText w:val="•"/>
      <w:lvlJc w:val="left"/>
      <w:pPr>
        <w:tabs>
          <w:tab w:val="num" w:pos="2880"/>
        </w:tabs>
        <w:ind w:left="2880" w:hanging="360"/>
      </w:pPr>
      <w:rPr>
        <w:rFonts w:ascii="Arial" w:hAnsi="Arial" w:hint="default"/>
      </w:rPr>
    </w:lvl>
    <w:lvl w:ilvl="4" w:tplc="32E836A6" w:tentative="1">
      <w:start w:val="1"/>
      <w:numFmt w:val="bullet"/>
      <w:lvlText w:val="•"/>
      <w:lvlJc w:val="left"/>
      <w:pPr>
        <w:tabs>
          <w:tab w:val="num" w:pos="3600"/>
        </w:tabs>
        <w:ind w:left="3600" w:hanging="360"/>
      </w:pPr>
      <w:rPr>
        <w:rFonts w:ascii="Arial" w:hAnsi="Arial" w:hint="default"/>
      </w:rPr>
    </w:lvl>
    <w:lvl w:ilvl="5" w:tplc="01C42B80" w:tentative="1">
      <w:start w:val="1"/>
      <w:numFmt w:val="bullet"/>
      <w:lvlText w:val="•"/>
      <w:lvlJc w:val="left"/>
      <w:pPr>
        <w:tabs>
          <w:tab w:val="num" w:pos="4320"/>
        </w:tabs>
        <w:ind w:left="4320" w:hanging="360"/>
      </w:pPr>
      <w:rPr>
        <w:rFonts w:ascii="Arial" w:hAnsi="Arial" w:hint="default"/>
      </w:rPr>
    </w:lvl>
    <w:lvl w:ilvl="6" w:tplc="21F2BD7A" w:tentative="1">
      <w:start w:val="1"/>
      <w:numFmt w:val="bullet"/>
      <w:lvlText w:val="•"/>
      <w:lvlJc w:val="left"/>
      <w:pPr>
        <w:tabs>
          <w:tab w:val="num" w:pos="5040"/>
        </w:tabs>
        <w:ind w:left="5040" w:hanging="360"/>
      </w:pPr>
      <w:rPr>
        <w:rFonts w:ascii="Arial" w:hAnsi="Arial" w:hint="default"/>
      </w:rPr>
    </w:lvl>
    <w:lvl w:ilvl="7" w:tplc="6EE8554C" w:tentative="1">
      <w:start w:val="1"/>
      <w:numFmt w:val="bullet"/>
      <w:lvlText w:val="•"/>
      <w:lvlJc w:val="left"/>
      <w:pPr>
        <w:tabs>
          <w:tab w:val="num" w:pos="5760"/>
        </w:tabs>
        <w:ind w:left="5760" w:hanging="360"/>
      </w:pPr>
      <w:rPr>
        <w:rFonts w:ascii="Arial" w:hAnsi="Arial" w:hint="default"/>
      </w:rPr>
    </w:lvl>
    <w:lvl w:ilvl="8" w:tplc="C1822B70"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6E2"/>
    <w:rsid w:val="000024CF"/>
    <w:rsid w:val="000165D8"/>
    <w:rsid w:val="00026546"/>
    <w:rsid w:val="00046D6E"/>
    <w:rsid w:val="00062B2C"/>
    <w:rsid w:val="000749D9"/>
    <w:rsid w:val="000A62CE"/>
    <w:rsid w:val="000D5ECE"/>
    <w:rsid w:val="000E22AF"/>
    <w:rsid w:val="000F7691"/>
    <w:rsid w:val="00102C15"/>
    <w:rsid w:val="00105154"/>
    <w:rsid w:val="001065BC"/>
    <w:rsid w:val="00116E63"/>
    <w:rsid w:val="00134029"/>
    <w:rsid w:val="00135A4C"/>
    <w:rsid w:val="00150F01"/>
    <w:rsid w:val="00181AC8"/>
    <w:rsid w:val="001A6C4F"/>
    <w:rsid w:val="001B112C"/>
    <w:rsid w:val="001B5BA3"/>
    <w:rsid w:val="001C2BD0"/>
    <w:rsid w:val="001F2BED"/>
    <w:rsid w:val="00206741"/>
    <w:rsid w:val="00235637"/>
    <w:rsid w:val="00242706"/>
    <w:rsid w:val="00244372"/>
    <w:rsid w:val="00246EAD"/>
    <w:rsid w:val="00254F95"/>
    <w:rsid w:val="002562CE"/>
    <w:rsid w:val="00277640"/>
    <w:rsid w:val="002809FD"/>
    <w:rsid w:val="002827C8"/>
    <w:rsid w:val="002B79A5"/>
    <w:rsid w:val="002C18C9"/>
    <w:rsid w:val="002E5045"/>
    <w:rsid w:val="00301537"/>
    <w:rsid w:val="00375B6E"/>
    <w:rsid w:val="003A4895"/>
    <w:rsid w:val="003B4CEA"/>
    <w:rsid w:val="003C4BB1"/>
    <w:rsid w:val="003E6A0F"/>
    <w:rsid w:val="003F0A9A"/>
    <w:rsid w:val="003F18A5"/>
    <w:rsid w:val="004067B1"/>
    <w:rsid w:val="004128D8"/>
    <w:rsid w:val="00427737"/>
    <w:rsid w:val="00451147"/>
    <w:rsid w:val="00466624"/>
    <w:rsid w:val="00480BB1"/>
    <w:rsid w:val="00485CB0"/>
    <w:rsid w:val="0048741E"/>
    <w:rsid w:val="004A3114"/>
    <w:rsid w:val="004E6514"/>
    <w:rsid w:val="00503792"/>
    <w:rsid w:val="00515F71"/>
    <w:rsid w:val="00524BFE"/>
    <w:rsid w:val="005251B4"/>
    <w:rsid w:val="00546A4F"/>
    <w:rsid w:val="00546A9C"/>
    <w:rsid w:val="0057027A"/>
    <w:rsid w:val="00590C34"/>
    <w:rsid w:val="00592B55"/>
    <w:rsid w:val="005A4BE8"/>
    <w:rsid w:val="005D067E"/>
    <w:rsid w:val="005F6184"/>
    <w:rsid w:val="00604BF0"/>
    <w:rsid w:val="00627FE6"/>
    <w:rsid w:val="00644124"/>
    <w:rsid w:val="006446A5"/>
    <w:rsid w:val="00651AFA"/>
    <w:rsid w:val="006631CC"/>
    <w:rsid w:val="0068603A"/>
    <w:rsid w:val="006A1440"/>
    <w:rsid w:val="006A5642"/>
    <w:rsid w:val="006B34E9"/>
    <w:rsid w:val="006D114A"/>
    <w:rsid w:val="006D43B8"/>
    <w:rsid w:val="006D4D38"/>
    <w:rsid w:val="006E3079"/>
    <w:rsid w:val="006F5385"/>
    <w:rsid w:val="00727D06"/>
    <w:rsid w:val="007667F6"/>
    <w:rsid w:val="00767779"/>
    <w:rsid w:val="00796D14"/>
    <w:rsid w:val="007A50C1"/>
    <w:rsid w:val="007B5768"/>
    <w:rsid w:val="007C378E"/>
    <w:rsid w:val="007C7919"/>
    <w:rsid w:val="007D4D9A"/>
    <w:rsid w:val="007D5073"/>
    <w:rsid w:val="007E0009"/>
    <w:rsid w:val="007E398D"/>
    <w:rsid w:val="007F0B95"/>
    <w:rsid w:val="007F4708"/>
    <w:rsid w:val="0080235D"/>
    <w:rsid w:val="0080694B"/>
    <w:rsid w:val="00813F39"/>
    <w:rsid w:val="00830143"/>
    <w:rsid w:val="00831BEB"/>
    <w:rsid w:val="00853606"/>
    <w:rsid w:val="00870502"/>
    <w:rsid w:val="00877021"/>
    <w:rsid w:val="00886A6D"/>
    <w:rsid w:val="00887FE3"/>
    <w:rsid w:val="0089048C"/>
    <w:rsid w:val="00895DBF"/>
    <w:rsid w:val="008B49D9"/>
    <w:rsid w:val="008C172B"/>
    <w:rsid w:val="008E7B09"/>
    <w:rsid w:val="00916748"/>
    <w:rsid w:val="009237DF"/>
    <w:rsid w:val="0095634F"/>
    <w:rsid w:val="009735BC"/>
    <w:rsid w:val="00974B5F"/>
    <w:rsid w:val="0097683B"/>
    <w:rsid w:val="00997C57"/>
    <w:rsid w:val="009B0DB0"/>
    <w:rsid w:val="009C099F"/>
    <w:rsid w:val="009D3B11"/>
    <w:rsid w:val="009D69FC"/>
    <w:rsid w:val="009D7871"/>
    <w:rsid w:val="009E357A"/>
    <w:rsid w:val="00A04CD4"/>
    <w:rsid w:val="00A14110"/>
    <w:rsid w:val="00A23DE9"/>
    <w:rsid w:val="00A32130"/>
    <w:rsid w:val="00A3624B"/>
    <w:rsid w:val="00A47B10"/>
    <w:rsid w:val="00A5399C"/>
    <w:rsid w:val="00A53CA6"/>
    <w:rsid w:val="00A77D67"/>
    <w:rsid w:val="00A83237"/>
    <w:rsid w:val="00A850F8"/>
    <w:rsid w:val="00A94BC2"/>
    <w:rsid w:val="00AA35FC"/>
    <w:rsid w:val="00AA3672"/>
    <w:rsid w:val="00AA46ED"/>
    <w:rsid w:val="00AA727F"/>
    <w:rsid w:val="00AB1A76"/>
    <w:rsid w:val="00AB4EF3"/>
    <w:rsid w:val="00AB73E7"/>
    <w:rsid w:val="00AD5572"/>
    <w:rsid w:val="00AF1115"/>
    <w:rsid w:val="00B1600F"/>
    <w:rsid w:val="00B341AA"/>
    <w:rsid w:val="00B81E18"/>
    <w:rsid w:val="00BC4C88"/>
    <w:rsid w:val="00BE773F"/>
    <w:rsid w:val="00BF007B"/>
    <w:rsid w:val="00C00CBE"/>
    <w:rsid w:val="00C0731F"/>
    <w:rsid w:val="00C13064"/>
    <w:rsid w:val="00C16184"/>
    <w:rsid w:val="00C22B55"/>
    <w:rsid w:val="00C30030"/>
    <w:rsid w:val="00C46F06"/>
    <w:rsid w:val="00C50700"/>
    <w:rsid w:val="00C712FC"/>
    <w:rsid w:val="00C74219"/>
    <w:rsid w:val="00C77D60"/>
    <w:rsid w:val="00C94D21"/>
    <w:rsid w:val="00CA5270"/>
    <w:rsid w:val="00CC735F"/>
    <w:rsid w:val="00D078AB"/>
    <w:rsid w:val="00D306E2"/>
    <w:rsid w:val="00D33825"/>
    <w:rsid w:val="00D40731"/>
    <w:rsid w:val="00D744AF"/>
    <w:rsid w:val="00D74E05"/>
    <w:rsid w:val="00D76D3D"/>
    <w:rsid w:val="00D97C2C"/>
    <w:rsid w:val="00DA7685"/>
    <w:rsid w:val="00DB069A"/>
    <w:rsid w:val="00DB44A2"/>
    <w:rsid w:val="00DC2A9E"/>
    <w:rsid w:val="00DE5623"/>
    <w:rsid w:val="00E325C9"/>
    <w:rsid w:val="00E440AF"/>
    <w:rsid w:val="00E471B7"/>
    <w:rsid w:val="00EB2C29"/>
    <w:rsid w:val="00EC6BA0"/>
    <w:rsid w:val="00EE0478"/>
    <w:rsid w:val="00F0261B"/>
    <w:rsid w:val="00F23EF7"/>
    <w:rsid w:val="00F41639"/>
    <w:rsid w:val="00F66048"/>
    <w:rsid w:val="00F84FC8"/>
    <w:rsid w:val="00F8554B"/>
    <w:rsid w:val="00F97C2F"/>
    <w:rsid w:val="00FA0B5E"/>
    <w:rsid w:val="00FA289C"/>
    <w:rsid w:val="00FC5063"/>
    <w:rsid w:val="00FC7E13"/>
    <w:rsid w:val="00FE447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2ECDF"/>
  <w15:chartTrackingRefBased/>
  <w15:docId w15:val="{F1515B20-83AE-4F35-8E25-52E5B1269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325C9"/>
    <w:pPr>
      <w:jc w:val="center"/>
    </w:pPr>
    <w:rPr>
      <w:rFonts w:eastAsia="Times New Roman" w:cs="Times New Roman"/>
      <w:b/>
      <w:bCs/>
      <w:szCs w:val="24"/>
    </w:rPr>
  </w:style>
  <w:style w:type="character" w:customStyle="1" w:styleId="TitleChar">
    <w:name w:val="Title Char"/>
    <w:basedOn w:val="DefaultParagraphFont"/>
    <w:link w:val="Title"/>
    <w:rsid w:val="00E325C9"/>
    <w:rPr>
      <w:rFonts w:eastAsia="Times New Roman" w:cs="Times New Roman"/>
      <w:b/>
      <w:bCs/>
      <w:szCs w:val="24"/>
    </w:rPr>
  </w:style>
  <w:style w:type="paragraph" w:styleId="BodyText3">
    <w:name w:val="Body Text 3"/>
    <w:basedOn w:val="Normal"/>
    <w:link w:val="BodyText3Char"/>
    <w:semiHidden/>
    <w:unhideWhenUsed/>
    <w:rsid w:val="00E325C9"/>
    <w:pPr>
      <w:jc w:val="both"/>
    </w:pPr>
    <w:rPr>
      <w:rFonts w:eastAsia="Times New Roman" w:cs="Times New Roman"/>
      <w:b/>
      <w:bCs/>
      <w:szCs w:val="24"/>
    </w:rPr>
  </w:style>
  <w:style w:type="character" w:customStyle="1" w:styleId="BodyText3Char">
    <w:name w:val="Body Text 3 Char"/>
    <w:basedOn w:val="DefaultParagraphFont"/>
    <w:link w:val="BodyText3"/>
    <w:semiHidden/>
    <w:rsid w:val="00E325C9"/>
    <w:rPr>
      <w:rFonts w:eastAsia="Times New Roman" w:cs="Times New Roman"/>
      <w:b/>
      <w:bCs/>
      <w:szCs w:val="24"/>
    </w:rPr>
  </w:style>
  <w:style w:type="paragraph" w:styleId="ListParagraph">
    <w:name w:val="List Paragraph"/>
    <w:basedOn w:val="Normal"/>
    <w:uiPriority w:val="34"/>
    <w:qFormat/>
    <w:rsid w:val="00E325C9"/>
    <w:pPr>
      <w:ind w:left="720"/>
      <w:contextualSpacing/>
    </w:pPr>
    <w:rPr>
      <w:rFonts w:eastAsia="Times New Roman" w:cs="Times New Roman"/>
      <w:szCs w:val="24"/>
    </w:rPr>
  </w:style>
  <w:style w:type="character" w:styleId="Strong">
    <w:name w:val="Strong"/>
    <w:basedOn w:val="DefaultParagraphFont"/>
    <w:qFormat/>
    <w:rsid w:val="00E325C9"/>
    <w:rPr>
      <w:b/>
      <w:bCs/>
    </w:rPr>
  </w:style>
  <w:style w:type="paragraph" w:styleId="Header">
    <w:name w:val="header"/>
    <w:basedOn w:val="Normal"/>
    <w:link w:val="HeaderChar"/>
    <w:uiPriority w:val="99"/>
    <w:unhideWhenUsed/>
    <w:rsid w:val="006B34E9"/>
    <w:pPr>
      <w:tabs>
        <w:tab w:val="center" w:pos="4153"/>
        <w:tab w:val="right" w:pos="8306"/>
      </w:tabs>
    </w:pPr>
  </w:style>
  <w:style w:type="character" w:customStyle="1" w:styleId="HeaderChar">
    <w:name w:val="Header Char"/>
    <w:basedOn w:val="DefaultParagraphFont"/>
    <w:link w:val="Header"/>
    <w:uiPriority w:val="99"/>
    <w:rsid w:val="006B34E9"/>
  </w:style>
  <w:style w:type="paragraph" w:styleId="Footer">
    <w:name w:val="footer"/>
    <w:basedOn w:val="Normal"/>
    <w:link w:val="FooterChar"/>
    <w:uiPriority w:val="99"/>
    <w:unhideWhenUsed/>
    <w:rsid w:val="006B34E9"/>
    <w:pPr>
      <w:tabs>
        <w:tab w:val="center" w:pos="4153"/>
        <w:tab w:val="right" w:pos="8306"/>
      </w:tabs>
    </w:pPr>
  </w:style>
  <w:style w:type="character" w:customStyle="1" w:styleId="FooterChar">
    <w:name w:val="Footer Char"/>
    <w:basedOn w:val="DefaultParagraphFont"/>
    <w:link w:val="Footer"/>
    <w:uiPriority w:val="99"/>
    <w:rsid w:val="006B34E9"/>
  </w:style>
  <w:style w:type="paragraph" w:styleId="BalloonText">
    <w:name w:val="Balloon Text"/>
    <w:basedOn w:val="Normal"/>
    <w:link w:val="BalloonTextChar"/>
    <w:uiPriority w:val="99"/>
    <w:semiHidden/>
    <w:unhideWhenUsed/>
    <w:rsid w:val="00EE04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04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883105">
      <w:bodyDiv w:val="1"/>
      <w:marLeft w:val="0"/>
      <w:marRight w:val="0"/>
      <w:marTop w:val="0"/>
      <w:marBottom w:val="0"/>
      <w:divBdr>
        <w:top w:val="none" w:sz="0" w:space="0" w:color="auto"/>
        <w:left w:val="none" w:sz="0" w:space="0" w:color="auto"/>
        <w:bottom w:val="none" w:sz="0" w:space="0" w:color="auto"/>
        <w:right w:val="none" w:sz="0" w:space="0" w:color="auto"/>
      </w:divBdr>
    </w:div>
    <w:div w:id="294675206">
      <w:bodyDiv w:val="1"/>
      <w:marLeft w:val="0"/>
      <w:marRight w:val="0"/>
      <w:marTop w:val="0"/>
      <w:marBottom w:val="0"/>
      <w:divBdr>
        <w:top w:val="none" w:sz="0" w:space="0" w:color="auto"/>
        <w:left w:val="none" w:sz="0" w:space="0" w:color="auto"/>
        <w:bottom w:val="none" w:sz="0" w:space="0" w:color="auto"/>
        <w:right w:val="none" w:sz="0" w:space="0" w:color="auto"/>
      </w:divBdr>
      <w:divsChild>
        <w:div w:id="973024959">
          <w:marLeft w:val="360"/>
          <w:marRight w:val="0"/>
          <w:marTop w:val="200"/>
          <w:marBottom w:val="0"/>
          <w:divBdr>
            <w:top w:val="none" w:sz="0" w:space="0" w:color="auto"/>
            <w:left w:val="none" w:sz="0" w:space="0" w:color="auto"/>
            <w:bottom w:val="none" w:sz="0" w:space="0" w:color="auto"/>
            <w:right w:val="none" w:sz="0" w:space="0" w:color="auto"/>
          </w:divBdr>
        </w:div>
        <w:div w:id="761996064">
          <w:marLeft w:val="360"/>
          <w:marRight w:val="0"/>
          <w:marTop w:val="200"/>
          <w:marBottom w:val="0"/>
          <w:divBdr>
            <w:top w:val="none" w:sz="0" w:space="0" w:color="auto"/>
            <w:left w:val="none" w:sz="0" w:space="0" w:color="auto"/>
            <w:bottom w:val="none" w:sz="0" w:space="0" w:color="auto"/>
            <w:right w:val="none" w:sz="0" w:space="0" w:color="auto"/>
          </w:divBdr>
        </w:div>
      </w:divsChild>
    </w:div>
    <w:div w:id="2128035753">
      <w:bodyDiv w:val="1"/>
      <w:marLeft w:val="0"/>
      <w:marRight w:val="0"/>
      <w:marTop w:val="0"/>
      <w:marBottom w:val="0"/>
      <w:divBdr>
        <w:top w:val="none" w:sz="0" w:space="0" w:color="auto"/>
        <w:left w:val="none" w:sz="0" w:space="0" w:color="auto"/>
        <w:bottom w:val="none" w:sz="0" w:space="0" w:color="auto"/>
        <w:right w:val="none" w:sz="0" w:space="0" w:color="auto"/>
      </w:divBdr>
      <w:divsChild>
        <w:div w:id="797602172">
          <w:marLeft w:val="0"/>
          <w:marRight w:val="0"/>
          <w:marTop w:val="0"/>
          <w:marBottom w:val="0"/>
          <w:divBdr>
            <w:top w:val="none" w:sz="0" w:space="0" w:color="auto"/>
            <w:left w:val="none" w:sz="0" w:space="0" w:color="auto"/>
            <w:bottom w:val="none" w:sz="0" w:space="0" w:color="auto"/>
            <w:right w:val="none" w:sz="0" w:space="0" w:color="auto"/>
          </w:divBdr>
        </w:div>
        <w:div w:id="12631066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218</TotalTime>
  <Pages>3</Pages>
  <Words>5577</Words>
  <Characters>3180</Characters>
  <Application>Microsoft Office Word</Application>
  <DocSecurity>0</DocSecurity>
  <Lines>26</Lines>
  <Paragraphs>17</Paragraphs>
  <ScaleCrop>false</ScaleCrop>
  <HeadingPairs>
    <vt:vector size="2" baseType="variant">
      <vt:variant>
        <vt:lpstr>Title</vt:lpstr>
      </vt:variant>
      <vt:variant>
        <vt:i4>1</vt:i4>
      </vt:variant>
    </vt:vector>
  </HeadingPairs>
  <TitlesOfParts>
    <vt:vector size="1" baseType="lpstr">
      <vt:lpstr/>
    </vt:vector>
  </TitlesOfParts>
  <Company>LR Saeima</Company>
  <LinksUpToDate>false</LinksUpToDate>
  <CharactersWithSpaces>8740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Silabriede</dc:creator>
  <cp:keywords/>
  <dc:description/>
  <cp:lastModifiedBy>Inese Silabriede</cp:lastModifiedBy>
  <cp:revision>50</cp:revision>
  <cp:lastPrinted>2020-03-11T12:30:00Z</cp:lastPrinted>
  <dcterms:created xsi:type="dcterms:W3CDTF">2020-10-14T11:33:00Z</dcterms:created>
  <dcterms:modified xsi:type="dcterms:W3CDTF">2020-10-27T12:52:00Z</dcterms:modified>
</cp:coreProperties>
</file>