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CE8AF" w14:textId="77777777" w:rsidR="00E325C9" w:rsidRDefault="00E325C9" w:rsidP="00E325C9">
      <w:pPr>
        <w:pStyle w:val="Title"/>
        <w:ind w:left="-567"/>
      </w:pPr>
      <w:r>
        <w:t>SAEIMAS AIZSARDZĪBAS, IEKŠLIETU UN</w:t>
      </w:r>
    </w:p>
    <w:p w14:paraId="3C273A98" w14:textId="77777777" w:rsidR="00E325C9" w:rsidRDefault="00E325C9" w:rsidP="00E325C9">
      <w:pPr>
        <w:pStyle w:val="Title"/>
        <w:ind w:left="-567"/>
      </w:pPr>
      <w:r>
        <w:t xml:space="preserve">KORUPCIJAS NOVĒRŠANAS KOMISIJA </w:t>
      </w:r>
    </w:p>
    <w:p w14:paraId="47FFBBD3" w14:textId="77777777" w:rsidR="00E325C9" w:rsidRDefault="00E325C9" w:rsidP="00E325C9">
      <w:pPr>
        <w:pStyle w:val="Title"/>
        <w:ind w:left="-567"/>
      </w:pPr>
      <w:r>
        <w:t>darba grupa</w:t>
      </w:r>
    </w:p>
    <w:p w14:paraId="38D568FE" w14:textId="77777777" w:rsidR="00E325C9" w:rsidRDefault="00E325C9" w:rsidP="00E325C9">
      <w:pPr>
        <w:pStyle w:val="Title"/>
        <w:ind w:left="-567"/>
      </w:pPr>
      <w:r>
        <w:t>LOBĒŠANAS ATKLĀTĪBAS LIKUMA IZSTRĀDEI</w:t>
      </w:r>
    </w:p>
    <w:p w14:paraId="6E299BDB" w14:textId="77777777" w:rsidR="00E325C9" w:rsidRDefault="007C378E" w:rsidP="00E325C9">
      <w:pPr>
        <w:ind w:left="-567"/>
        <w:jc w:val="center"/>
        <w:rPr>
          <w:b/>
        </w:rPr>
      </w:pPr>
      <w:r>
        <w:rPr>
          <w:b/>
        </w:rPr>
        <w:t>sēde Nr. 7</w:t>
      </w:r>
    </w:p>
    <w:p w14:paraId="4D4D1A9E" w14:textId="77777777" w:rsidR="00E325C9" w:rsidRDefault="00E325C9" w:rsidP="00E325C9">
      <w:pPr>
        <w:ind w:left="-567"/>
        <w:jc w:val="center"/>
      </w:pPr>
      <w:r>
        <w:rPr>
          <w:b/>
        </w:rPr>
        <w:t xml:space="preserve">                                                                                                                                                                                                                                                                                                                                                                                                              </w:t>
      </w:r>
    </w:p>
    <w:p w14:paraId="2202F532" w14:textId="77777777" w:rsidR="00E325C9" w:rsidRDefault="00E325C9" w:rsidP="00E325C9">
      <w:pPr>
        <w:ind w:left="-567"/>
        <w:jc w:val="center"/>
        <w:rPr>
          <w:b/>
          <w:bCs/>
        </w:rPr>
      </w:pPr>
      <w:r>
        <w:rPr>
          <w:b/>
          <w:bCs/>
        </w:rPr>
        <w:t>2020. gad</w:t>
      </w:r>
      <w:r w:rsidR="007C378E">
        <w:rPr>
          <w:b/>
          <w:bCs/>
        </w:rPr>
        <w:t>a 16. septembrī plkst.15.35 – 16</w:t>
      </w:r>
      <w:r w:rsidR="00524BFE">
        <w:rPr>
          <w:b/>
          <w:bCs/>
        </w:rPr>
        <w:t>.35</w:t>
      </w:r>
    </w:p>
    <w:p w14:paraId="668531D0" w14:textId="77777777" w:rsidR="00E325C9" w:rsidRDefault="00E325C9" w:rsidP="00E325C9">
      <w:pPr>
        <w:pStyle w:val="BodyText3"/>
        <w:ind w:left="-567"/>
        <w:jc w:val="center"/>
      </w:pPr>
      <w:r>
        <w:t>Rīgā, Jēkaba ielā 16, komisijas sēžu zālē</w:t>
      </w:r>
    </w:p>
    <w:p w14:paraId="1ED4F0AD" w14:textId="77777777" w:rsidR="007C378E" w:rsidRDefault="007C378E" w:rsidP="00E325C9">
      <w:pPr>
        <w:pStyle w:val="BodyText3"/>
        <w:ind w:left="-567"/>
        <w:jc w:val="center"/>
      </w:pPr>
      <w:r>
        <w:t>un videokonferences formātā</w:t>
      </w:r>
    </w:p>
    <w:p w14:paraId="6A21D6D7" w14:textId="77777777" w:rsidR="00E325C9" w:rsidRDefault="00E325C9" w:rsidP="00E325C9">
      <w:pPr>
        <w:pStyle w:val="BodyText3"/>
        <w:ind w:left="-567"/>
      </w:pPr>
    </w:p>
    <w:p w14:paraId="2F3BE693" w14:textId="77777777" w:rsidR="00E325C9" w:rsidRDefault="00E325C9" w:rsidP="00E325C9">
      <w:pPr>
        <w:pStyle w:val="BodyText3"/>
      </w:pPr>
      <w:r>
        <w:t xml:space="preserve">Sēdē piedalās: </w:t>
      </w:r>
    </w:p>
    <w:p w14:paraId="28096188" w14:textId="77777777" w:rsidR="00E325C9" w:rsidRDefault="00E325C9" w:rsidP="00E325C9">
      <w:pPr>
        <w:jc w:val="both"/>
      </w:pPr>
      <w:r>
        <w:rPr>
          <w:iCs/>
          <w:u w:val="single"/>
        </w:rPr>
        <w:t>darba grupas locekļi:</w:t>
      </w:r>
      <w:r>
        <w:t xml:space="preserve"> </w:t>
      </w:r>
    </w:p>
    <w:p w14:paraId="0AEF66DE" w14:textId="77777777" w:rsidR="00E325C9" w:rsidRDefault="00E325C9" w:rsidP="00E325C9">
      <w:pPr>
        <w:pStyle w:val="ListParagraph"/>
        <w:ind w:left="0"/>
        <w:jc w:val="both"/>
        <w:rPr>
          <w:rStyle w:val="Strong"/>
          <w:b w:val="0"/>
          <w:bCs w:val="0"/>
        </w:rPr>
      </w:pPr>
      <w:r>
        <w:rPr>
          <w:rStyle w:val="Strong"/>
          <w:b w:val="0"/>
          <w:bCs w:val="0"/>
        </w:rPr>
        <w:t>Inese Voika – “Attīstībai / Par”</w:t>
      </w:r>
    </w:p>
    <w:p w14:paraId="1D49F891" w14:textId="77777777" w:rsidR="00813F39" w:rsidRDefault="00813F39" w:rsidP="00E325C9">
      <w:pPr>
        <w:pStyle w:val="ListParagraph"/>
        <w:ind w:left="0"/>
        <w:jc w:val="both"/>
        <w:rPr>
          <w:rStyle w:val="Strong"/>
          <w:b w:val="0"/>
          <w:bCs w:val="0"/>
        </w:rPr>
      </w:pPr>
      <w:r>
        <w:rPr>
          <w:rStyle w:val="Strong"/>
          <w:b w:val="0"/>
          <w:bCs w:val="0"/>
        </w:rPr>
        <w:t>Raimonds Bergmanis – Zaļo un zemnieku savienība</w:t>
      </w:r>
    </w:p>
    <w:p w14:paraId="39D182B5" w14:textId="77777777" w:rsidR="00503792" w:rsidRDefault="00503792" w:rsidP="00E325C9">
      <w:pPr>
        <w:pStyle w:val="ListParagraph"/>
        <w:ind w:left="0"/>
        <w:jc w:val="both"/>
        <w:rPr>
          <w:rStyle w:val="Strong"/>
          <w:b w:val="0"/>
          <w:bCs w:val="0"/>
        </w:rPr>
      </w:pPr>
      <w:r>
        <w:rPr>
          <w:rStyle w:val="Strong"/>
          <w:b w:val="0"/>
          <w:bCs w:val="0"/>
        </w:rPr>
        <w:t>Aivars Geidāns – KPV LV</w:t>
      </w:r>
    </w:p>
    <w:p w14:paraId="35901DCA" w14:textId="77777777" w:rsidR="00E325C9" w:rsidRDefault="00E325C9" w:rsidP="00E325C9">
      <w:pPr>
        <w:pStyle w:val="ListParagraph"/>
        <w:ind w:left="0"/>
        <w:jc w:val="both"/>
        <w:rPr>
          <w:rStyle w:val="Strong"/>
          <w:b w:val="0"/>
          <w:bCs w:val="0"/>
        </w:rPr>
      </w:pPr>
      <w:r>
        <w:rPr>
          <w:rStyle w:val="Strong"/>
          <w:b w:val="0"/>
          <w:bCs w:val="0"/>
        </w:rPr>
        <w:t>Andrejs Judins – Jaunā Vienotība</w:t>
      </w:r>
      <w:r w:rsidR="00813F39">
        <w:rPr>
          <w:rStyle w:val="Strong"/>
          <w:b w:val="0"/>
          <w:bCs w:val="0"/>
        </w:rPr>
        <w:t xml:space="preserve"> (pievienojās vēlāk)</w:t>
      </w:r>
    </w:p>
    <w:p w14:paraId="74D3A586" w14:textId="77777777" w:rsidR="00E325C9" w:rsidRDefault="00E325C9" w:rsidP="00E325C9">
      <w:pPr>
        <w:pStyle w:val="ListParagraph"/>
        <w:ind w:left="0"/>
        <w:jc w:val="both"/>
        <w:rPr>
          <w:rStyle w:val="Strong"/>
          <w:b w:val="0"/>
          <w:bCs w:val="0"/>
        </w:rPr>
      </w:pPr>
      <w:r>
        <w:rPr>
          <w:rStyle w:val="Strong"/>
          <w:b w:val="0"/>
          <w:bCs w:val="0"/>
        </w:rPr>
        <w:t>Juris Rancāns – Jaunie konservatīvie</w:t>
      </w:r>
    </w:p>
    <w:p w14:paraId="7681E908" w14:textId="77777777" w:rsidR="0068603A" w:rsidRDefault="0068603A" w:rsidP="00E325C9">
      <w:pPr>
        <w:pStyle w:val="ListParagraph"/>
        <w:ind w:left="0"/>
        <w:jc w:val="both"/>
        <w:rPr>
          <w:rStyle w:val="Strong"/>
          <w:b w:val="0"/>
          <w:bCs w:val="0"/>
        </w:rPr>
      </w:pPr>
      <w:r>
        <w:rPr>
          <w:rStyle w:val="Strong"/>
          <w:b w:val="0"/>
          <w:bCs w:val="0"/>
        </w:rPr>
        <w:t>Edvīns Šnore – Nacionālā apvienība</w:t>
      </w:r>
    </w:p>
    <w:p w14:paraId="70D5D2B6" w14:textId="77777777" w:rsidR="0068603A" w:rsidRDefault="003C4BB1" w:rsidP="00E325C9">
      <w:pPr>
        <w:pStyle w:val="ListParagraph"/>
        <w:ind w:left="0"/>
        <w:jc w:val="both"/>
        <w:rPr>
          <w:rStyle w:val="Strong"/>
          <w:b w:val="0"/>
          <w:bCs w:val="0"/>
        </w:rPr>
      </w:pPr>
      <w:r>
        <w:rPr>
          <w:rStyle w:val="Strong"/>
          <w:b w:val="0"/>
          <w:bCs w:val="0"/>
        </w:rPr>
        <w:t xml:space="preserve">Mārtiņš </w:t>
      </w:r>
      <w:r w:rsidR="00503792">
        <w:rPr>
          <w:rStyle w:val="Strong"/>
          <w:b w:val="0"/>
          <w:bCs w:val="0"/>
        </w:rPr>
        <w:t>Šteins – “Attīstībai / Par”</w:t>
      </w:r>
    </w:p>
    <w:p w14:paraId="5601853B" w14:textId="77777777" w:rsidR="00E325C9" w:rsidRDefault="00E325C9" w:rsidP="00E325C9">
      <w:pPr>
        <w:jc w:val="both"/>
        <w:rPr>
          <w:u w:val="single"/>
        </w:rPr>
      </w:pPr>
      <w:r>
        <w:rPr>
          <w:u w:val="single"/>
        </w:rPr>
        <w:t>Uzaicinātie:</w:t>
      </w:r>
    </w:p>
    <w:p w14:paraId="1360FEAE" w14:textId="77777777" w:rsidR="00E325C9" w:rsidRDefault="00E325C9" w:rsidP="00E325C9">
      <w:pPr>
        <w:pStyle w:val="ListParagraph"/>
        <w:numPr>
          <w:ilvl w:val="0"/>
          <w:numId w:val="1"/>
        </w:numPr>
        <w:autoSpaceDE w:val="0"/>
        <w:autoSpaceDN w:val="0"/>
        <w:adjustRightInd w:val="0"/>
        <w:rPr>
          <w:rFonts w:ascii="Tms Rmn" w:eastAsiaTheme="minorHAnsi" w:hAnsi="Tms Rmn" w:cs="Tms Rmn"/>
          <w:color w:val="000000"/>
        </w:rPr>
      </w:pPr>
      <w:r>
        <w:t xml:space="preserve">Valsts kancelejas </w:t>
      </w:r>
      <w:r>
        <w:rPr>
          <w:rFonts w:ascii="Tms Rmn" w:eastAsiaTheme="minorHAnsi" w:hAnsi="Tms Rmn" w:cs="Tms Rmn"/>
          <w:color w:val="000000"/>
        </w:rPr>
        <w:t>Valsts pārvaldes politikas departamenta konsultante Inese Kušķe;</w:t>
      </w:r>
    </w:p>
    <w:p w14:paraId="0B170F50" w14:textId="3F160871" w:rsidR="00E325C9" w:rsidRDefault="00E325C9" w:rsidP="00E325C9">
      <w:pPr>
        <w:pStyle w:val="ListParagraph"/>
        <w:numPr>
          <w:ilvl w:val="0"/>
          <w:numId w:val="1"/>
        </w:numPr>
        <w:jc w:val="both"/>
      </w:pPr>
      <w:r>
        <w:t>Korupcijas novēršanas un apkarošanas biroja</w:t>
      </w:r>
      <w:r w:rsidR="00AA727F">
        <w:t xml:space="preserve"> </w:t>
      </w:r>
      <w:r>
        <w:t>pārstāve Inese Zelča;</w:t>
      </w:r>
    </w:p>
    <w:p w14:paraId="0EB32916" w14:textId="77777777" w:rsidR="00E325C9" w:rsidRDefault="00E325C9" w:rsidP="00E325C9">
      <w:pPr>
        <w:pStyle w:val="ListParagraph"/>
        <w:numPr>
          <w:ilvl w:val="0"/>
          <w:numId w:val="1"/>
        </w:numPr>
        <w:jc w:val="both"/>
      </w:pPr>
      <w:r>
        <w:t xml:space="preserve">Tiesībsarga biroja </w:t>
      </w:r>
      <w:r w:rsidR="007C378E">
        <w:rPr>
          <w:rFonts w:ascii="Tms Rmn" w:eastAsiaTheme="minorHAnsi" w:hAnsi="Tms Rmn" w:cs="Tms Rmn"/>
          <w:color w:val="000000"/>
        </w:rPr>
        <w:t>pārstāvis</w:t>
      </w:r>
      <w:r w:rsidR="0068603A">
        <w:rPr>
          <w:rFonts w:ascii="Tms Rmn" w:eastAsiaTheme="minorHAnsi" w:hAnsi="Tms Rmn" w:cs="Tms Rmn"/>
          <w:color w:val="000000"/>
        </w:rPr>
        <w:t xml:space="preserve"> </w:t>
      </w:r>
      <w:r w:rsidR="00813F39">
        <w:rPr>
          <w:rFonts w:ascii="Tms Rmn" w:eastAsiaTheme="minorHAnsi" w:hAnsi="Tms Rmn" w:cs="Tms Rmn"/>
          <w:color w:val="000000"/>
        </w:rPr>
        <w:t>Raimonds Koņuševskis</w:t>
      </w:r>
      <w:r>
        <w:rPr>
          <w:rFonts w:ascii="Tms Rmn" w:eastAsiaTheme="minorHAnsi" w:hAnsi="Tms Rmn" w:cs="Tms Rmn"/>
          <w:color w:val="000000"/>
        </w:rPr>
        <w:t>;</w:t>
      </w:r>
    </w:p>
    <w:p w14:paraId="0A3BED3D" w14:textId="77777777" w:rsidR="00E325C9" w:rsidRDefault="00E325C9" w:rsidP="00E325C9">
      <w:pPr>
        <w:pStyle w:val="ListParagraph"/>
        <w:numPr>
          <w:ilvl w:val="0"/>
          <w:numId w:val="1"/>
        </w:numPr>
        <w:jc w:val="both"/>
      </w:pPr>
      <w:r>
        <w:t>Tieslietu min</w:t>
      </w:r>
      <w:r w:rsidR="00A32130">
        <w:t>is</w:t>
      </w:r>
      <w:r w:rsidR="007C378E">
        <w:t>trijas pārstāve Iveta Brīnuma</w:t>
      </w:r>
      <w:r>
        <w:t>;</w:t>
      </w:r>
    </w:p>
    <w:p w14:paraId="3808F223" w14:textId="409C3313" w:rsidR="00E325C9" w:rsidRDefault="00E325C9" w:rsidP="00E325C9">
      <w:pPr>
        <w:pStyle w:val="ListParagraph"/>
        <w:numPr>
          <w:ilvl w:val="0"/>
          <w:numId w:val="1"/>
        </w:numPr>
        <w:jc w:val="both"/>
      </w:pPr>
      <w:r>
        <w:t>“</w:t>
      </w:r>
      <w:r>
        <w:rPr>
          <w:rFonts w:ascii="Tms Rmn" w:eastAsiaTheme="minorHAnsi" w:hAnsi="Tms Rmn" w:cs="Tms Rmn"/>
          <w:color w:val="000000"/>
        </w:rPr>
        <w:t>Sabiedrība par atklātību –</w:t>
      </w:r>
      <w:r w:rsidR="0068603A">
        <w:rPr>
          <w:rFonts w:ascii="Tms Rmn" w:eastAsiaTheme="minorHAnsi" w:hAnsi="Tms Rmn" w:cs="Tms Rmn"/>
          <w:color w:val="000000"/>
        </w:rPr>
        <w:t xml:space="preserve"> Delna”</w:t>
      </w:r>
      <w:r w:rsidR="0044296F">
        <w:rPr>
          <w:rFonts w:ascii="Tms Rmn" w:eastAsiaTheme="minorHAnsi" w:hAnsi="Tms Rmn" w:cs="Tms Rmn"/>
          <w:color w:val="000000"/>
        </w:rPr>
        <w:t xml:space="preserve"> (turpmāk – “Delna”)</w:t>
      </w:r>
      <w:r>
        <w:rPr>
          <w:rFonts w:ascii="Tms Rmn" w:eastAsiaTheme="minorHAnsi" w:hAnsi="Tms Rmn" w:cs="Tms Rmn"/>
          <w:color w:val="000000"/>
        </w:rPr>
        <w:t xml:space="preserve"> </w:t>
      </w:r>
      <w:r w:rsidR="00813F39">
        <w:rPr>
          <w:rFonts w:ascii="Tms Rmn" w:eastAsiaTheme="minorHAnsi" w:hAnsi="Tms Rmn" w:cs="Tms Rmn"/>
          <w:color w:val="000000"/>
        </w:rPr>
        <w:t>vadītāja</w:t>
      </w:r>
      <w:r>
        <w:rPr>
          <w:rFonts w:ascii="Tms Rmn" w:eastAsiaTheme="minorHAnsi" w:hAnsi="Tms Rmn" w:cs="Tms Rmn"/>
          <w:color w:val="000000"/>
        </w:rPr>
        <w:t xml:space="preserve"> </w:t>
      </w:r>
      <w:r w:rsidR="007C378E">
        <w:t>Liene Gātere</w:t>
      </w:r>
      <w:r>
        <w:t>;</w:t>
      </w:r>
    </w:p>
    <w:p w14:paraId="4A3DEC4D" w14:textId="77777777" w:rsidR="00E325C9" w:rsidRDefault="00E325C9" w:rsidP="00E325C9">
      <w:pPr>
        <w:pStyle w:val="ListParagraph"/>
        <w:numPr>
          <w:ilvl w:val="0"/>
          <w:numId w:val="1"/>
        </w:numPr>
        <w:jc w:val="both"/>
      </w:pPr>
      <w:r>
        <w:t>“Domnīcas Providus” vadošā pētniece Līga Stafecka;</w:t>
      </w:r>
    </w:p>
    <w:p w14:paraId="449F19AB" w14:textId="77777777" w:rsidR="00E325C9" w:rsidRDefault="00E325C9" w:rsidP="00E325C9">
      <w:pPr>
        <w:jc w:val="both"/>
        <w:rPr>
          <w:u w:val="single"/>
        </w:rPr>
      </w:pPr>
      <w:r>
        <w:rPr>
          <w:u w:val="single"/>
        </w:rPr>
        <w:t>citas personas:</w:t>
      </w:r>
    </w:p>
    <w:p w14:paraId="26A88AD7" w14:textId="77777777" w:rsidR="00E325C9" w:rsidRDefault="00E325C9" w:rsidP="00E325C9">
      <w:pPr>
        <w:jc w:val="both"/>
      </w:pPr>
      <w:r>
        <w:t>Saeimas Analītiskā biroja pētnieks Visvaldis Valtenbergs;</w:t>
      </w:r>
    </w:p>
    <w:p w14:paraId="2AE32C27" w14:textId="77777777" w:rsidR="00E325C9" w:rsidRDefault="00853606" w:rsidP="00E325C9">
      <w:pPr>
        <w:jc w:val="both"/>
      </w:pPr>
      <w:r>
        <w:t>komisijas</w:t>
      </w:r>
      <w:r w:rsidR="00E325C9">
        <w:t xml:space="preserve"> </w:t>
      </w:r>
      <w:r w:rsidR="003C4BB1">
        <w:t>ve</w:t>
      </w:r>
      <w:r w:rsidR="00813F39">
        <w:t>cākā konsultante Ieva Barvika,</w:t>
      </w:r>
      <w:r w:rsidR="003C4BB1">
        <w:t xml:space="preserve"> konsultante</w:t>
      </w:r>
      <w:r w:rsidR="00813F39">
        <w:t>s</w:t>
      </w:r>
      <w:r w:rsidR="00E325C9">
        <w:t xml:space="preserve"> Inese Silabriede</w:t>
      </w:r>
      <w:r w:rsidR="00813F39">
        <w:t xml:space="preserve"> un Kristiāna Stūre</w:t>
      </w:r>
    </w:p>
    <w:p w14:paraId="6821AA09" w14:textId="77777777" w:rsidR="000A62CE" w:rsidRDefault="000A62CE" w:rsidP="00E325C9">
      <w:pPr>
        <w:jc w:val="both"/>
      </w:pPr>
    </w:p>
    <w:p w14:paraId="0806679C" w14:textId="7E2395FF" w:rsidR="007E081E" w:rsidRDefault="00E325C9" w:rsidP="007E081E">
      <w:pPr>
        <w:ind w:firstLine="567"/>
        <w:jc w:val="both"/>
      </w:pPr>
      <w:r>
        <w:rPr>
          <w:b/>
        </w:rPr>
        <w:t>I.Voika</w:t>
      </w:r>
      <w:r>
        <w:t xml:space="preserve"> </w:t>
      </w:r>
      <w:r w:rsidR="007E081E">
        <w:t>atklāj sēdi</w:t>
      </w:r>
      <w:r w:rsidR="009A507A">
        <w:t>, konstatē sēdes dalībniekus</w:t>
      </w:r>
      <w:r w:rsidR="007E081E">
        <w:t xml:space="preserve"> un </w:t>
      </w:r>
      <w:r w:rsidR="006D43B8">
        <w:t xml:space="preserve">informē par </w:t>
      </w:r>
      <w:r w:rsidR="007E081E">
        <w:t>piedāvāto darba kārtību:</w:t>
      </w:r>
    </w:p>
    <w:p w14:paraId="3CE140D4" w14:textId="40423241" w:rsidR="007E081E" w:rsidRDefault="007E081E" w:rsidP="007E081E">
      <w:pPr>
        <w:autoSpaceDE w:val="0"/>
        <w:autoSpaceDN w:val="0"/>
        <w:adjustRightInd w:val="0"/>
        <w:ind w:firstLine="567"/>
        <w:jc w:val="both"/>
        <w:rPr>
          <w:rFonts w:cs="Times New Roman"/>
          <w:color w:val="000000"/>
          <w:szCs w:val="24"/>
        </w:rPr>
      </w:pPr>
      <w:r w:rsidRPr="009D7871">
        <w:rPr>
          <w:rFonts w:cs="Times New Roman"/>
          <w:color w:val="000000"/>
          <w:szCs w:val="24"/>
        </w:rPr>
        <w:t xml:space="preserve">1) </w:t>
      </w:r>
      <w:r w:rsidR="00E24B16">
        <w:rPr>
          <w:rFonts w:cs="Times New Roman"/>
          <w:color w:val="000000"/>
          <w:szCs w:val="24"/>
        </w:rPr>
        <w:t>likuma izstrādes</w:t>
      </w:r>
      <w:r w:rsidRPr="009D7871">
        <w:rPr>
          <w:rFonts w:cs="Times New Roman"/>
          <w:color w:val="000000"/>
          <w:szCs w:val="24"/>
        </w:rPr>
        <w:t xml:space="preserve"> šī brīža aktualitāte un kopsavilkums par līdz šim padarīto</w:t>
      </w:r>
      <w:r>
        <w:rPr>
          <w:rFonts w:cs="Times New Roman"/>
          <w:color w:val="000000"/>
          <w:szCs w:val="24"/>
        </w:rPr>
        <w:t>;</w:t>
      </w:r>
    </w:p>
    <w:p w14:paraId="2880E394" w14:textId="0EDA96BB" w:rsidR="007E081E" w:rsidRPr="009D7871" w:rsidRDefault="007E081E" w:rsidP="007E081E">
      <w:pPr>
        <w:autoSpaceDE w:val="0"/>
        <w:autoSpaceDN w:val="0"/>
        <w:adjustRightInd w:val="0"/>
        <w:ind w:firstLine="567"/>
        <w:jc w:val="both"/>
        <w:rPr>
          <w:rFonts w:cs="Times New Roman"/>
          <w:color w:val="000000"/>
          <w:szCs w:val="24"/>
        </w:rPr>
      </w:pPr>
      <w:r w:rsidRPr="009D7871">
        <w:rPr>
          <w:rFonts w:cs="Times New Roman"/>
          <w:color w:val="000000"/>
          <w:szCs w:val="24"/>
        </w:rPr>
        <w:t xml:space="preserve">2) </w:t>
      </w:r>
      <w:r>
        <w:rPr>
          <w:rFonts w:cs="Times New Roman"/>
          <w:color w:val="000000"/>
          <w:szCs w:val="24"/>
        </w:rPr>
        <w:t>l</w:t>
      </w:r>
      <w:r w:rsidRPr="009D7871">
        <w:rPr>
          <w:rFonts w:cs="Times New Roman"/>
          <w:color w:val="000000"/>
          <w:szCs w:val="24"/>
        </w:rPr>
        <w:t>obisma atklātības pamatprincipu dokumenta virzīšana izskatīšanai Saeimas Aizsardzības, iekšlietu un korupcijas novēršanas komisij</w:t>
      </w:r>
      <w:r>
        <w:rPr>
          <w:rFonts w:cs="Times New Roman"/>
          <w:color w:val="000000"/>
          <w:szCs w:val="24"/>
        </w:rPr>
        <w:t>ā</w:t>
      </w:r>
      <w:r w:rsidR="00B52854">
        <w:rPr>
          <w:rFonts w:cs="Times New Roman"/>
          <w:color w:val="000000"/>
          <w:szCs w:val="24"/>
        </w:rPr>
        <w:t xml:space="preserve"> </w:t>
      </w:r>
      <w:r w:rsidR="00B52854">
        <w:t>(turpmāk – AIKNK)</w:t>
      </w:r>
      <w:r>
        <w:rPr>
          <w:rFonts w:cs="Times New Roman"/>
          <w:color w:val="000000"/>
          <w:szCs w:val="24"/>
        </w:rPr>
        <w:t>;</w:t>
      </w:r>
    </w:p>
    <w:p w14:paraId="73A76114" w14:textId="27B7346F" w:rsidR="007E081E" w:rsidRPr="009D7871" w:rsidRDefault="007E081E" w:rsidP="007E081E">
      <w:pPr>
        <w:autoSpaceDE w:val="0"/>
        <w:autoSpaceDN w:val="0"/>
        <w:adjustRightInd w:val="0"/>
        <w:ind w:firstLine="567"/>
        <w:jc w:val="both"/>
        <w:rPr>
          <w:rFonts w:cs="Times New Roman"/>
          <w:color w:val="000000"/>
          <w:szCs w:val="24"/>
        </w:rPr>
      </w:pPr>
      <w:r w:rsidRPr="009D7871">
        <w:rPr>
          <w:rFonts w:cs="Times New Roman"/>
          <w:color w:val="000000"/>
          <w:szCs w:val="24"/>
        </w:rPr>
        <w:t>3) tālākie soļi - konsultāciju process un likumprojekta teksta veidošana</w:t>
      </w:r>
      <w:r>
        <w:rPr>
          <w:rFonts w:cs="Times New Roman"/>
          <w:color w:val="000000"/>
          <w:szCs w:val="24"/>
        </w:rPr>
        <w:t>.</w:t>
      </w:r>
    </w:p>
    <w:p w14:paraId="03A096E6" w14:textId="390A6978" w:rsidR="00813F39" w:rsidRDefault="00813F39" w:rsidP="007E081E">
      <w:pPr>
        <w:ind w:firstLine="567"/>
        <w:jc w:val="both"/>
      </w:pPr>
      <w:r>
        <w:t xml:space="preserve">I.Voika </w:t>
      </w:r>
      <w:r w:rsidR="00370E2A">
        <w:t>aicina sēdes dalībniekus izteikties par jautājuma aktualitāti šodienas skatījumā.</w:t>
      </w:r>
    </w:p>
    <w:p w14:paraId="5F7CE11B" w14:textId="31536124" w:rsidR="00370E2A" w:rsidRDefault="00370E2A" w:rsidP="007E081E">
      <w:pPr>
        <w:ind w:firstLine="567"/>
        <w:jc w:val="both"/>
      </w:pPr>
      <w:r w:rsidRPr="00370E2A">
        <w:rPr>
          <w:b/>
          <w:bCs/>
        </w:rPr>
        <w:t>L.Gātere</w:t>
      </w:r>
      <w:r>
        <w:t xml:space="preserve"> akcentē lobēšanas atklātības regulējuma aktualitāti, tieši saistot to ar ārkārtas situācijas jaunajiem izaicinājumiem un lēmumu pieņemšanas </w:t>
      </w:r>
      <w:r w:rsidR="005C3A02">
        <w:t xml:space="preserve">digitālajām </w:t>
      </w:r>
      <w:r>
        <w:t xml:space="preserve">formām. </w:t>
      </w:r>
      <w:r w:rsidR="005C3A02">
        <w:t>Uzsver sabiedrības nepieciešamību saņemt informāciju un piedalīties procesos.</w:t>
      </w:r>
      <w:r w:rsidR="009D17A2">
        <w:t xml:space="preserve"> Lobēšanas aktivitātes ir mainījušas formas. Darbs pie likumprojekta izstrādes ir jāturpina.</w:t>
      </w:r>
    </w:p>
    <w:p w14:paraId="3FDCE325" w14:textId="718FBC4F" w:rsidR="005C3A02" w:rsidRDefault="005C3A02" w:rsidP="007E081E">
      <w:pPr>
        <w:ind w:firstLine="567"/>
        <w:jc w:val="both"/>
      </w:pPr>
      <w:r w:rsidRPr="005C3A02">
        <w:rPr>
          <w:b/>
          <w:bCs/>
        </w:rPr>
        <w:t>I.Voika</w:t>
      </w:r>
      <w:r>
        <w:t xml:space="preserve"> atzīmē vairākus būtiskus momentus lobēšanas atklātības tiesiskā regulējuma aktualizēšanā pēdējā laikā: diskusija par tiesiskumu festivālā “Lampā”, īpaši Saeimas deputātes I.Lībiņas-Egneres uzstāšanās</w:t>
      </w:r>
      <w:r w:rsidR="009D17A2">
        <w:t>.</w:t>
      </w:r>
      <w:r>
        <w:t xml:space="preserve"> </w:t>
      </w:r>
      <w:r w:rsidR="009D17A2">
        <w:t>Diskusijā piedalījās arī</w:t>
      </w:r>
      <w:r>
        <w:t xml:space="preserve"> </w:t>
      </w:r>
      <w:r w:rsidR="009D17A2">
        <w:t>V</w:t>
      </w:r>
      <w:r>
        <w:t>alsts prezident</w:t>
      </w:r>
      <w:r w:rsidR="009D17A2">
        <w:t>s un Ministru prezidents</w:t>
      </w:r>
      <w:r>
        <w:t xml:space="preserve">. </w:t>
      </w:r>
      <w:r w:rsidR="009D17A2">
        <w:t xml:space="preserve">Runājot par uzticēšanos valsts institūcijām, </w:t>
      </w:r>
      <w:r>
        <w:t>tik</w:t>
      </w:r>
      <w:r w:rsidR="009D17A2">
        <w:t>a</w:t>
      </w:r>
      <w:r>
        <w:t xml:space="preserve"> pieminēts arī mūsu </w:t>
      </w:r>
      <w:r w:rsidR="009D17A2">
        <w:t>darba grupas paveiktais.</w:t>
      </w:r>
      <w:r w:rsidR="00E41D2A">
        <w:t xml:space="preserve"> Arī profesionāli lobisti ir atzinuši, ka 5 partiju koalīcijas valdības darbā viņu nozīme lēmuma pieņemšanā ir pieaugusi.</w:t>
      </w:r>
    </w:p>
    <w:p w14:paraId="5DCF3A3F" w14:textId="6DA988FA" w:rsidR="00E41D2A" w:rsidRDefault="00E41D2A" w:rsidP="00E41D2A">
      <w:pPr>
        <w:ind w:firstLine="567"/>
        <w:jc w:val="both"/>
      </w:pPr>
      <w:r w:rsidRPr="00E41D2A">
        <w:rPr>
          <w:b/>
          <w:bCs/>
        </w:rPr>
        <w:t>N.Žunna</w:t>
      </w:r>
      <w:r>
        <w:t xml:space="preserve"> atbalsta darba turpinājumu, vērš uzmanību uz jaunām darba formām, kas raksturīgas tieši šim laikam.</w:t>
      </w:r>
    </w:p>
    <w:p w14:paraId="1BF8C0D4" w14:textId="58418137" w:rsidR="00E41D2A" w:rsidRDefault="00E41D2A" w:rsidP="00E41D2A">
      <w:pPr>
        <w:ind w:firstLine="567"/>
        <w:jc w:val="both"/>
      </w:pPr>
      <w:r w:rsidRPr="00E41D2A">
        <w:rPr>
          <w:b/>
          <w:bCs/>
        </w:rPr>
        <w:t>L.Gātere</w:t>
      </w:r>
      <w:r>
        <w:t xml:space="preserve"> atzīmē </w:t>
      </w:r>
      <w:r w:rsidRPr="00E41D2A">
        <w:rPr>
          <w:i/>
          <w:iCs/>
        </w:rPr>
        <w:t>offline</w:t>
      </w:r>
      <w:r>
        <w:t xml:space="preserve"> tikšanās kā jaunu pieredzi.</w:t>
      </w:r>
    </w:p>
    <w:p w14:paraId="6406FB1D" w14:textId="254A71A1" w:rsidR="00E41D2A" w:rsidRDefault="00E41D2A" w:rsidP="00E82116">
      <w:pPr>
        <w:ind w:firstLine="567"/>
        <w:jc w:val="both"/>
      </w:pPr>
      <w:r w:rsidRPr="00E82116">
        <w:rPr>
          <w:b/>
          <w:bCs/>
        </w:rPr>
        <w:lastRenderedPageBreak/>
        <w:t>L.Stafecka</w:t>
      </w:r>
      <w:r>
        <w:t xml:space="preserve"> uzsver jautājuma aktualitāti, akcentē jaunas problēmas šķautnes saistībā ar </w:t>
      </w:r>
      <w:r w:rsidR="00B52854">
        <w:t xml:space="preserve">saeimas </w:t>
      </w:r>
      <w:r>
        <w:t xml:space="preserve">attālināto </w:t>
      </w:r>
      <w:r w:rsidR="00B52854">
        <w:t xml:space="preserve">darba </w:t>
      </w:r>
      <w:r>
        <w:t>re</w:t>
      </w:r>
      <w:r w:rsidR="00E82116">
        <w:t>žī</w:t>
      </w:r>
      <w:r>
        <w:t>mu un sarež</w:t>
      </w:r>
      <w:r w:rsidR="00E82116">
        <w:t>ģ</w:t>
      </w:r>
      <w:r>
        <w:t xml:space="preserve">ītāko iespēju </w:t>
      </w:r>
      <w:r w:rsidR="00E82116">
        <w:t>piekļūt komisiju darba norisēm, kas būtu jārisina.</w:t>
      </w:r>
    </w:p>
    <w:p w14:paraId="1D0BD73E" w14:textId="651C5688" w:rsidR="00182817" w:rsidRDefault="00E82116" w:rsidP="00182817">
      <w:pPr>
        <w:ind w:firstLine="567"/>
        <w:jc w:val="both"/>
      </w:pPr>
      <w:r w:rsidRPr="00182817">
        <w:rPr>
          <w:b/>
          <w:bCs/>
        </w:rPr>
        <w:t>J.Rancāns</w:t>
      </w:r>
      <w:r>
        <w:t xml:space="preserve"> </w:t>
      </w:r>
      <w:r w:rsidR="00182817">
        <w:t>informē, ka saziņa ar NVO komisijā arī šajā periodā ir notikusi attālinātā veidā, tika dota iespēja piedalīties sēdēs un izteikt savu viedokli. Klātienes tikšanās nenotika. Atbalsta darba turpināšanu, bet termiņi atvirzās uz priekšu.</w:t>
      </w:r>
    </w:p>
    <w:p w14:paraId="4857208C" w14:textId="446034D3" w:rsidR="00182817" w:rsidRDefault="00182817" w:rsidP="00182817">
      <w:pPr>
        <w:ind w:firstLine="567"/>
        <w:jc w:val="both"/>
      </w:pPr>
      <w:r w:rsidRPr="00182817">
        <w:rPr>
          <w:b/>
          <w:bCs/>
        </w:rPr>
        <w:t>I.Kušķe</w:t>
      </w:r>
      <w:r>
        <w:t xml:space="preserve"> atbalsta darba turpināšanu. Vērš uzmanību, ka apspriežot </w:t>
      </w:r>
      <w:r w:rsidRPr="00B52854">
        <w:rPr>
          <w:i/>
        </w:rPr>
        <w:t>Latvijas at</w:t>
      </w:r>
      <w:r w:rsidR="000F58A9" w:rsidRPr="00B52854">
        <w:rPr>
          <w:i/>
        </w:rPr>
        <w:t>vēr</w:t>
      </w:r>
      <w:r w:rsidRPr="00B52854">
        <w:rPr>
          <w:i/>
        </w:rPr>
        <w:t>tās pārvaldības plāna neatkarīgā novērtējuma</w:t>
      </w:r>
      <w:r>
        <w:t xml:space="preserve"> rekomendācijas, tajās tika aktualizēti tieši lobēšanas </w:t>
      </w:r>
      <w:r w:rsidR="00403FC2">
        <w:t xml:space="preserve">jomas </w:t>
      </w:r>
      <w:r>
        <w:t>aspekti</w:t>
      </w:r>
      <w:r w:rsidR="00403FC2">
        <w:t xml:space="preserve"> saistībā ar Saeimu</w:t>
      </w:r>
      <w:r>
        <w:t>.</w:t>
      </w:r>
    </w:p>
    <w:p w14:paraId="55A62C5A" w14:textId="539A8536" w:rsidR="00403FC2" w:rsidRDefault="00403FC2" w:rsidP="00182817">
      <w:pPr>
        <w:ind w:firstLine="567"/>
        <w:jc w:val="both"/>
      </w:pPr>
      <w:r w:rsidRPr="00403FC2">
        <w:rPr>
          <w:b/>
          <w:bCs/>
        </w:rPr>
        <w:t>I.Voika</w:t>
      </w:r>
      <w:r>
        <w:t xml:space="preserve"> informē par turpmāko sēdes gaitu un nākamajiem soļiem:</w:t>
      </w:r>
    </w:p>
    <w:p w14:paraId="69F53FFB" w14:textId="103911D1" w:rsidR="00403FC2" w:rsidRDefault="00403FC2" w:rsidP="00182817">
      <w:pPr>
        <w:ind w:firstLine="567"/>
        <w:jc w:val="both"/>
      </w:pPr>
      <w:r>
        <w:t>1) balstoties uz iepriekš paveiktā apkopojumu, sagatavot dokumentu “Lobēšanas atklātības regulējuma pamatprincipi”;</w:t>
      </w:r>
    </w:p>
    <w:p w14:paraId="786D36D2" w14:textId="1B5CC9D2" w:rsidR="00403FC2" w:rsidRDefault="00403FC2" w:rsidP="00182817">
      <w:pPr>
        <w:ind w:firstLine="567"/>
        <w:jc w:val="both"/>
      </w:pPr>
      <w:r>
        <w:t>2) paralēli darba grupas ietvaros veidot likumprojekta uzbūvi.</w:t>
      </w:r>
    </w:p>
    <w:p w14:paraId="51B73AF4" w14:textId="39606087" w:rsidR="00403FC2" w:rsidRDefault="00403FC2" w:rsidP="00182817">
      <w:pPr>
        <w:ind w:firstLine="567"/>
        <w:jc w:val="both"/>
      </w:pPr>
      <w:r>
        <w:t xml:space="preserve">Ierosina </w:t>
      </w:r>
      <w:r w:rsidR="00551215">
        <w:t xml:space="preserve">apkopot rezultātus un </w:t>
      </w:r>
      <w:r>
        <w:t xml:space="preserve">sagatavotās pamatnostādnes / pamatprincipus </w:t>
      </w:r>
      <w:r w:rsidR="00551215">
        <w:t>prezentēt</w:t>
      </w:r>
      <w:r w:rsidR="00545DC1">
        <w:t xml:space="preserve"> AIKNK</w:t>
      </w:r>
      <w:r>
        <w:t xml:space="preserve">, kā rezultātā notiktu arī </w:t>
      </w:r>
      <w:r w:rsidR="00551215">
        <w:t xml:space="preserve">plašāka </w:t>
      </w:r>
      <w:r>
        <w:t>sabiedriskā apspriešana</w:t>
      </w:r>
      <w:r w:rsidR="00551215">
        <w:t xml:space="preserve"> un konsultāciju process.</w:t>
      </w:r>
    </w:p>
    <w:p w14:paraId="125B3FEE" w14:textId="4F24D88D" w:rsidR="00403FC2" w:rsidRDefault="00403FC2" w:rsidP="00403FC2">
      <w:pPr>
        <w:ind w:firstLine="567"/>
        <w:jc w:val="both"/>
      </w:pPr>
      <w:r>
        <w:t xml:space="preserve">Jaunais likumprojekts </w:t>
      </w:r>
      <w:r w:rsidR="000F58A9">
        <w:t xml:space="preserve">(reģistra izveide) </w:t>
      </w:r>
      <w:r>
        <w:t>prasīs lielas sabiedrības daļas iesaistīšanos</w:t>
      </w:r>
      <w:r w:rsidR="000F58A9">
        <w:t>, konsultācijas ar NVO, kuras līdz šim likumprojekta izstrādē nav iesaistījušās. Ir sākta apkopot informācija par NVO, kas sadarbojas ar</w:t>
      </w:r>
      <w:r w:rsidR="00545DC1">
        <w:t xml:space="preserve"> Saeimas komisijām. Atzīmē, ka </w:t>
      </w:r>
      <w:r w:rsidR="000F58A9" w:rsidRPr="00545DC1">
        <w:rPr>
          <w:i/>
        </w:rPr>
        <w:t>Atvērtās sabiedrības pārvaldības plānā</w:t>
      </w:r>
      <w:r w:rsidR="000F58A9">
        <w:t xml:space="preserve"> lobēšanas likuma ietekme ir novērtēta kā vidēja. Ir svarīgi paplašināt pārstāvniecības loku, kurā panākt konsensusu par likumprojekta tvērumu, tādēļ nepieciešamas sarunas ar industriju un </w:t>
      </w:r>
      <w:r w:rsidR="00975E86">
        <w:t>visām iesaistītajām pusēm.</w:t>
      </w:r>
    </w:p>
    <w:p w14:paraId="0969C120" w14:textId="3F53774E" w:rsidR="00551215" w:rsidRDefault="00551215" w:rsidP="00403FC2">
      <w:pPr>
        <w:ind w:firstLine="567"/>
        <w:jc w:val="both"/>
      </w:pPr>
      <w:r>
        <w:t xml:space="preserve">Informē, ka “Delna” aktīvi iesaistās likumprojekta izstrādē; 29.septembrī notiks diskusija, kurā </w:t>
      </w:r>
      <w:r w:rsidR="0044296F">
        <w:t>piedal</w:t>
      </w:r>
      <w:r>
        <w:t>īsies Latvijas Pilsoniskās alianses pārstāvji.</w:t>
      </w:r>
    </w:p>
    <w:p w14:paraId="379E1DC5" w14:textId="227AFA82" w:rsidR="004D768D" w:rsidRDefault="004D768D" w:rsidP="00403FC2">
      <w:pPr>
        <w:ind w:firstLine="567"/>
        <w:jc w:val="both"/>
      </w:pPr>
      <w:r>
        <w:t>I.Voika aktualizē konsultāciju procesa ar NVO svarīgumu, piedāvājas šo procesu vadīt.</w:t>
      </w:r>
    </w:p>
    <w:p w14:paraId="20690A7D" w14:textId="77777777" w:rsidR="007100B6" w:rsidRDefault="00287900" w:rsidP="00403FC2">
      <w:pPr>
        <w:ind w:firstLine="567"/>
        <w:jc w:val="both"/>
        <w:rPr>
          <w:i/>
          <w:iCs/>
        </w:rPr>
      </w:pPr>
      <w:r w:rsidRPr="005B32CC">
        <w:rPr>
          <w:i/>
          <w:iCs/>
        </w:rPr>
        <w:t xml:space="preserve">Notiek diskusija. </w:t>
      </w:r>
      <w:r w:rsidR="005B32CC" w:rsidRPr="005B32CC">
        <w:rPr>
          <w:i/>
          <w:iCs/>
        </w:rPr>
        <w:t>Viedokļus izsaka R.Bergmanis, I.Voka, L.Stafecka, A.Judins, I.Kušķe, I.Brīnuma, M.Šteins</w:t>
      </w:r>
      <w:r w:rsidR="00AF5481">
        <w:rPr>
          <w:i/>
          <w:iCs/>
        </w:rPr>
        <w:t xml:space="preserve">. </w:t>
      </w:r>
    </w:p>
    <w:p w14:paraId="72CDBCBE" w14:textId="77777777" w:rsidR="007E4D98" w:rsidRPr="005B32CC" w:rsidRDefault="007E4D98" w:rsidP="007E4D98">
      <w:pPr>
        <w:ind w:firstLine="567"/>
        <w:jc w:val="both"/>
      </w:pPr>
      <w:r w:rsidRPr="005B32CC">
        <w:t xml:space="preserve">Darba grupas deputāti un pieaicinātie eksperti konceptuāli </w:t>
      </w:r>
      <w:r w:rsidRPr="007E4D98">
        <w:rPr>
          <w:b/>
          <w:bCs/>
        </w:rPr>
        <w:t>atbalsta</w:t>
      </w:r>
      <w:r w:rsidRPr="005B32CC">
        <w:t xml:space="preserve"> I.Voikas piedāvāto turpmākās rīcības plānu.</w:t>
      </w:r>
    </w:p>
    <w:p w14:paraId="3A9317CC" w14:textId="07B3E348" w:rsidR="007100B6" w:rsidRDefault="007100B6" w:rsidP="00403FC2">
      <w:pPr>
        <w:ind w:firstLine="567"/>
        <w:jc w:val="both"/>
      </w:pPr>
      <w:r w:rsidRPr="007100B6">
        <w:rPr>
          <w:b/>
          <w:bCs/>
        </w:rPr>
        <w:t>I.Voika</w:t>
      </w:r>
      <w:r>
        <w:t xml:space="preserve"> aicina kopīgi izskatīt sagatavoto iepriekšējā darba kopsavilkumu </w:t>
      </w:r>
      <w:r w:rsidR="007E4D98" w:rsidRPr="007E4D98">
        <w:rPr>
          <w:i/>
          <w:iCs/>
        </w:rPr>
        <w:t>(materiāls protokola pielikumā)</w:t>
      </w:r>
      <w:r w:rsidR="007E4D98">
        <w:t xml:space="preserve"> </w:t>
      </w:r>
      <w:r>
        <w:t>un precizēt pamatprincipos ietveramos jautājumus</w:t>
      </w:r>
      <w:r w:rsidR="007320DE">
        <w:t>:</w:t>
      </w:r>
    </w:p>
    <w:p w14:paraId="1B22F349" w14:textId="6A08CE28" w:rsidR="007320DE" w:rsidRDefault="007320DE" w:rsidP="00403FC2">
      <w:pPr>
        <w:ind w:firstLine="567"/>
        <w:jc w:val="both"/>
      </w:pPr>
      <w:r>
        <w:t>- likuma nosaukums;</w:t>
      </w:r>
    </w:p>
    <w:p w14:paraId="6ED9D0D6" w14:textId="4BEEBA19" w:rsidR="007320DE" w:rsidRDefault="007320DE" w:rsidP="00403FC2">
      <w:pPr>
        <w:ind w:firstLine="567"/>
        <w:jc w:val="both"/>
      </w:pPr>
      <w:r>
        <w:t>- mērķis;</w:t>
      </w:r>
    </w:p>
    <w:p w14:paraId="206622C2" w14:textId="1385BAEF" w:rsidR="007320DE" w:rsidRDefault="007320DE" w:rsidP="00403FC2">
      <w:pPr>
        <w:ind w:firstLine="567"/>
        <w:jc w:val="both"/>
      </w:pPr>
      <w:r>
        <w:t>- definīcija;</w:t>
      </w:r>
    </w:p>
    <w:p w14:paraId="0C612118" w14:textId="062BE262" w:rsidR="007320DE" w:rsidRDefault="007320DE" w:rsidP="00403FC2">
      <w:pPr>
        <w:ind w:firstLine="567"/>
        <w:jc w:val="both"/>
      </w:pPr>
      <w:r>
        <w:t>- likuma tvērums lēmumu pieņemšanas līmenī – vēl nepieciešama diskusija par tiesām un valsts kapitālsabiedrībām, precizējumi;</w:t>
      </w:r>
    </w:p>
    <w:p w14:paraId="15B62C03" w14:textId="51830812" w:rsidR="007320DE" w:rsidRDefault="007320DE" w:rsidP="000D2009">
      <w:pPr>
        <w:ind w:firstLine="567"/>
        <w:jc w:val="both"/>
      </w:pPr>
      <w:r>
        <w:t xml:space="preserve">- likuma tvērums attiecībā uz interešu pārstāvjiem – </w:t>
      </w:r>
      <w:r w:rsidR="000D2009">
        <w:t>konsultāciju procesā</w:t>
      </w:r>
      <w:r>
        <w:t xml:space="preserve"> sarakstu precizēt</w:t>
      </w:r>
      <w:r w:rsidR="000D2009">
        <w:t>, noteikt interešu pārstāvju standartus</w:t>
      </w:r>
      <w:r>
        <w:t>;</w:t>
      </w:r>
    </w:p>
    <w:p w14:paraId="5A0EBC4F" w14:textId="094E00A9" w:rsidR="007320DE" w:rsidRDefault="007320DE" w:rsidP="007320DE">
      <w:pPr>
        <w:ind w:firstLine="567"/>
        <w:jc w:val="both"/>
      </w:pPr>
      <w:r>
        <w:t>- lobētāju reģistrs</w:t>
      </w:r>
      <w:r w:rsidR="00F961ED">
        <w:t xml:space="preserve"> – konsultācijas jāturpina</w:t>
      </w:r>
      <w:r>
        <w:t>;</w:t>
      </w:r>
    </w:p>
    <w:p w14:paraId="219F4320" w14:textId="08C836B1" w:rsidR="007320DE" w:rsidRDefault="007320DE" w:rsidP="007320DE">
      <w:pPr>
        <w:ind w:firstLine="567"/>
        <w:jc w:val="both"/>
      </w:pPr>
      <w:r>
        <w:t xml:space="preserve">- reģistra turētāju varianti – vēl nepieciešamas papildus diskusijas un visu </w:t>
      </w:r>
      <w:r w:rsidR="00F961ED">
        <w:t xml:space="preserve">apspriesto </w:t>
      </w:r>
      <w:r>
        <w:t>variantu izvērtējums;</w:t>
      </w:r>
    </w:p>
    <w:p w14:paraId="7B52EE03" w14:textId="7B7B8F8C" w:rsidR="007320DE" w:rsidRDefault="007320DE" w:rsidP="007320DE">
      <w:pPr>
        <w:ind w:firstLine="567"/>
        <w:jc w:val="both"/>
      </w:pPr>
      <w:r>
        <w:t>- sodi un sankcijas</w:t>
      </w:r>
      <w:r w:rsidR="00C72481">
        <w:t xml:space="preserve"> – ir ieskicēti daži principi;</w:t>
      </w:r>
    </w:p>
    <w:p w14:paraId="4E3EF3FB" w14:textId="74814E92" w:rsidR="00C72481" w:rsidRDefault="00C72481" w:rsidP="007320DE">
      <w:pPr>
        <w:ind w:firstLine="567"/>
        <w:jc w:val="both"/>
      </w:pPr>
      <w:r>
        <w:t>- citi apspriestie jautājumi – diskusijas aizsākums par atvērtajiem kalendāriem.</w:t>
      </w:r>
    </w:p>
    <w:p w14:paraId="1FB031EC" w14:textId="5C8E8D8B" w:rsidR="00C72481" w:rsidRDefault="00C72481" w:rsidP="007320DE">
      <w:pPr>
        <w:ind w:firstLine="567"/>
        <w:jc w:val="both"/>
      </w:pPr>
      <w:r>
        <w:t>Paralēli ir secināts, ka atbildība par lobēšanas atklātību būs jāuzņemas pašām valsts lēmējinstitūcijām – Saeimai, valdībai, u.c.</w:t>
      </w:r>
      <w:r w:rsidR="00545DC1">
        <w:t>;</w:t>
      </w:r>
      <w:r>
        <w:t xml:space="preserve"> Saeimas komisiju darba atklātības regulējums tiks ietverts Saeimas kārtības ruļļa grozījumos, kuri ir izskatīšanas procesā.</w:t>
      </w:r>
    </w:p>
    <w:p w14:paraId="7FFF0B73" w14:textId="1BECFE95" w:rsidR="00C72481" w:rsidRDefault="00C72481" w:rsidP="007320DE">
      <w:pPr>
        <w:ind w:firstLine="567"/>
        <w:jc w:val="both"/>
      </w:pPr>
      <w:r>
        <w:t>Nobeigumā ir apkopoti kopējie secinājumi likumprojektam.</w:t>
      </w:r>
    </w:p>
    <w:p w14:paraId="29263767" w14:textId="7B4A8B83" w:rsidR="007100B6" w:rsidRDefault="008E1D42" w:rsidP="00403FC2">
      <w:pPr>
        <w:ind w:firstLine="567"/>
        <w:jc w:val="both"/>
      </w:pPr>
      <w:r>
        <w:t>I.Voika iesaka sadarbībā ar Saeimas Analītisko dienestu pilnveidot un izstrādāt šo pamatprincipu dokumentu turpmākai rīcībai.</w:t>
      </w:r>
    </w:p>
    <w:p w14:paraId="6762372F" w14:textId="3023ED7F" w:rsidR="008E1D42" w:rsidRDefault="008E1D42" w:rsidP="00403FC2">
      <w:pPr>
        <w:ind w:firstLine="567"/>
        <w:jc w:val="both"/>
      </w:pPr>
      <w:r w:rsidRPr="008E1D42">
        <w:rPr>
          <w:b/>
          <w:bCs/>
        </w:rPr>
        <w:t>I.Brīnuma</w:t>
      </w:r>
      <w:r>
        <w:t xml:space="preserve"> Tieslietu ministrijas vārdā pauž skeptisku attieksmi par tiesu ietveršanu dokumentā, iesaka pakonsultēties ar Tieslietu padomi.</w:t>
      </w:r>
    </w:p>
    <w:p w14:paraId="6D5AF97A" w14:textId="7BB7B43F" w:rsidR="008E1D42" w:rsidRDefault="008E1D42" w:rsidP="00403FC2">
      <w:pPr>
        <w:ind w:firstLine="567"/>
        <w:jc w:val="both"/>
      </w:pPr>
      <w:r w:rsidRPr="008E1D42">
        <w:rPr>
          <w:b/>
          <w:bCs/>
        </w:rPr>
        <w:t>I.Voika</w:t>
      </w:r>
      <w:r>
        <w:t xml:space="preserve"> akceptē I.Brīnumas ieteikumu, iesaka pagaidām no dokumenta izņemt laukā tiesas, bet diskusiju par tiesu varu turpināt.</w:t>
      </w:r>
    </w:p>
    <w:p w14:paraId="1EA44E2D" w14:textId="7E21993B" w:rsidR="00287900" w:rsidRDefault="0071701D" w:rsidP="007E081E">
      <w:pPr>
        <w:ind w:firstLine="567"/>
        <w:jc w:val="both"/>
      </w:pPr>
      <w:r w:rsidRPr="00BF3B52">
        <w:rPr>
          <w:b/>
          <w:bCs/>
        </w:rPr>
        <w:t>I</w:t>
      </w:r>
      <w:r w:rsidR="00287900" w:rsidRPr="00BF3B52">
        <w:rPr>
          <w:b/>
          <w:bCs/>
        </w:rPr>
        <w:t>.Voika</w:t>
      </w:r>
      <w:r>
        <w:t xml:space="preserve"> rezumē turpmāko darbību:</w:t>
      </w:r>
    </w:p>
    <w:p w14:paraId="11D0F85E" w14:textId="741A67A8" w:rsidR="0071701D" w:rsidRDefault="0071701D" w:rsidP="007E081E">
      <w:pPr>
        <w:ind w:firstLine="567"/>
        <w:jc w:val="both"/>
      </w:pPr>
      <w:r>
        <w:t>- gatavot “pamatprincipu” materiālu</w:t>
      </w:r>
      <w:r w:rsidR="00BF3B52">
        <w:t xml:space="preserve"> izskatīšanai;</w:t>
      </w:r>
    </w:p>
    <w:p w14:paraId="34077CF6" w14:textId="11DC46BC" w:rsidR="00BF3B52" w:rsidRDefault="00BF3B52" w:rsidP="007E081E">
      <w:pPr>
        <w:ind w:firstLine="567"/>
        <w:jc w:val="both"/>
      </w:pPr>
      <w:r>
        <w:t>- gatavošanas procesā piestrādāt pie papildus diskusijas</w:t>
      </w:r>
      <w:r w:rsidR="007602A8">
        <w:t xml:space="preserve"> un izpēti</w:t>
      </w:r>
      <w:r>
        <w:t xml:space="preserve"> prasošiem jautājumiem;</w:t>
      </w:r>
    </w:p>
    <w:p w14:paraId="3B59EAC2" w14:textId="65A87777" w:rsidR="00BF3B52" w:rsidRDefault="00BF3B52" w:rsidP="007E081E">
      <w:pPr>
        <w:ind w:firstLine="567"/>
        <w:jc w:val="both"/>
      </w:pPr>
      <w:r>
        <w:t>- noteikt laika grafiku</w:t>
      </w:r>
      <w:r w:rsidR="007602A8">
        <w:t xml:space="preserve"> – 10 dienas strādāt pie šī dokumenta, kuru pēc tam darba grupā apspriest un pilnveidot;</w:t>
      </w:r>
    </w:p>
    <w:p w14:paraId="0AFC0D70" w14:textId="52E0F036" w:rsidR="007602A8" w:rsidRDefault="007602A8" w:rsidP="007E081E">
      <w:pPr>
        <w:ind w:firstLine="567"/>
        <w:jc w:val="both"/>
      </w:pPr>
      <w:r>
        <w:t>- paralēli – sadarbība ar NVO.</w:t>
      </w:r>
    </w:p>
    <w:p w14:paraId="01615D58" w14:textId="32CB91F1" w:rsidR="007602A8" w:rsidRDefault="007602A8" w:rsidP="007602A8">
      <w:pPr>
        <w:ind w:firstLine="567"/>
        <w:jc w:val="both"/>
      </w:pPr>
      <w:r w:rsidRPr="007602A8">
        <w:rPr>
          <w:b/>
          <w:bCs/>
        </w:rPr>
        <w:t>R.Bergmanis</w:t>
      </w:r>
      <w:r>
        <w:t xml:space="preserve"> iesaka pameklēt, vai nav kāds jaunāks pētījums lobēšanas jautājumā.</w:t>
      </w:r>
    </w:p>
    <w:p w14:paraId="46AA9C4C" w14:textId="42E45DA3" w:rsidR="007602A8" w:rsidRDefault="007602A8" w:rsidP="007602A8">
      <w:pPr>
        <w:ind w:firstLine="567"/>
        <w:jc w:val="both"/>
      </w:pPr>
      <w:r w:rsidRPr="007602A8">
        <w:rPr>
          <w:b/>
          <w:bCs/>
        </w:rPr>
        <w:t>I.Voika</w:t>
      </w:r>
      <w:r>
        <w:t xml:space="preserve"> atbalsta R.Bergmaņa ieteikumu, atsaucas uz Analītiskā dienesta pētījumu un Ministru kabineta līmenī izskatītajiem jautājumiem.</w:t>
      </w:r>
    </w:p>
    <w:p w14:paraId="2ED378E4" w14:textId="2A5C0734" w:rsidR="007602A8" w:rsidRDefault="007602A8" w:rsidP="007602A8">
      <w:pPr>
        <w:ind w:firstLine="567"/>
        <w:jc w:val="both"/>
      </w:pPr>
      <w:r>
        <w:t xml:space="preserve">Deputāti </w:t>
      </w:r>
      <w:r w:rsidRPr="008E1D42">
        <w:rPr>
          <w:b/>
          <w:bCs/>
        </w:rPr>
        <w:t>atbalsta</w:t>
      </w:r>
      <w:r>
        <w:t xml:space="preserve"> piedāvāto “pamatprincipu” dokumenta modeli un tālāko virzību.</w:t>
      </w:r>
    </w:p>
    <w:p w14:paraId="278D1DAC" w14:textId="77777777" w:rsidR="007602A8" w:rsidRDefault="007602A8" w:rsidP="007602A8">
      <w:pPr>
        <w:ind w:firstLine="567"/>
        <w:jc w:val="both"/>
      </w:pPr>
    </w:p>
    <w:p w14:paraId="2455C860" w14:textId="41A6C679" w:rsidR="007602A8" w:rsidRDefault="00FA289C" w:rsidP="007602A8">
      <w:pPr>
        <w:autoSpaceDE w:val="0"/>
        <w:autoSpaceDN w:val="0"/>
        <w:adjustRightInd w:val="0"/>
        <w:ind w:firstLine="567"/>
        <w:jc w:val="both"/>
        <w:rPr>
          <w:rFonts w:cs="Times New Roman"/>
          <w:color w:val="000000"/>
          <w:szCs w:val="24"/>
        </w:rPr>
      </w:pPr>
      <w:r w:rsidRPr="002C18C9">
        <w:rPr>
          <w:rFonts w:cs="Times New Roman"/>
          <w:b/>
          <w:color w:val="000000"/>
          <w:szCs w:val="24"/>
        </w:rPr>
        <w:t>I.Voika</w:t>
      </w:r>
      <w:r>
        <w:rPr>
          <w:rFonts w:cs="Times New Roman"/>
          <w:color w:val="000000"/>
          <w:szCs w:val="24"/>
        </w:rPr>
        <w:t xml:space="preserve"> </w:t>
      </w:r>
      <w:r w:rsidR="00D11CF2">
        <w:rPr>
          <w:rFonts w:cs="Times New Roman"/>
          <w:color w:val="000000"/>
          <w:szCs w:val="24"/>
        </w:rPr>
        <w:t>slēdz sēdi. I</w:t>
      </w:r>
      <w:r>
        <w:rPr>
          <w:rFonts w:cs="Times New Roman"/>
          <w:color w:val="000000"/>
          <w:szCs w:val="24"/>
        </w:rPr>
        <w:t xml:space="preserve">esaka </w:t>
      </w:r>
      <w:r w:rsidR="007602A8">
        <w:rPr>
          <w:rFonts w:cs="Times New Roman"/>
          <w:color w:val="000000"/>
          <w:szCs w:val="24"/>
        </w:rPr>
        <w:t>sasaukt nākamo darba grupas sēdi š.g. 30. septembrī plkst. 15.30.</w:t>
      </w:r>
    </w:p>
    <w:p w14:paraId="75CAFD66" w14:textId="77777777" w:rsidR="00D11CF2" w:rsidRDefault="00D11CF2" w:rsidP="007602A8">
      <w:pPr>
        <w:autoSpaceDE w:val="0"/>
        <w:autoSpaceDN w:val="0"/>
        <w:adjustRightInd w:val="0"/>
        <w:ind w:firstLine="567"/>
        <w:jc w:val="both"/>
      </w:pPr>
    </w:p>
    <w:p w14:paraId="2A788A95" w14:textId="3618F064" w:rsidR="00CC735F" w:rsidRDefault="00CC735F" w:rsidP="007602A8">
      <w:pPr>
        <w:autoSpaceDE w:val="0"/>
        <w:autoSpaceDN w:val="0"/>
        <w:adjustRightInd w:val="0"/>
        <w:ind w:firstLine="567"/>
        <w:jc w:val="both"/>
      </w:pPr>
      <w:r>
        <w:t>Sēdes dalībniekiem nav iebildumu.</w:t>
      </w:r>
    </w:p>
    <w:p w14:paraId="6D693F55" w14:textId="77777777" w:rsidR="008C172B" w:rsidRDefault="008C172B" w:rsidP="001C2BD0">
      <w:pPr>
        <w:autoSpaceDE w:val="0"/>
        <w:autoSpaceDN w:val="0"/>
        <w:adjustRightInd w:val="0"/>
        <w:ind w:firstLine="720"/>
        <w:jc w:val="both"/>
      </w:pPr>
    </w:p>
    <w:p w14:paraId="79AF8B79" w14:textId="201DDA6B" w:rsidR="008C172B" w:rsidRDefault="008C172B" w:rsidP="001C2BD0">
      <w:pPr>
        <w:autoSpaceDE w:val="0"/>
        <w:autoSpaceDN w:val="0"/>
        <w:adjustRightInd w:val="0"/>
        <w:ind w:firstLine="720"/>
        <w:jc w:val="both"/>
      </w:pPr>
    </w:p>
    <w:p w14:paraId="3450F70A" w14:textId="46402A04" w:rsidR="00545DC1" w:rsidRDefault="00545DC1" w:rsidP="001C2BD0">
      <w:pPr>
        <w:autoSpaceDE w:val="0"/>
        <w:autoSpaceDN w:val="0"/>
        <w:adjustRightInd w:val="0"/>
        <w:ind w:firstLine="720"/>
        <w:jc w:val="both"/>
      </w:pPr>
    </w:p>
    <w:p w14:paraId="2698C3AE" w14:textId="77777777" w:rsidR="00545DC1" w:rsidRDefault="00545DC1" w:rsidP="001C2BD0">
      <w:pPr>
        <w:autoSpaceDE w:val="0"/>
        <w:autoSpaceDN w:val="0"/>
        <w:adjustRightInd w:val="0"/>
        <w:ind w:firstLine="720"/>
        <w:jc w:val="both"/>
      </w:pPr>
      <w:bookmarkStart w:id="0" w:name="_GoBack"/>
      <w:bookmarkEnd w:id="0"/>
    </w:p>
    <w:p w14:paraId="5E869ADD" w14:textId="77777777" w:rsidR="006A1440" w:rsidRDefault="006A1440" w:rsidP="001C2BD0">
      <w:pPr>
        <w:autoSpaceDE w:val="0"/>
        <w:autoSpaceDN w:val="0"/>
        <w:adjustRightInd w:val="0"/>
        <w:ind w:firstLine="720"/>
        <w:jc w:val="both"/>
      </w:pPr>
    </w:p>
    <w:p w14:paraId="6CEFFE81" w14:textId="77777777" w:rsidR="006A1440" w:rsidRDefault="006A1440" w:rsidP="001C2BD0">
      <w:pPr>
        <w:autoSpaceDE w:val="0"/>
        <w:autoSpaceDN w:val="0"/>
        <w:adjustRightInd w:val="0"/>
        <w:ind w:firstLine="720"/>
        <w:jc w:val="both"/>
      </w:pPr>
    </w:p>
    <w:p w14:paraId="4E037C1F" w14:textId="77777777" w:rsidR="008C172B" w:rsidRDefault="008C172B" w:rsidP="008C172B">
      <w:pPr>
        <w:ind w:firstLine="567"/>
        <w:jc w:val="right"/>
      </w:pPr>
    </w:p>
    <w:p w14:paraId="76BD8268" w14:textId="77777777" w:rsidR="008C172B" w:rsidRDefault="008C172B" w:rsidP="008C172B">
      <w:pPr>
        <w:ind w:firstLine="567"/>
        <w:jc w:val="right"/>
      </w:pPr>
    </w:p>
    <w:p w14:paraId="5F40C51E" w14:textId="77777777" w:rsidR="008C172B" w:rsidRDefault="008C172B" w:rsidP="008C172B">
      <w:pPr>
        <w:jc w:val="right"/>
      </w:pPr>
      <w:r>
        <w:t>I.Silabriede</w:t>
      </w:r>
    </w:p>
    <w:p w14:paraId="52D6FB1F" w14:textId="77777777" w:rsidR="008C172B" w:rsidRDefault="008C172B" w:rsidP="001C2BD0">
      <w:pPr>
        <w:autoSpaceDE w:val="0"/>
        <w:autoSpaceDN w:val="0"/>
        <w:adjustRightInd w:val="0"/>
        <w:ind w:firstLine="720"/>
        <w:jc w:val="both"/>
      </w:pPr>
    </w:p>
    <w:sectPr w:rsidR="008C172B" w:rsidSect="00C3003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5277F" w14:textId="77777777" w:rsidR="00C7450A" w:rsidRDefault="00C7450A" w:rsidP="006B34E9">
      <w:r>
        <w:separator/>
      </w:r>
    </w:p>
  </w:endnote>
  <w:endnote w:type="continuationSeparator" w:id="0">
    <w:p w14:paraId="35F9FFF9" w14:textId="77777777" w:rsidR="00C7450A" w:rsidRDefault="00C7450A" w:rsidP="006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E95D" w14:textId="77777777" w:rsidR="007E4D98" w:rsidRDefault="007E4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95677"/>
      <w:docPartObj>
        <w:docPartGallery w:val="Page Numbers (Bottom of Page)"/>
        <w:docPartUnique/>
      </w:docPartObj>
    </w:sdtPr>
    <w:sdtEndPr>
      <w:rPr>
        <w:noProof/>
      </w:rPr>
    </w:sdtEndPr>
    <w:sdtContent>
      <w:p w14:paraId="39F6438E" w14:textId="6FFFC398" w:rsidR="007E4D98" w:rsidRDefault="007E4D98">
        <w:pPr>
          <w:pStyle w:val="Footer"/>
          <w:jc w:val="right"/>
        </w:pPr>
        <w:r>
          <w:fldChar w:fldCharType="begin"/>
        </w:r>
        <w:r>
          <w:instrText xml:space="preserve"> PAGE   \* MERGEFORMAT </w:instrText>
        </w:r>
        <w:r>
          <w:fldChar w:fldCharType="separate"/>
        </w:r>
        <w:r w:rsidR="00C7450A">
          <w:rPr>
            <w:noProof/>
          </w:rPr>
          <w:t>1</w:t>
        </w:r>
        <w:r>
          <w:rPr>
            <w:noProof/>
          </w:rPr>
          <w:fldChar w:fldCharType="end"/>
        </w:r>
      </w:p>
    </w:sdtContent>
  </w:sdt>
  <w:p w14:paraId="378A7C8C" w14:textId="77777777" w:rsidR="007E4D98" w:rsidRDefault="007E4D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BFFC" w14:textId="77777777" w:rsidR="007E4D98" w:rsidRDefault="007E4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0AE96" w14:textId="77777777" w:rsidR="00C7450A" w:rsidRDefault="00C7450A" w:rsidP="006B34E9">
      <w:r>
        <w:separator/>
      </w:r>
    </w:p>
  </w:footnote>
  <w:footnote w:type="continuationSeparator" w:id="0">
    <w:p w14:paraId="3B6EBBFD" w14:textId="77777777" w:rsidR="00C7450A" w:rsidRDefault="00C7450A" w:rsidP="006B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FC42" w14:textId="77777777" w:rsidR="007E4D98" w:rsidRDefault="007E4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D8445" w14:textId="77777777" w:rsidR="007E4D98" w:rsidRDefault="007E4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5371" w14:textId="77777777" w:rsidR="007E4D98" w:rsidRDefault="007E4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7B914C8"/>
    <w:multiLevelType w:val="hybridMultilevel"/>
    <w:tmpl w:val="BE72A6F2"/>
    <w:lvl w:ilvl="0" w:tplc="27FE8056">
      <w:start w:val="1"/>
      <w:numFmt w:val="bullet"/>
      <w:lvlText w:val="•"/>
      <w:lvlJc w:val="left"/>
      <w:pPr>
        <w:tabs>
          <w:tab w:val="num" w:pos="720"/>
        </w:tabs>
        <w:ind w:left="720" w:hanging="360"/>
      </w:pPr>
      <w:rPr>
        <w:rFonts w:ascii="Arial" w:hAnsi="Arial" w:hint="default"/>
      </w:rPr>
    </w:lvl>
    <w:lvl w:ilvl="1" w:tplc="C3705334" w:tentative="1">
      <w:start w:val="1"/>
      <w:numFmt w:val="bullet"/>
      <w:lvlText w:val="•"/>
      <w:lvlJc w:val="left"/>
      <w:pPr>
        <w:tabs>
          <w:tab w:val="num" w:pos="1440"/>
        </w:tabs>
        <w:ind w:left="1440" w:hanging="360"/>
      </w:pPr>
      <w:rPr>
        <w:rFonts w:ascii="Arial" w:hAnsi="Arial" w:hint="default"/>
      </w:rPr>
    </w:lvl>
    <w:lvl w:ilvl="2" w:tplc="7500DBBE" w:tentative="1">
      <w:start w:val="1"/>
      <w:numFmt w:val="bullet"/>
      <w:lvlText w:val="•"/>
      <w:lvlJc w:val="left"/>
      <w:pPr>
        <w:tabs>
          <w:tab w:val="num" w:pos="2160"/>
        </w:tabs>
        <w:ind w:left="2160" w:hanging="360"/>
      </w:pPr>
      <w:rPr>
        <w:rFonts w:ascii="Arial" w:hAnsi="Arial" w:hint="default"/>
      </w:rPr>
    </w:lvl>
    <w:lvl w:ilvl="3" w:tplc="A0241A4C" w:tentative="1">
      <w:start w:val="1"/>
      <w:numFmt w:val="bullet"/>
      <w:lvlText w:val="•"/>
      <w:lvlJc w:val="left"/>
      <w:pPr>
        <w:tabs>
          <w:tab w:val="num" w:pos="2880"/>
        </w:tabs>
        <w:ind w:left="2880" w:hanging="360"/>
      </w:pPr>
      <w:rPr>
        <w:rFonts w:ascii="Arial" w:hAnsi="Arial" w:hint="default"/>
      </w:rPr>
    </w:lvl>
    <w:lvl w:ilvl="4" w:tplc="32E836A6" w:tentative="1">
      <w:start w:val="1"/>
      <w:numFmt w:val="bullet"/>
      <w:lvlText w:val="•"/>
      <w:lvlJc w:val="left"/>
      <w:pPr>
        <w:tabs>
          <w:tab w:val="num" w:pos="3600"/>
        </w:tabs>
        <w:ind w:left="3600" w:hanging="360"/>
      </w:pPr>
      <w:rPr>
        <w:rFonts w:ascii="Arial" w:hAnsi="Arial" w:hint="default"/>
      </w:rPr>
    </w:lvl>
    <w:lvl w:ilvl="5" w:tplc="01C42B80" w:tentative="1">
      <w:start w:val="1"/>
      <w:numFmt w:val="bullet"/>
      <w:lvlText w:val="•"/>
      <w:lvlJc w:val="left"/>
      <w:pPr>
        <w:tabs>
          <w:tab w:val="num" w:pos="4320"/>
        </w:tabs>
        <w:ind w:left="4320" w:hanging="360"/>
      </w:pPr>
      <w:rPr>
        <w:rFonts w:ascii="Arial" w:hAnsi="Arial" w:hint="default"/>
      </w:rPr>
    </w:lvl>
    <w:lvl w:ilvl="6" w:tplc="21F2BD7A" w:tentative="1">
      <w:start w:val="1"/>
      <w:numFmt w:val="bullet"/>
      <w:lvlText w:val="•"/>
      <w:lvlJc w:val="left"/>
      <w:pPr>
        <w:tabs>
          <w:tab w:val="num" w:pos="5040"/>
        </w:tabs>
        <w:ind w:left="5040" w:hanging="360"/>
      </w:pPr>
      <w:rPr>
        <w:rFonts w:ascii="Arial" w:hAnsi="Arial" w:hint="default"/>
      </w:rPr>
    </w:lvl>
    <w:lvl w:ilvl="7" w:tplc="6EE8554C" w:tentative="1">
      <w:start w:val="1"/>
      <w:numFmt w:val="bullet"/>
      <w:lvlText w:val="•"/>
      <w:lvlJc w:val="left"/>
      <w:pPr>
        <w:tabs>
          <w:tab w:val="num" w:pos="5760"/>
        </w:tabs>
        <w:ind w:left="5760" w:hanging="360"/>
      </w:pPr>
      <w:rPr>
        <w:rFonts w:ascii="Arial" w:hAnsi="Arial" w:hint="default"/>
      </w:rPr>
    </w:lvl>
    <w:lvl w:ilvl="8" w:tplc="C1822B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E2"/>
    <w:rsid w:val="000024CF"/>
    <w:rsid w:val="000165D8"/>
    <w:rsid w:val="00026546"/>
    <w:rsid w:val="00046D6E"/>
    <w:rsid w:val="00062B2C"/>
    <w:rsid w:val="000749D9"/>
    <w:rsid w:val="000A62CE"/>
    <w:rsid w:val="000D2009"/>
    <w:rsid w:val="000D5ECE"/>
    <w:rsid w:val="000E22AF"/>
    <w:rsid w:val="000F58A9"/>
    <w:rsid w:val="00102C15"/>
    <w:rsid w:val="00116E63"/>
    <w:rsid w:val="00134029"/>
    <w:rsid w:val="00135A4C"/>
    <w:rsid w:val="00182817"/>
    <w:rsid w:val="001A6C4F"/>
    <w:rsid w:val="001B112C"/>
    <w:rsid w:val="001C2BD0"/>
    <w:rsid w:val="00206741"/>
    <w:rsid w:val="00235637"/>
    <w:rsid w:val="00242706"/>
    <w:rsid w:val="00246EAD"/>
    <w:rsid w:val="00254F95"/>
    <w:rsid w:val="002562CE"/>
    <w:rsid w:val="00277640"/>
    <w:rsid w:val="002809FD"/>
    <w:rsid w:val="002827C8"/>
    <w:rsid w:val="00287900"/>
    <w:rsid w:val="002C18C9"/>
    <w:rsid w:val="002E5045"/>
    <w:rsid w:val="00301537"/>
    <w:rsid w:val="00370E2A"/>
    <w:rsid w:val="00375B6E"/>
    <w:rsid w:val="003A4895"/>
    <w:rsid w:val="003C4BB1"/>
    <w:rsid w:val="003E6A0F"/>
    <w:rsid w:val="003F0A9A"/>
    <w:rsid w:val="003F18A5"/>
    <w:rsid w:val="00403FC2"/>
    <w:rsid w:val="004067B1"/>
    <w:rsid w:val="00427737"/>
    <w:rsid w:val="0044296F"/>
    <w:rsid w:val="00451147"/>
    <w:rsid w:val="004543E2"/>
    <w:rsid w:val="00466624"/>
    <w:rsid w:val="00485CB0"/>
    <w:rsid w:val="0048741E"/>
    <w:rsid w:val="004A3114"/>
    <w:rsid w:val="004D768D"/>
    <w:rsid w:val="00503792"/>
    <w:rsid w:val="00524BFE"/>
    <w:rsid w:val="005251B4"/>
    <w:rsid w:val="00545DC1"/>
    <w:rsid w:val="00546A4F"/>
    <w:rsid w:val="00546A9C"/>
    <w:rsid w:val="00551215"/>
    <w:rsid w:val="00592B55"/>
    <w:rsid w:val="005B32CC"/>
    <w:rsid w:val="005C3A02"/>
    <w:rsid w:val="005D067E"/>
    <w:rsid w:val="00627FE6"/>
    <w:rsid w:val="006631CC"/>
    <w:rsid w:val="0068603A"/>
    <w:rsid w:val="006A1440"/>
    <w:rsid w:val="006A5642"/>
    <w:rsid w:val="006B34E9"/>
    <w:rsid w:val="006D43B8"/>
    <w:rsid w:val="006D4D38"/>
    <w:rsid w:val="006D6845"/>
    <w:rsid w:val="006F5385"/>
    <w:rsid w:val="007100B6"/>
    <w:rsid w:val="0071701D"/>
    <w:rsid w:val="00727D06"/>
    <w:rsid w:val="007320DE"/>
    <w:rsid w:val="007602A8"/>
    <w:rsid w:val="007667F6"/>
    <w:rsid w:val="00767779"/>
    <w:rsid w:val="00796D14"/>
    <w:rsid w:val="007B5768"/>
    <w:rsid w:val="007C378E"/>
    <w:rsid w:val="007D5073"/>
    <w:rsid w:val="007E081E"/>
    <w:rsid w:val="007E398D"/>
    <w:rsid w:val="007E4D98"/>
    <w:rsid w:val="007F0B95"/>
    <w:rsid w:val="0080235D"/>
    <w:rsid w:val="0080694B"/>
    <w:rsid w:val="00813F39"/>
    <w:rsid w:val="00831BEB"/>
    <w:rsid w:val="00853606"/>
    <w:rsid w:val="00886A6D"/>
    <w:rsid w:val="0089048C"/>
    <w:rsid w:val="008C172B"/>
    <w:rsid w:val="008E1D42"/>
    <w:rsid w:val="008E7B09"/>
    <w:rsid w:val="00974B5F"/>
    <w:rsid w:val="00975E86"/>
    <w:rsid w:val="0097683B"/>
    <w:rsid w:val="009A507A"/>
    <w:rsid w:val="009C099F"/>
    <w:rsid w:val="009D17A2"/>
    <w:rsid w:val="009D3B11"/>
    <w:rsid w:val="009D7871"/>
    <w:rsid w:val="009E357A"/>
    <w:rsid w:val="00A04CD4"/>
    <w:rsid w:val="00A14110"/>
    <w:rsid w:val="00A23DE9"/>
    <w:rsid w:val="00A31ABD"/>
    <w:rsid w:val="00A32130"/>
    <w:rsid w:val="00A47B10"/>
    <w:rsid w:val="00A51EA5"/>
    <w:rsid w:val="00A5399C"/>
    <w:rsid w:val="00A53CA6"/>
    <w:rsid w:val="00A83237"/>
    <w:rsid w:val="00A850F8"/>
    <w:rsid w:val="00A94BC2"/>
    <w:rsid w:val="00AA3672"/>
    <w:rsid w:val="00AA46ED"/>
    <w:rsid w:val="00AA727F"/>
    <w:rsid w:val="00AB1A76"/>
    <w:rsid w:val="00AF5481"/>
    <w:rsid w:val="00B341AA"/>
    <w:rsid w:val="00B52854"/>
    <w:rsid w:val="00B81E18"/>
    <w:rsid w:val="00BC4C88"/>
    <w:rsid w:val="00BE773F"/>
    <w:rsid w:val="00BF3B52"/>
    <w:rsid w:val="00C0731F"/>
    <w:rsid w:val="00C16184"/>
    <w:rsid w:val="00C22B55"/>
    <w:rsid w:val="00C30030"/>
    <w:rsid w:val="00C46F06"/>
    <w:rsid w:val="00C50700"/>
    <w:rsid w:val="00C72481"/>
    <w:rsid w:val="00C7450A"/>
    <w:rsid w:val="00CA5270"/>
    <w:rsid w:val="00CC735F"/>
    <w:rsid w:val="00D078AB"/>
    <w:rsid w:val="00D11CF2"/>
    <w:rsid w:val="00D306E2"/>
    <w:rsid w:val="00D33825"/>
    <w:rsid w:val="00D40731"/>
    <w:rsid w:val="00D744AF"/>
    <w:rsid w:val="00D76D3D"/>
    <w:rsid w:val="00D97C2C"/>
    <w:rsid w:val="00DA7685"/>
    <w:rsid w:val="00DB069A"/>
    <w:rsid w:val="00DB44A2"/>
    <w:rsid w:val="00DC2A9E"/>
    <w:rsid w:val="00DE5623"/>
    <w:rsid w:val="00E24B16"/>
    <w:rsid w:val="00E325C9"/>
    <w:rsid w:val="00E41D2A"/>
    <w:rsid w:val="00E440AF"/>
    <w:rsid w:val="00E82116"/>
    <w:rsid w:val="00EC6BA0"/>
    <w:rsid w:val="00EE0478"/>
    <w:rsid w:val="00F23EF7"/>
    <w:rsid w:val="00F41639"/>
    <w:rsid w:val="00F66048"/>
    <w:rsid w:val="00F84FC8"/>
    <w:rsid w:val="00F8554B"/>
    <w:rsid w:val="00F961ED"/>
    <w:rsid w:val="00F97C2F"/>
    <w:rsid w:val="00FA0B5E"/>
    <w:rsid w:val="00FA289C"/>
    <w:rsid w:val="00FC5063"/>
    <w:rsid w:val="00FC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D7ED"/>
  <w15:chartTrackingRefBased/>
  <w15:docId w15:val="{F1515B20-83AE-4F35-8E25-52E5B12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25C9"/>
    <w:pPr>
      <w:jc w:val="center"/>
    </w:pPr>
    <w:rPr>
      <w:rFonts w:eastAsia="Times New Roman" w:cs="Times New Roman"/>
      <w:b/>
      <w:bCs/>
      <w:szCs w:val="24"/>
    </w:rPr>
  </w:style>
  <w:style w:type="character" w:customStyle="1" w:styleId="TitleChar">
    <w:name w:val="Title Char"/>
    <w:basedOn w:val="DefaultParagraphFont"/>
    <w:link w:val="Title"/>
    <w:rsid w:val="00E325C9"/>
    <w:rPr>
      <w:rFonts w:eastAsia="Times New Roman" w:cs="Times New Roman"/>
      <w:b/>
      <w:bCs/>
      <w:szCs w:val="24"/>
    </w:rPr>
  </w:style>
  <w:style w:type="paragraph" w:styleId="BodyText3">
    <w:name w:val="Body Text 3"/>
    <w:basedOn w:val="Normal"/>
    <w:link w:val="BodyText3Char"/>
    <w:semiHidden/>
    <w:unhideWhenUsed/>
    <w:rsid w:val="00E325C9"/>
    <w:pPr>
      <w:jc w:val="both"/>
    </w:pPr>
    <w:rPr>
      <w:rFonts w:eastAsia="Times New Roman" w:cs="Times New Roman"/>
      <w:b/>
      <w:bCs/>
      <w:szCs w:val="24"/>
    </w:rPr>
  </w:style>
  <w:style w:type="character" w:customStyle="1" w:styleId="BodyText3Char">
    <w:name w:val="Body Text 3 Char"/>
    <w:basedOn w:val="DefaultParagraphFont"/>
    <w:link w:val="BodyText3"/>
    <w:semiHidden/>
    <w:rsid w:val="00E325C9"/>
    <w:rPr>
      <w:rFonts w:eastAsia="Times New Roman" w:cs="Times New Roman"/>
      <w:b/>
      <w:bCs/>
      <w:szCs w:val="24"/>
    </w:rPr>
  </w:style>
  <w:style w:type="paragraph" w:styleId="ListParagraph">
    <w:name w:val="List Paragraph"/>
    <w:basedOn w:val="Normal"/>
    <w:uiPriority w:val="34"/>
    <w:qFormat/>
    <w:rsid w:val="00E325C9"/>
    <w:pPr>
      <w:ind w:left="720"/>
      <w:contextualSpacing/>
    </w:pPr>
    <w:rPr>
      <w:rFonts w:eastAsia="Times New Roman" w:cs="Times New Roman"/>
      <w:szCs w:val="24"/>
    </w:rPr>
  </w:style>
  <w:style w:type="character" w:styleId="Strong">
    <w:name w:val="Strong"/>
    <w:basedOn w:val="DefaultParagraphFont"/>
    <w:qFormat/>
    <w:rsid w:val="00E325C9"/>
    <w:rPr>
      <w:b/>
      <w:bCs/>
    </w:rPr>
  </w:style>
  <w:style w:type="paragraph" w:styleId="Header">
    <w:name w:val="header"/>
    <w:basedOn w:val="Normal"/>
    <w:link w:val="HeaderChar"/>
    <w:uiPriority w:val="99"/>
    <w:unhideWhenUsed/>
    <w:rsid w:val="006B34E9"/>
    <w:pPr>
      <w:tabs>
        <w:tab w:val="center" w:pos="4153"/>
        <w:tab w:val="right" w:pos="8306"/>
      </w:tabs>
    </w:pPr>
  </w:style>
  <w:style w:type="character" w:customStyle="1" w:styleId="HeaderChar">
    <w:name w:val="Header Char"/>
    <w:basedOn w:val="DefaultParagraphFont"/>
    <w:link w:val="Header"/>
    <w:uiPriority w:val="99"/>
    <w:rsid w:val="006B34E9"/>
  </w:style>
  <w:style w:type="paragraph" w:styleId="Footer">
    <w:name w:val="footer"/>
    <w:basedOn w:val="Normal"/>
    <w:link w:val="FooterChar"/>
    <w:uiPriority w:val="99"/>
    <w:unhideWhenUsed/>
    <w:rsid w:val="006B34E9"/>
    <w:pPr>
      <w:tabs>
        <w:tab w:val="center" w:pos="4153"/>
        <w:tab w:val="right" w:pos="8306"/>
      </w:tabs>
    </w:pPr>
  </w:style>
  <w:style w:type="character" w:customStyle="1" w:styleId="FooterChar">
    <w:name w:val="Footer Char"/>
    <w:basedOn w:val="DefaultParagraphFont"/>
    <w:link w:val="Footer"/>
    <w:uiPriority w:val="99"/>
    <w:rsid w:val="006B34E9"/>
  </w:style>
  <w:style w:type="paragraph" w:styleId="BalloonText">
    <w:name w:val="Balloon Text"/>
    <w:basedOn w:val="Normal"/>
    <w:link w:val="BalloonTextChar"/>
    <w:uiPriority w:val="99"/>
    <w:semiHidden/>
    <w:unhideWhenUsed/>
    <w:rsid w:val="00EE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3105">
      <w:bodyDiv w:val="1"/>
      <w:marLeft w:val="0"/>
      <w:marRight w:val="0"/>
      <w:marTop w:val="0"/>
      <w:marBottom w:val="0"/>
      <w:divBdr>
        <w:top w:val="none" w:sz="0" w:space="0" w:color="auto"/>
        <w:left w:val="none" w:sz="0" w:space="0" w:color="auto"/>
        <w:bottom w:val="none" w:sz="0" w:space="0" w:color="auto"/>
        <w:right w:val="none" w:sz="0" w:space="0" w:color="auto"/>
      </w:divBdr>
    </w:div>
    <w:div w:id="294675206">
      <w:bodyDiv w:val="1"/>
      <w:marLeft w:val="0"/>
      <w:marRight w:val="0"/>
      <w:marTop w:val="0"/>
      <w:marBottom w:val="0"/>
      <w:divBdr>
        <w:top w:val="none" w:sz="0" w:space="0" w:color="auto"/>
        <w:left w:val="none" w:sz="0" w:space="0" w:color="auto"/>
        <w:bottom w:val="none" w:sz="0" w:space="0" w:color="auto"/>
        <w:right w:val="none" w:sz="0" w:space="0" w:color="auto"/>
      </w:divBdr>
      <w:divsChild>
        <w:div w:id="973024959">
          <w:marLeft w:val="360"/>
          <w:marRight w:val="0"/>
          <w:marTop w:val="200"/>
          <w:marBottom w:val="0"/>
          <w:divBdr>
            <w:top w:val="none" w:sz="0" w:space="0" w:color="auto"/>
            <w:left w:val="none" w:sz="0" w:space="0" w:color="auto"/>
            <w:bottom w:val="none" w:sz="0" w:space="0" w:color="auto"/>
            <w:right w:val="none" w:sz="0" w:space="0" w:color="auto"/>
          </w:divBdr>
        </w:div>
        <w:div w:id="76199606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EE61A-6D1B-4D6F-AAB9-7DB54C63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Pages>
  <Words>4598</Words>
  <Characters>2621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Silabriede</dc:creator>
  <cp:keywords/>
  <dc:description/>
  <cp:lastModifiedBy>Inese Silabriede</cp:lastModifiedBy>
  <cp:revision>27</cp:revision>
  <cp:lastPrinted>2020-03-11T12:30:00Z</cp:lastPrinted>
  <dcterms:created xsi:type="dcterms:W3CDTF">2020-09-17T07:41:00Z</dcterms:created>
  <dcterms:modified xsi:type="dcterms:W3CDTF">2020-09-23T05:28:00Z</dcterms:modified>
</cp:coreProperties>
</file>