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FD" w:rsidRDefault="000372FD" w:rsidP="000372FD">
      <w:pPr>
        <w:pStyle w:val="Title"/>
        <w:ind w:left="-567"/>
      </w:pPr>
      <w:r>
        <w:t>SAEIMAS AIZSARDZĪBAS, IEKŠLIETU UN</w:t>
      </w:r>
    </w:p>
    <w:p w:rsidR="000372FD" w:rsidRDefault="00550BA9" w:rsidP="000372FD">
      <w:pPr>
        <w:pStyle w:val="Title"/>
        <w:ind w:left="-567"/>
      </w:pPr>
      <w:r>
        <w:t>KORUPCIJAS NOVĒRŠANAS KOMISIJA</w:t>
      </w:r>
      <w:r w:rsidR="000372FD">
        <w:t xml:space="preserve"> </w:t>
      </w:r>
    </w:p>
    <w:p w:rsidR="000372FD" w:rsidRDefault="000372FD" w:rsidP="000372FD">
      <w:pPr>
        <w:pStyle w:val="Title"/>
        <w:ind w:left="-567"/>
      </w:pPr>
      <w:r>
        <w:t>darba grupa</w:t>
      </w:r>
    </w:p>
    <w:p w:rsidR="000372FD" w:rsidRDefault="000372FD" w:rsidP="000372FD">
      <w:pPr>
        <w:pStyle w:val="Title"/>
        <w:ind w:left="-567"/>
      </w:pPr>
      <w:r>
        <w:t>LOBĒŠANAS ATKLĀTĪBAS LIKUMA IZSTRĀDEI</w:t>
      </w:r>
    </w:p>
    <w:p w:rsidR="000372FD" w:rsidRDefault="00585521" w:rsidP="000372FD">
      <w:pPr>
        <w:ind w:left="-567"/>
        <w:jc w:val="center"/>
        <w:rPr>
          <w:b/>
        </w:rPr>
      </w:pPr>
      <w:r>
        <w:rPr>
          <w:b/>
        </w:rPr>
        <w:t>sēde Nr. 3</w:t>
      </w:r>
    </w:p>
    <w:p w:rsidR="000372FD" w:rsidRDefault="000372FD" w:rsidP="000372FD">
      <w:pPr>
        <w:ind w:left="-567"/>
        <w:jc w:val="center"/>
      </w:pPr>
      <w:r>
        <w:rPr>
          <w:b/>
        </w:rPr>
        <w:t xml:space="preserve">                                                                                                                                                                                                                                                                                                                                                                                                              </w:t>
      </w:r>
    </w:p>
    <w:p w:rsidR="000372FD" w:rsidRDefault="00585521" w:rsidP="000372FD">
      <w:pPr>
        <w:ind w:left="-567"/>
        <w:jc w:val="center"/>
        <w:rPr>
          <w:b/>
          <w:bCs/>
        </w:rPr>
      </w:pPr>
      <w:r>
        <w:rPr>
          <w:b/>
          <w:bCs/>
        </w:rPr>
        <w:t>2020. gada 15. janvā</w:t>
      </w:r>
      <w:r w:rsidR="000372FD">
        <w:rPr>
          <w:b/>
          <w:bCs/>
        </w:rPr>
        <w:t>rī plkst.16.00</w:t>
      </w:r>
      <w:r>
        <w:rPr>
          <w:b/>
          <w:bCs/>
        </w:rPr>
        <w:t xml:space="preserve"> – 17.3</w:t>
      </w:r>
      <w:r w:rsidR="008525EB">
        <w:rPr>
          <w:b/>
          <w:bCs/>
        </w:rPr>
        <w:t>5</w:t>
      </w:r>
    </w:p>
    <w:p w:rsidR="000372FD" w:rsidRDefault="000372FD" w:rsidP="000372FD">
      <w:pPr>
        <w:pStyle w:val="BodyText3"/>
        <w:ind w:left="-567"/>
        <w:jc w:val="center"/>
      </w:pPr>
      <w:r>
        <w:t>Rīgā, Jēkaba ielā 16, komisijas sēžu zālē</w:t>
      </w:r>
    </w:p>
    <w:p w:rsidR="000372FD" w:rsidRDefault="000372FD" w:rsidP="000372FD">
      <w:pPr>
        <w:pStyle w:val="BodyText3"/>
        <w:ind w:left="-567"/>
      </w:pPr>
    </w:p>
    <w:p w:rsidR="00C853A2" w:rsidRDefault="00C853A2" w:rsidP="000372FD">
      <w:pPr>
        <w:pStyle w:val="BodyText3"/>
        <w:ind w:left="-567"/>
      </w:pPr>
    </w:p>
    <w:p w:rsidR="000372FD" w:rsidRDefault="000372FD" w:rsidP="000372FD">
      <w:pPr>
        <w:pStyle w:val="BodyText3"/>
      </w:pPr>
      <w:r>
        <w:t xml:space="preserve">Sēdē piedalās: </w:t>
      </w:r>
    </w:p>
    <w:p w:rsidR="000372FD" w:rsidRDefault="000372FD" w:rsidP="000372FD">
      <w:pPr>
        <w:jc w:val="both"/>
      </w:pPr>
      <w:r>
        <w:rPr>
          <w:iCs/>
          <w:u w:val="single"/>
        </w:rPr>
        <w:t>darba grupas locekļi:</w:t>
      </w:r>
      <w:r>
        <w:t xml:space="preserve"> </w:t>
      </w:r>
    </w:p>
    <w:p w:rsidR="00A8043A" w:rsidRDefault="00A8043A" w:rsidP="00A8043A">
      <w:pPr>
        <w:pStyle w:val="ListParagraph"/>
        <w:ind w:left="0"/>
        <w:jc w:val="both"/>
        <w:rPr>
          <w:rStyle w:val="Strong"/>
          <w:b w:val="0"/>
          <w:bCs w:val="0"/>
        </w:rPr>
      </w:pPr>
      <w:r>
        <w:rPr>
          <w:rStyle w:val="Strong"/>
          <w:b w:val="0"/>
          <w:bCs w:val="0"/>
        </w:rPr>
        <w:t>Inese Voika – “Attīstībai / Par”</w:t>
      </w:r>
    </w:p>
    <w:p w:rsidR="00A8043A" w:rsidRDefault="00A8043A" w:rsidP="00A8043A">
      <w:pPr>
        <w:pStyle w:val="ListParagraph"/>
        <w:ind w:left="0"/>
        <w:jc w:val="both"/>
        <w:rPr>
          <w:rStyle w:val="Strong"/>
          <w:b w:val="0"/>
          <w:bCs w:val="0"/>
        </w:rPr>
      </w:pPr>
      <w:r>
        <w:rPr>
          <w:rStyle w:val="Strong"/>
          <w:b w:val="0"/>
          <w:bCs w:val="0"/>
        </w:rPr>
        <w:t>Raimonds Bergmanis – Zaļo un zemnieku savienība</w:t>
      </w:r>
    </w:p>
    <w:p w:rsidR="0093499A" w:rsidRDefault="0093499A" w:rsidP="000372FD">
      <w:pPr>
        <w:pStyle w:val="ListParagraph"/>
        <w:ind w:left="0"/>
        <w:jc w:val="both"/>
        <w:rPr>
          <w:rStyle w:val="Strong"/>
          <w:b w:val="0"/>
          <w:bCs w:val="0"/>
        </w:rPr>
      </w:pPr>
      <w:r>
        <w:rPr>
          <w:rStyle w:val="Strong"/>
          <w:b w:val="0"/>
          <w:bCs w:val="0"/>
        </w:rPr>
        <w:t>Andrejs Judins – Jaunā Vienotība</w:t>
      </w:r>
    </w:p>
    <w:p w:rsidR="000372FD" w:rsidRDefault="000372FD" w:rsidP="000372FD">
      <w:pPr>
        <w:pStyle w:val="ListParagraph"/>
        <w:ind w:left="0"/>
        <w:jc w:val="both"/>
        <w:rPr>
          <w:rStyle w:val="Strong"/>
          <w:b w:val="0"/>
          <w:bCs w:val="0"/>
        </w:rPr>
      </w:pPr>
      <w:r>
        <w:rPr>
          <w:rStyle w:val="Strong"/>
          <w:b w:val="0"/>
          <w:bCs w:val="0"/>
        </w:rPr>
        <w:t>Juris Rancāns – Jaunie konservatīvie</w:t>
      </w:r>
    </w:p>
    <w:p w:rsidR="00585521" w:rsidRDefault="0056558C" w:rsidP="000D070D">
      <w:pPr>
        <w:jc w:val="both"/>
        <w:rPr>
          <w:u w:val="single"/>
        </w:rPr>
      </w:pPr>
      <w:r>
        <w:rPr>
          <w:u w:val="single"/>
        </w:rPr>
        <w:t>Uzaicinātie:</w:t>
      </w:r>
    </w:p>
    <w:p w:rsidR="003C12B7" w:rsidRPr="003C12B7" w:rsidRDefault="003C12B7" w:rsidP="003C12B7">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sidRPr="003C12B7">
        <w:rPr>
          <w:rFonts w:ascii="Tms Rmn" w:eastAsiaTheme="minorHAnsi" w:hAnsi="Tms Rmn" w:cs="Tms Rmn"/>
          <w:color w:val="000000"/>
        </w:rPr>
        <w:t>Valsts pārvaldes politikas departamenta konsultante Inese Kušķe;</w:t>
      </w:r>
    </w:p>
    <w:p w:rsidR="0056558C" w:rsidRDefault="0056558C" w:rsidP="0056558C">
      <w:pPr>
        <w:pStyle w:val="ListParagraph"/>
        <w:numPr>
          <w:ilvl w:val="0"/>
          <w:numId w:val="1"/>
        </w:numPr>
        <w:jc w:val="both"/>
      </w:pPr>
      <w:r>
        <w:t>Korupcijas novēršanas un apkarošanas biroja</w:t>
      </w:r>
      <w:r w:rsidR="003C12B7">
        <w:t xml:space="preserve"> </w:t>
      </w:r>
      <w:r w:rsidR="00883F85">
        <w:t>pārstāve</w:t>
      </w:r>
      <w:r w:rsidR="003C12B7">
        <w:t xml:space="preserve"> Inese Zelča</w:t>
      </w:r>
      <w:r w:rsidR="00883F85">
        <w:t>;</w:t>
      </w:r>
    </w:p>
    <w:p w:rsidR="0056558C" w:rsidRDefault="0056558C" w:rsidP="0056558C">
      <w:pPr>
        <w:pStyle w:val="ListParagraph"/>
        <w:numPr>
          <w:ilvl w:val="0"/>
          <w:numId w:val="1"/>
        </w:numPr>
        <w:jc w:val="both"/>
      </w:pPr>
      <w:r>
        <w:t>Tiesībsarga biroja</w:t>
      </w:r>
      <w:r w:rsidR="00883F85">
        <w:t xml:space="preserve"> </w:t>
      </w:r>
      <w:r w:rsidR="00883F85">
        <w:rPr>
          <w:rFonts w:ascii="Tms Rmn" w:eastAsiaTheme="minorHAnsi" w:hAnsi="Tms Rmn" w:cs="Tms Rmn"/>
          <w:color w:val="000000"/>
        </w:rPr>
        <w:t xml:space="preserve">Sociālo, ekonomisko un kultūras tiesību nodaļas vadītāja vietnieks Raimonds </w:t>
      </w:r>
      <w:proofErr w:type="spellStart"/>
      <w:r w:rsidR="00883F85">
        <w:rPr>
          <w:rFonts w:ascii="Tms Rmn" w:eastAsiaTheme="minorHAnsi" w:hAnsi="Tms Rmn" w:cs="Tms Rmn"/>
          <w:color w:val="000000"/>
        </w:rPr>
        <w:t>Koņuševskis</w:t>
      </w:r>
      <w:proofErr w:type="spellEnd"/>
      <w:r w:rsidR="00883F85">
        <w:rPr>
          <w:rFonts w:ascii="Tms Rmn" w:eastAsiaTheme="minorHAnsi" w:hAnsi="Tms Rmn" w:cs="Tms Rmn"/>
          <w:color w:val="000000"/>
        </w:rPr>
        <w:t>;</w:t>
      </w:r>
    </w:p>
    <w:p w:rsidR="0056558C" w:rsidRDefault="0056558C" w:rsidP="0056558C">
      <w:pPr>
        <w:pStyle w:val="ListParagraph"/>
        <w:numPr>
          <w:ilvl w:val="0"/>
          <w:numId w:val="1"/>
        </w:numPr>
        <w:jc w:val="both"/>
      </w:pPr>
      <w:r>
        <w:t>iek</w:t>
      </w:r>
      <w:r w:rsidR="003C12B7">
        <w:t>šlietu ministra padomnieks</w:t>
      </w:r>
      <w:r>
        <w:t xml:space="preserve"> Jānis </w:t>
      </w:r>
      <w:proofErr w:type="spellStart"/>
      <w:r>
        <w:t>Veide</w:t>
      </w:r>
      <w:proofErr w:type="spellEnd"/>
      <w:r w:rsidR="00775BBF">
        <w:t>;</w:t>
      </w:r>
    </w:p>
    <w:p w:rsidR="0056558C" w:rsidRDefault="00775BBF" w:rsidP="0056558C">
      <w:pPr>
        <w:pStyle w:val="ListParagraph"/>
        <w:numPr>
          <w:ilvl w:val="0"/>
          <w:numId w:val="1"/>
        </w:numPr>
        <w:jc w:val="both"/>
      </w:pPr>
      <w:r>
        <w:t>“</w:t>
      </w:r>
      <w:r>
        <w:rPr>
          <w:rFonts w:ascii="Tms Rmn" w:eastAsiaTheme="minorHAnsi" w:hAnsi="Tms Rmn" w:cs="Tms Rmn"/>
          <w:color w:val="000000"/>
        </w:rPr>
        <w:t xml:space="preserve">Sabiedrība par atklātību – Delna” juriste </w:t>
      </w:r>
      <w:r w:rsidR="003C12B7">
        <w:t>Zane</w:t>
      </w:r>
      <w:r>
        <w:t xml:space="preserve"> Zvirgzdiņa;</w:t>
      </w:r>
    </w:p>
    <w:p w:rsidR="0056558C" w:rsidRPr="0056558C" w:rsidRDefault="00775BBF" w:rsidP="0056558C">
      <w:pPr>
        <w:pStyle w:val="ListParagraph"/>
        <w:numPr>
          <w:ilvl w:val="0"/>
          <w:numId w:val="1"/>
        </w:numPr>
        <w:jc w:val="both"/>
      </w:pPr>
      <w:r>
        <w:t>“Domnīca</w:t>
      </w:r>
      <w:r w:rsidR="00C37A54">
        <w:t>s</w:t>
      </w:r>
      <w:r>
        <w:t xml:space="preserve"> </w:t>
      </w:r>
      <w:proofErr w:type="spellStart"/>
      <w:r w:rsidR="0056558C">
        <w:t>Providus</w:t>
      </w:r>
      <w:proofErr w:type="spellEnd"/>
      <w:r>
        <w:t xml:space="preserve">” </w:t>
      </w:r>
      <w:r w:rsidR="00C37A54">
        <w:t xml:space="preserve">vadošā pētniece </w:t>
      </w:r>
      <w:r w:rsidR="003C12B7">
        <w:t>Līga Stafecka</w:t>
      </w:r>
    </w:p>
    <w:p w:rsidR="000372FD" w:rsidRPr="000372FD" w:rsidRDefault="000372FD" w:rsidP="000D070D">
      <w:pPr>
        <w:jc w:val="both"/>
        <w:rPr>
          <w:u w:val="single"/>
        </w:rPr>
      </w:pPr>
      <w:r w:rsidRPr="000372FD">
        <w:rPr>
          <w:u w:val="single"/>
        </w:rPr>
        <w:t>citas personas:</w:t>
      </w:r>
    </w:p>
    <w:p w:rsidR="00A8043A" w:rsidRDefault="00A8043A" w:rsidP="000D070D">
      <w:pPr>
        <w:jc w:val="both"/>
      </w:pPr>
      <w:r>
        <w:t>Saeimas Analītiskā biroja</w:t>
      </w:r>
      <w:r w:rsidR="00945EF2">
        <w:t xml:space="preserve"> pētnieks</w:t>
      </w:r>
      <w:r>
        <w:t xml:space="preserve"> Visvaldis Valtenbergs</w:t>
      </w:r>
      <w:r w:rsidR="00E77379">
        <w:t>, praktikante Līva Rogule</w:t>
      </w:r>
    </w:p>
    <w:p w:rsidR="000372FD" w:rsidRDefault="000372FD" w:rsidP="000D070D">
      <w:pPr>
        <w:jc w:val="both"/>
      </w:pPr>
      <w:r>
        <w:t>komisijas vec</w:t>
      </w:r>
      <w:r w:rsidR="00A8043A">
        <w:t xml:space="preserve">ākā konsultante Ieva </w:t>
      </w:r>
      <w:proofErr w:type="spellStart"/>
      <w:r w:rsidR="00A8043A">
        <w:t>Barvika</w:t>
      </w:r>
      <w:proofErr w:type="spellEnd"/>
      <w:r w:rsidR="00A8043A">
        <w:t xml:space="preserve">; </w:t>
      </w:r>
      <w:r>
        <w:t>konsultante</w:t>
      </w:r>
      <w:r w:rsidR="00A8043A">
        <w:t>s Kristiāna Bumbiere un</w:t>
      </w:r>
      <w:r>
        <w:t xml:space="preserve"> Inese Silabriede</w:t>
      </w:r>
    </w:p>
    <w:p w:rsidR="00C77F66" w:rsidRDefault="00C77F66" w:rsidP="00C77F66">
      <w:pPr>
        <w:ind w:firstLine="567"/>
        <w:jc w:val="both"/>
      </w:pPr>
    </w:p>
    <w:p w:rsidR="004A2A80" w:rsidRDefault="0056558C" w:rsidP="00585521">
      <w:pPr>
        <w:ind w:firstLine="567"/>
        <w:jc w:val="both"/>
      </w:pPr>
      <w:r>
        <w:rPr>
          <w:b/>
        </w:rPr>
        <w:t>I.Voika</w:t>
      </w:r>
      <w:r w:rsidR="00C77F66">
        <w:t xml:space="preserve"> iepazīstina ar </w:t>
      </w:r>
      <w:r w:rsidR="00E77379">
        <w:t xml:space="preserve">uzaicinātajiem ekspertiem un plānoto izskatāmo jautājumu loku, iezīmē darba grupas turpmākās darbības plānus. </w:t>
      </w:r>
    </w:p>
    <w:p w:rsidR="00E77379" w:rsidRDefault="00E77379" w:rsidP="00585521">
      <w:pPr>
        <w:ind w:firstLine="567"/>
        <w:jc w:val="both"/>
      </w:pPr>
      <w:r>
        <w:t>Atzīmē, ka likumprojektam netiks izmantots vecais KNAB likumprojekts, bet tiks rakstīta pilnīgi jauna redakcija. Iezīmē šodien izskatāmos jautājumus – likumprojekta nosaukumu, mērķi un lobēšanas definīciju.</w:t>
      </w:r>
    </w:p>
    <w:p w:rsidR="00E77379" w:rsidRDefault="00E77379" w:rsidP="00585521">
      <w:pPr>
        <w:ind w:firstLine="567"/>
        <w:jc w:val="both"/>
      </w:pPr>
      <w:r>
        <w:t>Diskusijā tiek izmantota prezentācija “Lobēšanas tiesiskā regulējuma izstrāde”, kurā ietverti citu valstu piemēri.</w:t>
      </w:r>
    </w:p>
    <w:p w:rsidR="008E5FF1" w:rsidRDefault="008E5FF1" w:rsidP="00585521">
      <w:pPr>
        <w:ind w:firstLine="567"/>
        <w:jc w:val="both"/>
      </w:pPr>
      <w:r>
        <w:t xml:space="preserve">Uzsākot diskusiju par iespējamo likuma </w:t>
      </w:r>
      <w:r w:rsidRPr="008E5FF1">
        <w:rPr>
          <w:b/>
        </w:rPr>
        <w:t>nosaukumu</w:t>
      </w:r>
      <w:r>
        <w:t>, I.Voika atsaucas uz iepriekšējā sēdē apspriestajiem terminiem “lobists” un “interešu aizstāvis”, kas pēc satura ir vienādi, bet lobēšanas jēdziens sabiedrībā ir iemantojis negatīvu nokrāsu. Tiek analizēti citu Eiropas valstu likuma nosaukuma piemēri un iespējas tos piemērot Latvijas likumam. Deputāti un eksperti izsaka dažādus viedokļus, arī par terminu skaidrojumos ietveramo informāciju.</w:t>
      </w:r>
    </w:p>
    <w:p w:rsidR="008E5FF1" w:rsidRDefault="008E5FF1" w:rsidP="00585521">
      <w:pPr>
        <w:ind w:firstLine="567"/>
        <w:jc w:val="both"/>
      </w:pPr>
      <w:r w:rsidRPr="00034E41">
        <w:rPr>
          <w:b/>
        </w:rPr>
        <w:t>A.Judins</w:t>
      </w:r>
      <w:r>
        <w:t xml:space="preserve"> akcentē, ka šajā brīdī nav svarīgi vienoties par vienu konkrētu nosaukumu, jo </w:t>
      </w:r>
      <w:r w:rsidR="00034E41">
        <w:t>galīgais variants noskaidrosies darba noslēgumā, atkarībā no likumprojekta satura un tajā lietotajiem terminiem.</w:t>
      </w:r>
    </w:p>
    <w:p w:rsidR="00034E41" w:rsidRDefault="00034E41" w:rsidP="00585521">
      <w:pPr>
        <w:ind w:firstLine="567"/>
        <w:jc w:val="both"/>
      </w:pPr>
      <w:r>
        <w:t>Kā iespējams variants tiek izvirzīts nosaukums “Interešu pārstāvības atklātības likums”, bet darba grupa nolemj šī jautājuma izskatīšanu turpināt turpmākajās apspriedēs.</w:t>
      </w:r>
      <w:r w:rsidR="00D10D0B">
        <w:t xml:space="preserve"> Diskusijā tiek atzīmēts arī Satversmē ietvertais aizliegums deputātam atklāt komunikāciju ar savu vēlētāju.</w:t>
      </w:r>
      <w:r w:rsidR="00BD210D">
        <w:t xml:space="preserve"> Tiek atzīmētas arī GRECO rekomendācijas lobēšanas jautājuma regulējumam.</w:t>
      </w:r>
    </w:p>
    <w:p w:rsidR="006F6A6C" w:rsidRDefault="006F6A6C" w:rsidP="00585521">
      <w:pPr>
        <w:ind w:firstLine="567"/>
        <w:jc w:val="both"/>
      </w:pPr>
    </w:p>
    <w:p w:rsidR="006F6A6C" w:rsidRDefault="006F6A6C" w:rsidP="00585521">
      <w:pPr>
        <w:ind w:firstLine="567"/>
        <w:jc w:val="both"/>
      </w:pPr>
      <w:r w:rsidRPr="006C23A3">
        <w:rPr>
          <w:b/>
        </w:rPr>
        <w:t>I.Voika</w:t>
      </w:r>
      <w:r>
        <w:t xml:space="preserve"> iepazīstina ar vairāku Eiropas valstu (Austrija, Īrija, Skotija, Katalonija, Lietuva, Portugāle, Rumānija) lobēšanas likumos definētajiem likumu </w:t>
      </w:r>
      <w:r w:rsidRPr="006C23A3">
        <w:rPr>
          <w:b/>
        </w:rPr>
        <w:t>mērķiem</w:t>
      </w:r>
      <w:r w:rsidR="006C23A3">
        <w:t>, atzīmē dažādo mērķu formulējumos Latvijas likumam izmantojamo terminoloģiju. Akcentē, ka Latvijas likuma mērķī kā būtiskais ir jāietver atklātība, demokrātijas veicināšana un reģistra nepieciešamība.</w:t>
      </w:r>
    </w:p>
    <w:p w:rsidR="00AB2901" w:rsidRDefault="0024684B" w:rsidP="00585521">
      <w:pPr>
        <w:ind w:firstLine="567"/>
        <w:jc w:val="both"/>
      </w:pPr>
      <w:r w:rsidRPr="0024684B">
        <w:rPr>
          <w:b/>
        </w:rPr>
        <w:lastRenderedPageBreak/>
        <w:t>A.Judins</w:t>
      </w:r>
      <w:r>
        <w:t xml:space="preserve"> uzsver, ka ir jāizvirza pamatmērķis, ko mēs ar šo likumu gribas panākt, bet pārējais ir pakārtoti.</w:t>
      </w:r>
      <w:r w:rsidR="00F13660">
        <w:t xml:space="preserve"> Būtiski ir nodrošināt lēmumu pie</w:t>
      </w:r>
      <w:r w:rsidR="00AB2901">
        <w:t>ņemšanas caurskatāmību.</w:t>
      </w:r>
    </w:p>
    <w:p w:rsidR="0024684B" w:rsidRDefault="00AB2901" w:rsidP="00585521">
      <w:pPr>
        <w:ind w:firstLine="567"/>
        <w:jc w:val="both"/>
      </w:pPr>
      <w:r>
        <w:t>Notiek diskusija par likuma mērķi. Diskusijas dalībnieki akcentē, ka ir būtiski</w:t>
      </w:r>
      <w:r w:rsidR="00F13660">
        <w:t xml:space="preserve"> saprast, ne tikai kas, bet arī k</w:t>
      </w:r>
      <w:r>
        <w:t>ādas intereses lobists pārstāv, kādi argumenti izmantoti.</w:t>
      </w:r>
      <w:r w:rsidR="003F201C">
        <w:t xml:space="preserve"> Visi diskusijas dalībnieki atbalsta atklātības principu, nepieciešamību lobēšanas procesā sniegt atbildes uz jautājumiem “kas?”, “kur?”, “kad?”, “ko?”, “kāpēc?”, “kādās interesēs?”. Reģistrs ir kā līdzeklis mērķa sasniegšanai.</w:t>
      </w:r>
    </w:p>
    <w:p w:rsidR="003F201C" w:rsidRDefault="003F201C" w:rsidP="00585521">
      <w:pPr>
        <w:ind w:firstLine="567"/>
        <w:jc w:val="both"/>
      </w:pPr>
      <w:r w:rsidRPr="003F201C">
        <w:rPr>
          <w:b/>
        </w:rPr>
        <w:t>I.Kušķe</w:t>
      </w:r>
      <w:r>
        <w:t xml:space="preserve"> kā būtiskus aspektus atzīmē atklātību, vienlīdzību un godprātību. </w:t>
      </w:r>
      <w:r w:rsidR="00836D50">
        <w:t>Šādu principu ievērošana izslēgtu subjektivitātes momentus.</w:t>
      </w:r>
    </w:p>
    <w:p w:rsidR="00323FFB" w:rsidRDefault="00836D50" w:rsidP="00585521">
      <w:pPr>
        <w:ind w:firstLine="567"/>
        <w:jc w:val="both"/>
      </w:pPr>
      <w:r w:rsidRPr="00A03000">
        <w:rPr>
          <w:b/>
        </w:rPr>
        <w:t>I.Voika</w:t>
      </w:r>
      <w:r>
        <w:t xml:space="preserve"> apkopo izskanējušos viedokļus un atzīst, ka šobrīd mūsu vēlmēm vistuvākais ir Īrijas variants. Atzīmē, ka mē</w:t>
      </w:r>
      <w:r w:rsidR="00A03000">
        <w:t>rķim jābūt formulētam īsi un konkrēti, jāievēro atklātības princips (atbildes uz jautājumiem: kas?, par ko? utt.), jāievēro demokrātijas un pārstāvniecības principi.</w:t>
      </w:r>
    </w:p>
    <w:p w:rsidR="00836D50" w:rsidRDefault="00323FFB" w:rsidP="00585521">
      <w:pPr>
        <w:ind w:firstLine="567"/>
        <w:jc w:val="both"/>
      </w:pPr>
      <w:r w:rsidRPr="00323FFB">
        <w:rPr>
          <w:b/>
        </w:rPr>
        <w:t>V.Valtenbergs</w:t>
      </w:r>
      <w:r>
        <w:t xml:space="preserve"> atzīmē, ka citu valstu mērķu uzstādījumos dominē tādas vērtības, kā caurskatāmība un atklātība.</w:t>
      </w:r>
    </w:p>
    <w:p w:rsidR="00323FFB" w:rsidRDefault="00323FFB" w:rsidP="00585521">
      <w:pPr>
        <w:ind w:firstLine="567"/>
        <w:jc w:val="both"/>
      </w:pPr>
      <w:r>
        <w:t>Diskusija par likuma mērķi darba gaitā ir jāturpina.</w:t>
      </w:r>
    </w:p>
    <w:p w:rsidR="00323FFB" w:rsidRDefault="00323FFB" w:rsidP="00585521">
      <w:pPr>
        <w:ind w:firstLine="567"/>
        <w:jc w:val="both"/>
      </w:pPr>
    </w:p>
    <w:p w:rsidR="007B5FF8" w:rsidRDefault="00323FFB" w:rsidP="00585521">
      <w:pPr>
        <w:ind w:firstLine="567"/>
        <w:jc w:val="both"/>
      </w:pPr>
      <w:r w:rsidRPr="00640E8D">
        <w:rPr>
          <w:b/>
        </w:rPr>
        <w:t>I.Voika</w:t>
      </w:r>
      <w:r>
        <w:t xml:space="preserve"> aicina diskut</w:t>
      </w:r>
      <w:r w:rsidR="00640E8D">
        <w:t xml:space="preserve">ēt par lobēšanas </w:t>
      </w:r>
      <w:r w:rsidR="00640E8D" w:rsidRPr="00556904">
        <w:rPr>
          <w:b/>
        </w:rPr>
        <w:t>definīciju</w:t>
      </w:r>
      <w:r w:rsidR="00640E8D">
        <w:t xml:space="preserve">. Kā piemērus piedāvā prezentācijā apkopotos citu valstu (Austrija, Slovēnija, Polija, Portugāle, Īrija, </w:t>
      </w:r>
      <w:r w:rsidR="009F10B8">
        <w:t xml:space="preserve">Slovākija, Rumānija) </w:t>
      </w:r>
      <w:r w:rsidR="00640E8D">
        <w:t>un Eiropas Padomes Ministru komitejas (EPMK) piemērus.</w:t>
      </w:r>
      <w:r w:rsidR="009F10B8">
        <w:t xml:space="preserve"> Apspriešanai tiek piedāvāti arī Latvijā izstrādāti, bet neakceptēti definīciju projekti. I.Voika atzīmē, ka daudzas citu valstu praksē izmantotās definīcijas ir garas un smagn</w:t>
      </w:r>
      <w:r w:rsidR="00D119C8">
        <w:t>ējas, aicina veidot vienkāršu un vieglāk piemērojamu</w:t>
      </w:r>
      <w:r w:rsidR="007B5FF8">
        <w:t xml:space="preserve"> formulējumu, kas ir skaidrs un nepārprotams. </w:t>
      </w:r>
    </w:p>
    <w:p w:rsidR="00323FFB" w:rsidRDefault="007B5FF8" w:rsidP="00585521">
      <w:pPr>
        <w:ind w:firstLine="567"/>
        <w:jc w:val="both"/>
      </w:pPr>
      <w:r>
        <w:t>Starptautiskajā praksē nepastāv vienotas lobēšanas definīcijas.</w:t>
      </w:r>
      <w:r w:rsidR="00601632">
        <w:t xml:space="preserve"> Iesaka par pamatu izmantot EDSO ekspertu ieteikto definīciju.</w:t>
      </w:r>
    </w:p>
    <w:p w:rsidR="00D119C8" w:rsidRDefault="00D119C8" w:rsidP="00585521">
      <w:pPr>
        <w:ind w:firstLine="567"/>
        <w:jc w:val="both"/>
      </w:pPr>
      <w:r>
        <w:t>Darba grupa iepazīstas ar citu valstu paraugiem, apspriež to piemērotību Latvijas situācijai.</w:t>
      </w:r>
    </w:p>
    <w:p w:rsidR="0057723A" w:rsidRDefault="0057723A" w:rsidP="00585521">
      <w:pPr>
        <w:ind w:firstLine="567"/>
        <w:jc w:val="both"/>
      </w:pPr>
      <w:r w:rsidRPr="00601632">
        <w:rPr>
          <w:b/>
        </w:rPr>
        <w:t>A.Judins</w:t>
      </w:r>
      <w:r>
        <w:t xml:space="preserve"> </w:t>
      </w:r>
      <w:r w:rsidR="00601632">
        <w:t xml:space="preserve">uzskata, ka definīciju nevajag veidot garu un sarežģītu, bet tajā ir jāatspoguļo </w:t>
      </w:r>
      <w:proofErr w:type="gramStart"/>
      <w:r w:rsidR="00601632">
        <w:t>pamatideju</w:t>
      </w:r>
      <w:proofErr w:type="gramEnd"/>
      <w:r w:rsidR="00601632">
        <w:t>: tieša vai netieša saziņa ar lēmuma pieņēmējiem nolūkā ietekmēt lēmuma pieņemšanu, panākt kā</w:t>
      </w:r>
      <w:r w:rsidR="00DF5398">
        <w:t>du rezultātu, vai aizkavēt kādu procesu.</w:t>
      </w:r>
    </w:p>
    <w:p w:rsidR="00DF5398" w:rsidRDefault="00DF5398" w:rsidP="00585521">
      <w:pPr>
        <w:ind w:firstLine="567"/>
        <w:jc w:val="both"/>
      </w:pPr>
      <w:r>
        <w:t>Deputāti konceptuāli atbalsta A.Judina viedokli.</w:t>
      </w:r>
    </w:p>
    <w:p w:rsidR="00DF5398" w:rsidRDefault="00DF5398" w:rsidP="00585521">
      <w:pPr>
        <w:ind w:firstLine="567"/>
        <w:jc w:val="both"/>
      </w:pPr>
      <w:r>
        <w:t>Notiek diskusija par lobēšanas un sabiedrības līdzdalības jautājumiem, vai šos procesus iespējams sapludināt. Deputāti pārrunā piemē</w:t>
      </w:r>
      <w:r w:rsidR="00187EFF">
        <w:t>rus no likumdošanas prakses, kad</w:t>
      </w:r>
      <w:r>
        <w:t xml:space="preserve"> sēdēs ir</w:t>
      </w:r>
      <w:proofErr w:type="gramStart"/>
      <w:r>
        <w:t xml:space="preserve"> piedalījušās sabiedriskās organizācijas ar niecīgu</w:t>
      </w:r>
      <w:proofErr w:type="gramEnd"/>
      <w:r>
        <w:t xml:space="preserve"> biedru skaitu, vai arī </w:t>
      </w:r>
      <w:r w:rsidR="00187EFF">
        <w:t xml:space="preserve">ar </w:t>
      </w:r>
      <w:bookmarkStart w:id="0" w:name="_GoBack"/>
      <w:bookmarkEnd w:id="0"/>
      <w:r>
        <w:t xml:space="preserve">neatbilstošu mērķi izskatāmajam jautājumam. Arī valsts institūcijas ir uzrādījušas negatīvus </w:t>
      </w:r>
      <w:r w:rsidR="00F20879">
        <w:t xml:space="preserve">pārstāvniecības </w:t>
      </w:r>
      <w:r>
        <w:t>piemērus.</w:t>
      </w:r>
      <w:r w:rsidR="004D0350">
        <w:t xml:space="preserve"> Iespējamā lobēšanas definīcija tiek apspriesta arī advokatūras redzējumā.</w:t>
      </w:r>
    </w:p>
    <w:p w:rsidR="004D0350" w:rsidRDefault="004D0350" w:rsidP="00585521">
      <w:pPr>
        <w:ind w:firstLine="567"/>
        <w:jc w:val="both"/>
      </w:pPr>
      <w:r w:rsidRPr="004D0350">
        <w:rPr>
          <w:b/>
        </w:rPr>
        <w:t>I.Voika</w:t>
      </w:r>
      <w:r>
        <w:t xml:space="preserve"> piedāvā </w:t>
      </w:r>
      <w:r w:rsidRPr="00187EFF">
        <w:rPr>
          <w:u w:val="single"/>
        </w:rPr>
        <w:t>darba definīciju</w:t>
      </w:r>
      <w:r>
        <w:t xml:space="preserve">: </w:t>
      </w:r>
      <w:r w:rsidRPr="00391EE3">
        <w:rPr>
          <w:i/>
        </w:rPr>
        <w:t xml:space="preserve">interešu aizstāvība ir ikviena tieša vai netieša saziņa ar amatpersonām, politikas veidotājiem vai viņu pārstāvjiem ar mērķi ietekmēt </w:t>
      </w:r>
      <w:r w:rsidR="00F531EA" w:rsidRPr="00391EE3">
        <w:rPr>
          <w:i/>
        </w:rPr>
        <w:t xml:space="preserve">publisku lēmumu pieņemšanu. kuru veic kādas </w:t>
      </w:r>
      <w:r w:rsidR="00391EE3" w:rsidRPr="00391EE3">
        <w:rPr>
          <w:i/>
        </w:rPr>
        <w:t>organizētas grupas</w:t>
      </w:r>
      <w:r w:rsidR="00391EE3">
        <w:t xml:space="preserve"> (savās, kaut kādās) </w:t>
      </w:r>
      <w:r w:rsidR="00391EE3" w:rsidRPr="00391EE3">
        <w:rPr>
          <w:i/>
        </w:rPr>
        <w:t>interesēs</w:t>
      </w:r>
      <w:r w:rsidR="00391EE3">
        <w:t>.</w:t>
      </w:r>
    </w:p>
    <w:p w:rsidR="00391EE3" w:rsidRDefault="00391EE3" w:rsidP="00585521">
      <w:pPr>
        <w:ind w:firstLine="567"/>
        <w:jc w:val="both"/>
      </w:pPr>
      <w:r>
        <w:t>Deputāti atbalsta šo definīcijas piedāvājumu.</w:t>
      </w:r>
    </w:p>
    <w:p w:rsidR="00556904" w:rsidRDefault="00556904" w:rsidP="00585521">
      <w:pPr>
        <w:ind w:firstLine="567"/>
        <w:jc w:val="both"/>
      </w:pPr>
    </w:p>
    <w:p w:rsidR="00556904" w:rsidRDefault="00556904" w:rsidP="00585521">
      <w:pPr>
        <w:ind w:firstLine="567"/>
        <w:jc w:val="both"/>
      </w:pPr>
      <w:r w:rsidRPr="00556904">
        <w:rPr>
          <w:b/>
        </w:rPr>
        <w:t>I.Voika</w:t>
      </w:r>
      <w:r>
        <w:t xml:space="preserve"> apkopo sēdē apspriesto un iezīmē turpmāk apspriežamos jautājumus:</w:t>
      </w:r>
    </w:p>
    <w:p w:rsidR="00556904" w:rsidRDefault="00556904" w:rsidP="00585521">
      <w:pPr>
        <w:ind w:firstLine="567"/>
        <w:jc w:val="both"/>
      </w:pPr>
      <w:r>
        <w:t>- likuma iespējamais tvērums – Saeima, valdība, pašvaldības;</w:t>
      </w:r>
    </w:p>
    <w:p w:rsidR="00556904" w:rsidRDefault="00556904" w:rsidP="00585521">
      <w:pPr>
        <w:ind w:firstLine="567"/>
        <w:jc w:val="both"/>
      </w:pPr>
      <w:r>
        <w:t>- reģistrēšanās – obligāta, neobligāta.</w:t>
      </w:r>
    </w:p>
    <w:p w:rsidR="00556904" w:rsidRDefault="00556904" w:rsidP="00585521">
      <w:pPr>
        <w:ind w:firstLine="567"/>
        <w:jc w:val="both"/>
      </w:pPr>
    </w:p>
    <w:p w:rsidR="00556904" w:rsidRDefault="00556904" w:rsidP="00585521">
      <w:pPr>
        <w:ind w:firstLine="567"/>
        <w:jc w:val="both"/>
      </w:pPr>
      <w:r>
        <w:t>Deputāti atzinīgi novērtē notiekošo diskusiju. Tiek apspriesti likumprojekta izstrādes termiņi.</w:t>
      </w:r>
    </w:p>
    <w:p w:rsidR="00E77379" w:rsidRDefault="00E77379" w:rsidP="000D070D">
      <w:pPr>
        <w:ind w:firstLine="567"/>
        <w:jc w:val="both"/>
      </w:pPr>
    </w:p>
    <w:p w:rsidR="004A2A80" w:rsidRDefault="000D070D" w:rsidP="00A34D74">
      <w:pPr>
        <w:ind w:firstLine="567"/>
        <w:jc w:val="both"/>
      </w:pPr>
      <w:r>
        <w:t>Darba grupa vienoja</w:t>
      </w:r>
      <w:r w:rsidR="00CD23C8">
        <w:t>s n</w:t>
      </w:r>
      <w:r w:rsidR="00585521">
        <w:t>ākamo sēdi noturēt 2020. gada 29</w:t>
      </w:r>
      <w:r w:rsidR="00CD23C8">
        <w:t>. janvārī.</w:t>
      </w:r>
    </w:p>
    <w:p w:rsidR="004A2A80" w:rsidRDefault="004A2A80"/>
    <w:p w:rsidR="004A2A80" w:rsidRDefault="004A2A80" w:rsidP="004A2A80">
      <w:pPr>
        <w:jc w:val="right"/>
      </w:pPr>
    </w:p>
    <w:p w:rsidR="004A2A80" w:rsidRDefault="004A2A80" w:rsidP="004A2A80">
      <w:pPr>
        <w:jc w:val="right"/>
      </w:pPr>
    </w:p>
    <w:p w:rsidR="004A2A80" w:rsidRDefault="004A2A80" w:rsidP="004A2A80">
      <w:pPr>
        <w:jc w:val="right"/>
      </w:pPr>
      <w:r>
        <w:t>I.Silabriede</w:t>
      </w:r>
    </w:p>
    <w:sectPr w:rsidR="004A2A80" w:rsidSect="0063615C">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9A" w:rsidRDefault="0044269A" w:rsidP="00B50CDD">
      <w:r>
        <w:separator/>
      </w:r>
    </w:p>
  </w:endnote>
  <w:endnote w:type="continuationSeparator" w:id="0">
    <w:p w:rsidR="0044269A" w:rsidRDefault="0044269A" w:rsidP="00B5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4439"/>
      <w:docPartObj>
        <w:docPartGallery w:val="Page Numbers (Bottom of Page)"/>
        <w:docPartUnique/>
      </w:docPartObj>
    </w:sdtPr>
    <w:sdtEndPr>
      <w:rPr>
        <w:noProof/>
      </w:rPr>
    </w:sdtEndPr>
    <w:sdtContent>
      <w:p w:rsidR="00B50CDD" w:rsidRDefault="00B50CDD">
        <w:pPr>
          <w:pStyle w:val="Footer"/>
          <w:jc w:val="right"/>
        </w:pPr>
        <w:r>
          <w:fldChar w:fldCharType="begin"/>
        </w:r>
        <w:r>
          <w:instrText xml:space="preserve"> PAGE   \* MERGEFORMAT </w:instrText>
        </w:r>
        <w:r>
          <w:fldChar w:fldCharType="separate"/>
        </w:r>
        <w:r w:rsidR="00187EFF">
          <w:rPr>
            <w:noProof/>
          </w:rPr>
          <w:t>2</w:t>
        </w:r>
        <w:r>
          <w:rPr>
            <w:noProof/>
          </w:rPr>
          <w:fldChar w:fldCharType="end"/>
        </w:r>
      </w:p>
    </w:sdtContent>
  </w:sdt>
  <w:p w:rsidR="00B50CDD" w:rsidRDefault="00B50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9A" w:rsidRDefault="0044269A" w:rsidP="00B50CDD">
      <w:r>
        <w:separator/>
      </w:r>
    </w:p>
  </w:footnote>
  <w:footnote w:type="continuationSeparator" w:id="0">
    <w:p w:rsidR="0044269A" w:rsidRDefault="0044269A" w:rsidP="00B5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D" w:rsidRDefault="00B50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91532C"/>
    <w:multiLevelType w:val="hybridMultilevel"/>
    <w:tmpl w:val="22F21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FD"/>
    <w:rsid w:val="00034E41"/>
    <w:rsid w:val="000372FD"/>
    <w:rsid w:val="000D070D"/>
    <w:rsid w:val="00187EFF"/>
    <w:rsid w:val="0024684B"/>
    <w:rsid w:val="00323FFB"/>
    <w:rsid w:val="00391EE3"/>
    <w:rsid w:val="003C12B7"/>
    <w:rsid w:val="003F201C"/>
    <w:rsid w:val="00405AE4"/>
    <w:rsid w:val="0044269A"/>
    <w:rsid w:val="00466624"/>
    <w:rsid w:val="004749FA"/>
    <w:rsid w:val="004A2A80"/>
    <w:rsid w:val="004D0350"/>
    <w:rsid w:val="00550BA9"/>
    <w:rsid w:val="00556904"/>
    <w:rsid w:val="0056558C"/>
    <w:rsid w:val="0057723A"/>
    <w:rsid w:val="00585521"/>
    <w:rsid w:val="005D18D3"/>
    <w:rsid w:val="00601632"/>
    <w:rsid w:val="0063615C"/>
    <w:rsid w:val="00640E8D"/>
    <w:rsid w:val="00682848"/>
    <w:rsid w:val="006C23A3"/>
    <w:rsid w:val="006F6A6C"/>
    <w:rsid w:val="00775BBF"/>
    <w:rsid w:val="007B5FF8"/>
    <w:rsid w:val="00836D50"/>
    <w:rsid w:val="008525EB"/>
    <w:rsid w:val="00883F85"/>
    <w:rsid w:val="008E5FF1"/>
    <w:rsid w:val="009312CA"/>
    <w:rsid w:val="0093499A"/>
    <w:rsid w:val="00945EF2"/>
    <w:rsid w:val="00970AC5"/>
    <w:rsid w:val="009F10B8"/>
    <w:rsid w:val="00A03000"/>
    <w:rsid w:val="00A34D74"/>
    <w:rsid w:val="00A8043A"/>
    <w:rsid w:val="00AB2901"/>
    <w:rsid w:val="00B50CDD"/>
    <w:rsid w:val="00B83EE2"/>
    <w:rsid w:val="00BD210D"/>
    <w:rsid w:val="00C37A54"/>
    <w:rsid w:val="00C77F66"/>
    <w:rsid w:val="00C853A2"/>
    <w:rsid w:val="00CD23C8"/>
    <w:rsid w:val="00D10D0B"/>
    <w:rsid w:val="00D119C8"/>
    <w:rsid w:val="00DF5398"/>
    <w:rsid w:val="00E77379"/>
    <w:rsid w:val="00F13660"/>
    <w:rsid w:val="00F20879"/>
    <w:rsid w:val="00F220FD"/>
    <w:rsid w:val="00F531EA"/>
    <w:rsid w:val="00FE4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F351"/>
  <w15:chartTrackingRefBased/>
  <w15:docId w15:val="{D0A4B32D-8182-4042-86C6-A584F9EF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F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72FD"/>
    <w:pPr>
      <w:jc w:val="center"/>
    </w:pPr>
    <w:rPr>
      <w:b/>
      <w:bCs/>
    </w:rPr>
  </w:style>
  <w:style w:type="character" w:customStyle="1" w:styleId="TitleChar">
    <w:name w:val="Title Char"/>
    <w:basedOn w:val="DefaultParagraphFont"/>
    <w:link w:val="Title"/>
    <w:rsid w:val="000372FD"/>
    <w:rPr>
      <w:rFonts w:eastAsia="Times New Roman" w:cs="Times New Roman"/>
      <w:b/>
      <w:bCs/>
      <w:szCs w:val="24"/>
    </w:rPr>
  </w:style>
  <w:style w:type="paragraph" w:styleId="BodyText3">
    <w:name w:val="Body Text 3"/>
    <w:basedOn w:val="Normal"/>
    <w:link w:val="BodyText3Char"/>
    <w:semiHidden/>
    <w:unhideWhenUsed/>
    <w:rsid w:val="000372FD"/>
    <w:pPr>
      <w:jc w:val="both"/>
    </w:pPr>
    <w:rPr>
      <w:b/>
      <w:bCs/>
    </w:rPr>
  </w:style>
  <w:style w:type="character" w:customStyle="1" w:styleId="BodyText3Char">
    <w:name w:val="Body Text 3 Char"/>
    <w:basedOn w:val="DefaultParagraphFont"/>
    <w:link w:val="BodyText3"/>
    <w:semiHidden/>
    <w:rsid w:val="000372FD"/>
    <w:rPr>
      <w:rFonts w:eastAsia="Times New Roman" w:cs="Times New Roman"/>
      <w:b/>
      <w:bCs/>
      <w:szCs w:val="24"/>
    </w:rPr>
  </w:style>
  <w:style w:type="paragraph" w:styleId="ListParagraph">
    <w:name w:val="List Paragraph"/>
    <w:basedOn w:val="Normal"/>
    <w:uiPriority w:val="34"/>
    <w:qFormat/>
    <w:rsid w:val="000372FD"/>
    <w:pPr>
      <w:ind w:left="720"/>
      <w:contextualSpacing/>
    </w:pPr>
  </w:style>
  <w:style w:type="character" w:styleId="Strong">
    <w:name w:val="Strong"/>
    <w:basedOn w:val="DefaultParagraphFont"/>
    <w:qFormat/>
    <w:rsid w:val="000372FD"/>
    <w:rPr>
      <w:b/>
      <w:bCs/>
    </w:rPr>
  </w:style>
  <w:style w:type="paragraph" w:styleId="Header">
    <w:name w:val="header"/>
    <w:basedOn w:val="Normal"/>
    <w:link w:val="HeaderChar"/>
    <w:uiPriority w:val="99"/>
    <w:unhideWhenUsed/>
    <w:rsid w:val="00B50CDD"/>
    <w:pPr>
      <w:tabs>
        <w:tab w:val="center" w:pos="4153"/>
        <w:tab w:val="right" w:pos="8306"/>
      </w:tabs>
    </w:pPr>
  </w:style>
  <w:style w:type="character" w:customStyle="1" w:styleId="HeaderChar">
    <w:name w:val="Header Char"/>
    <w:basedOn w:val="DefaultParagraphFont"/>
    <w:link w:val="Header"/>
    <w:uiPriority w:val="99"/>
    <w:rsid w:val="00B50CDD"/>
    <w:rPr>
      <w:rFonts w:eastAsia="Times New Roman" w:cs="Times New Roman"/>
      <w:szCs w:val="24"/>
    </w:rPr>
  </w:style>
  <w:style w:type="paragraph" w:styleId="Footer">
    <w:name w:val="footer"/>
    <w:basedOn w:val="Normal"/>
    <w:link w:val="FooterChar"/>
    <w:uiPriority w:val="99"/>
    <w:unhideWhenUsed/>
    <w:rsid w:val="00B50CDD"/>
    <w:pPr>
      <w:tabs>
        <w:tab w:val="center" w:pos="4153"/>
        <w:tab w:val="right" w:pos="8306"/>
      </w:tabs>
    </w:pPr>
  </w:style>
  <w:style w:type="character" w:customStyle="1" w:styleId="FooterChar">
    <w:name w:val="Footer Char"/>
    <w:basedOn w:val="DefaultParagraphFont"/>
    <w:link w:val="Footer"/>
    <w:uiPriority w:val="99"/>
    <w:rsid w:val="00B50CDD"/>
    <w:rPr>
      <w:rFonts w:eastAsia="Times New Roman" w:cs="Times New Roman"/>
      <w:szCs w:val="24"/>
    </w:rPr>
  </w:style>
  <w:style w:type="paragraph" w:styleId="BalloonText">
    <w:name w:val="Balloon Text"/>
    <w:basedOn w:val="Normal"/>
    <w:link w:val="BalloonTextChar"/>
    <w:uiPriority w:val="99"/>
    <w:semiHidden/>
    <w:unhideWhenUsed/>
    <w:rsid w:val="0018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4131</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33</cp:revision>
  <cp:lastPrinted>2020-01-21T07:08:00Z</cp:lastPrinted>
  <dcterms:created xsi:type="dcterms:W3CDTF">2020-01-16T07:00:00Z</dcterms:created>
  <dcterms:modified xsi:type="dcterms:W3CDTF">2020-01-21T07:16:00Z</dcterms:modified>
</cp:coreProperties>
</file>