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FD" w:rsidRDefault="000372FD" w:rsidP="000372FD">
      <w:pPr>
        <w:pStyle w:val="Title"/>
        <w:ind w:left="-567"/>
      </w:pPr>
      <w:r>
        <w:t>SAEIMAS AIZSARDZĪBAS, IEKŠLIETU UN</w:t>
      </w:r>
    </w:p>
    <w:p w:rsidR="000372FD" w:rsidRDefault="00550BA9" w:rsidP="000372FD">
      <w:pPr>
        <w:pStyle w:val="Title"/>
        <w:ind w:left="-567"/>
      </w:pPr>
      <w:r>
        <w:t>KORUPCIJAS NOVĒRŠANAS KOMISIJA</w:t>
      </w:r>
      <w:r w:rsidR="000372FD">
        <w:t xml:space="preserve"> </w:t>
      </w:r>
    </w:p>
    <w:p w:rsidR="000372FD" w:rsidRDefault="000372FD" w:rsidP="000372FD">
      <w:pPr>
        <w:pStyle w:val="Title"/>
        <w:ind w:left="-567"/>
      </w:pPr>
      <w:r>
        <w:t>darba grupa</w:t>
      </w:r>
    </w:p>
    <w:p w:rsidR="000372FD" w:rsidRDefault="000372FD" w:rsidP="000372FD">
      <w:pPr>
        <w:pStyle w:val="Title"/>
        <w:ind w:left="-567"/>
      </w:pPr>
      <w:r>
        <w:t>LOBĒŠANAS ATKLĀTĪBAS LIKUMA IZSTRĀDEI</w:t>
      </w:r>
    </w:p>
    <w:p w:rsidR="000372FD" w:rsidRDefault="000372FD" w:rsidP="000372FD">
      <w:pPr>
        <w:pStyle w:val="Title"/>
        <w:ind w:left="-567"/>
      </w:pPr>
    </w:p>
    <w:p w:rsidR="000372FD" w:rsidRDefault="000372FD" w:rsidP="000372FD">
      <w:pPr>
        <w:ind w:left="-567"/>
        <w:jc w:val="center"/>
        <w:rPr>
          <w:b/>
        </w:rPr>
      </w:pPr>
      <w:r>
        <w:rPr>
          <w:b/>
        </w:rPr>
        <w:t>sēde Nr. 1</w:t>
      </w:r>
    </w:p>
    <w:p w:rsidR="000372FD" w:rsidRDefault="000372FD" w:rsidP="000372FD">
      <w:pPr>
        <w:ind w:left="-567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2FD" w:rsidRDefault="000372FD" w:rsidP="000372FD">
      <w:pPr>
        <w:ind w:left="-567"/>
        <w:jc w:val="center"/>
        <w:rPr>
          <w:b/>
          <w:bCs/>
        </w:rPr>
      </w:pPr>
      <w:r>
        <w:rPr>
          <w:b/>
          <w:bCs/>
        </w:rPr>
        <w:t>2019. gada 16. oktobrī plkst.16.00</w:t>
      </w:r>
      <w:r w:rsidR="008525EB">
        <w:rPr>
          <w:b/>
          <w:bCs/>
        </w:rPr>
        <w:t xml:space="preserve"> – 16.35</w:t>
      </w:r>
    </w:p>
    <w:p w:rsidR="000372FD" w:rsidRDefault="000372FD" w:rsidP="000372FD">
      <w:pPr>
        <w:pStyle w:val="BodyText3"/>
        <w:ind w:left="-567"/>
        <w:jc w:val="center"/>
      </w:pPr>
      <w:r>
        <w:t>Rīgā, Jēkaba ielā 16, komisijas sēžu zālē</w:t>
      </w:r>
    </w:p>
    <w:p w:rsidR="000372FD" w:rsidRDefault="000372FD" w:rsidP="000372FD">
      <w:pPr>
        <w:pStyle w:val="BodyText3"/>
        <w:ind w:left="-567"/>
      </w:pPr>
    </w:p>
    <w:p w:rsidR="00C853A2" w:rsidRDefault="00C853A2" w:rsidP="000372FD">
      <w:pPr>
        <w:pStyle w:val="BodyText3"/>
        <w:ind w:left="-567"/>
      </w:pPr>
    </w:p>
    <w:p w:rsidR="000372FD" w:rsidRDefault="000372FD" w:rsidP="000372FD">
      <w:pPr>
        <w:pStyle w:val="BodyText3"/>
      </w:pPr>
      <w:r>
        <w:t xml:space="preserve">Sēdē piedalās: </w:t>
      </w:r>
    </w:p>
    <w:p w:rsidR="000372FD" w:rsidRDefault="000372FD" w:rsidP="000372FD">
      <w:pPr>
        <w:jc w:val="both"/>
        <w:rPr>
          <w:iCs/>
          <w:u w:val="single"/>
        </w:rPr>
      </w:pPr>
    </w:p>
    <w:p w:rsidR="000372FD" w:rsidRDefault="000372FD" w:rsidP="000372FD">
      <w:pPr>
        <w:jc w:val="both"/>
      </w:pPr>
      <w:r>
        <w:rPr>
          <w:iCs/>
          <w:u w:val="single"/>
        </w:rPr>
        <w:t>darba grupas locekļi:</w:t>
      </w:r>
      <w:r>
        <w:t xml:space="preserve"> </w:t>
      </w:r>
    </w:p>
    <w:p w:rsidR="000372FD" w:rsidRDefault="000372FD" w:rsidP="000372FD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Aivars Geidāns – KPV LV</w:t>
      </w:r>
    </w:p>
    <w:p w:rsidR="000372FD" w:rsidRDefault="000372FD" w:rsidP="000372FD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Inese Voika – “Attīstībai / Par”</w:t>
      </w:r>
    </w:p>
    <w:p w:rsidR="000372FD" w:rsidRDefault="000372FD" w:rsidP="000372FD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Juris Rancāns – Jaunie konservatīvie</w:t>
      </w:r>
    </w:p>
    <w:p w:rsidR="000372FD" w:rsidRDefault="004749FA" w:rsidP="000372FD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Normunds </w:t>
      </w:r>
      <w:proofErr w:type="spellStart"/>
      <w:r>
        <w:rPr>
          <w:rStyle w:val="Strong"/>
          <w:b w:val="0"/>
          <w:bCs w:val="0"/>
        </w:rPr>
        <w:t>Žunna</w:t>
      </w:r>
      <w:proofErr w:type="spellEnd"/>
      <w:r>
        <w:rPr>
          <w:rStyle w:val="Strong"/>
          <w:b w:val="0"/>
          <w:bCs w:val="0"/>
        </w:rPr>
        <w:t xml:space="preserve"> – Jaunie konserva</w:t>
      </w:r>
      <w:bookmarkStart w:id="0" w:name="_GoBack"/>
      <w:bookmarkEnd w:id="0"/>
      <w:r w:rsidR="000372FD">
        <w:rPr>
          <w:rStyle w:val="Strong"/>
          <w:b w:val="0"/>
          <w:bCs w:val="0"/>
        </w:rPr>
        <w:t>tīvie</w:t>
      </w:r>
    </w:p>
    <w:p w:rsidR="000372FD" w:rsidRDefault="000372FD" w:rsidP="000372FD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Ļubova </w:t>
      </w:r>
      <w:proofErr w:type="spellStart"/>
      <w:r>
        <w:rPr>
          <w:rStyle w:val="Strong"/>
          <w:b w:val="0"/>
          <w:bCs w:val="0"/>
        </w:rPr>
        <w:t>Švecova</w:t>
      </w:r>
      <w:proofErr w:type="spellEnd"/>
      <w:r>
        <w:rPr>
          <w:rStyle w:val="Strong"/>
          <w:b w:val="0"/>
          <w:bCs w:val="0"/>
        </w:rPr>
        <w:t xml:space="preserve"> – Saskaņa </w:t>
      </w:r>
    </w:p>
    <w:p w:rsidR="000372FD" w:rsidRDefault="000372FD" w:rsidP="000372FD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Edvīns Šnore – Naci</w:t>
      </w:r>
      <w:r w:rsidR="00C853A2">
        <w:rPr>
          <w:rStyle w:val="Strong"/>
          <w:b w:val="0"/>
          <w:bCs w:val="0"/>
        </w:rPr>
        <w:t>o</w:t>
      </w:r>
      <w:r>
        <w:rPr>
          <w:rStyle w:val="Strong"/>
          <w:b w:val="0"/>
          <w:bCs w:val="0"/>
        </w:rPr>
        <w:t>nālā apvienība</w:t>
      </w:r>
    </w:p>
    <w:p w:rsidR="00466624" w:rsidRDefault="00466624"/>
    <w:p w:rsidR="000372FD" w:rsidRPr="000372FD" w:rsidRDefault="000372FD" w:rsidP="000D070D">
      <w:pPr>
        <w:jc w:val="both"/>
        <w:rPr>
          <w:u w:val="single"/>
        </w:rPr>
      </w:pPr>
      <w:r w:rsidRPr="000372FD">
        <w:rPr>
          <w:u w:val="single"/>
        </w:rPr>
        <w:t>citas personas:</w:t>
      </w:r>
    </w:p>
    <w:p w:rsidR="000372FD" w:rsidRDefault="000372FD" w:rsidP="000D070D">
      <w:pPr>
        <w:jc w:val="both"/>
      </w:pPr>
      <w:r>
        <w:t xml:space="preserve">komisijas vecākā konsultante Ieva </w:t>
      </w:r>
      <w:proofErr w:type="spellStart"/>
      <w:r>
        <w:t>Barvika</w:t>
      </w:r>
      <w:proofErr w:type="spellEnd"/>
      <w:r>
        <w:t xml:space="preserve"> un konsultante Inese Silabriede</w:t>
      </w:r>
    </w:p>
    <w:p w:rsidR="004A2A80" w:rsidRDefault="004A2A80" w:rsidP="000D070D">
      <w:pPr>
        <w:jc w:val="both"/>
      </w:pPr>
    </w:p>
    <w:p w:rsidR="004A2A80" w:rsidRDefault="004A2A80" w:rsidP="000D070D">
      <w:pPr>
        <w:ind w:firstLine="567"/>
        <w:jc w:val="both"/>
      </w:pPr>
      <w:r>
        <w:t>Darba g</w:t>
      </w:r>
      <w:r w:rsidR="000D070D">
        <w:t>rupas sēdē par tās vadītāju tiek</w:t>
      </w:r>
      <w:r>
        <w:t xml:space="preserve"> ievēlēta deputāte </w:t>
      </w:r>
      <w:proofErr w:type="spellStart"/>
      <w:r w:rsidRPr="000D070D">
        <w:rPr>
          <w:b/>
        </w:rPr>
        <w:t>I.Voika</w:t>
      </w:r>
      <w:proofErr w:type="spellEnd"/>
      <w:r>
        <w:t>.</w:t>
      </w:r>
    </w:p>
    <w:p w:rsidR="004A2A80" w:rsidRDefault="000D070D" w:rsidP="000D070D">
      <w:pPr>
        <w:ind w:firstLine="567"/>
        <w:jc w:val="both"/>
      </w:pPr>
      <w:r>
        <w:t>I.Voika iepazīstin</w:t>
      </w:r>
      <w:r w:rsidR="004A2A80">
        <w:t>a grupas locekļus ar savu redzējumu izvirzītā uzdevuma izpil</w:t>
      </w:r>
      <w:r>
        <w:t>dei. Kā svarīgu momentu atzīmē</w:t>
      </w:r>
      <w:r w:rsidR="004A2A80">
        <w:t xml:space="preserve"> ekspertu uzklausīšanu, arī valsts pārvaldes atbildīgo amatpersonu viedokļu uzklausīšanu.</w:t>
      </w:r>
    </w:p>
    <w:p w:rsidR="004A2A80" w:rsidRDefault="004A2A80" w:rsidP="000D070D">
      <w:pPr>
        <w:ind w:firstLine="567"/>
        <w:jc w:val="both"/>
      </w:pPr>
    </w:p>
    <w:p w:rsidR="004A2A80" w:rsidRDefault="000D070D" w:rsidP="000D070D">
      <w:pPr>
        <w:ind w:firstLine="567"/>
        <w:jc w:val="both"/>
      </w:pPr>
      <w:r>
        <w:t>Darba grupa vienoja</w:t>
      </w:r>
      <w:r w:rsidR="004A2A80">
        <w:t>s par turpmāko darba gaitu:</w:t>
      </w:r>
    </w:p>
    <w:p w:rsidR="004A2A80" w:rsidRDefault="004A2A80" w:rsidP="000D070D">
      <w:pPr>
        <w:ind w:firstLine="567"/>
        <w:jc w:val="both"/>
      </w:pPr>
      <w:r>
        <w:t>- nākamo sēdi organizēt pēc tam, kad Saeimas analītiskais dienests būs izstrādājis savu ziņojumu;</w:t>
      </w:r>
    </w:p>
    <w:p w:rsidR="004A2A80" w:rsidRDefault="004A2A80" w:rsidP="000D070D">
      <w:pPr>
        <w:ind w:firstLine="567"/>
        <w:jc w:val="both"/>
      </w:pPr>
      <w:r>
        <w:t>- iepazīties ar līdz šim izstrādātajiem likumprojektiem, izvērtēt to lietderību;</w:t>
      </w:r>
    </w:p>
    <w:p w:rsidR="004A2A80" w:rsidRDefault="004A2A80" w:rsidP="000D070D">
      <w:pPr>
        <w:ind w:firstLine="567"/>
        <w:jc w:val="both"/>
      </w:pPr>
      <w:r>
        <w:t>- izstrādāt jauno likumprojektu, ņemot vērā iepriekš paveikto, citu valstu pieredzi un ekspertu ieteikumus;</w:t>
      </w:r>
    </w:p>
    <w:p w:rsidR="004A2A80" w:rsidRDefault="004A2A80" w:rsidP="000D070D">
      <w:pPr>
        <w:ind w:firstLine="567"/>
        <w:jc w:val="both"/>
      </w:pPr>
      <w:r>
        <w:t>- iespējamais darba beigu termiņš – Saeimas pavasara sesijas beigas.</w:t>
      </w:r>
    </w:p>
    <w:p w:rsidR="000D070D" w:rsidRDefault="000D070D" w:rsidP="000D070D">
      <w:pPr>
        <w:ind w:firstLine="567"/>
        <w:jc w:val="both"/>
      </w:pPr>
    </w:p>
    <w:p w:rsidR="000D070D" w:rsidRDefault="000D070D" w:rsidP="000D070D">
      <w:pPr>
        <w:ind w:firstLine="567"/>
        <w:jc w:val="both"/>
      </w:pPr>
      <w:r>
        <w:t>Laika periodā līdz nākamajai darba grupas sēdei I.Voika ierosina uzklausīt ārvalstu ekspertus lobēšanas jautājumā. Tuvākās tikšanās 22. un 25. oktobrī.</w:t>
      </w:r>
    </w:p>
    <w:p w:rsidR="000D070D" w:rsidRPr="000D070D" w:rsidRDefault="000D070D" w:rsidP="000D070D">
      <w:pPr>
        <w:ind w:firstLine="567"/>
        <w:jc w:val="both"/>
        <w:rPr>
          <w:i/>
        </w:rPr>
      </w:pPr>
      <w:r w:rsidRPr="000D070D">
        <w:rPr>
          <w:i/>
        </w:rPr>
        <w:t>Deputāti pieņem informāciju zināšanai.</w:t>
      </w:r>
    </w:p>
    <w:p w:rsidR="004A2A80" w:rsidRDefault="004A2A80" w:rsidP="000D070D">
      <w:pPr>
        <w:jc w:val="both"/>
      </w:pPr>
    </w:p>
    <w:p w:rsidR="004A2A80" w:rsidRDefault="004A2A80"/>
    <w:p w:rsidR="004A2A80" w:rsidRDefault="004A2A80"/>
    <w:p w:rsidR="004A2A80" w:rsidRDefault="004A2A80" w:rsidP="004A2A80">
      <w:pPr>
        <w:jc w:val="right"/>
      </w:pPr>
    </w:p>
    <w:p w:rsidR="004A2A80" w:rsidRDefault="004A2A80" w:rsidP="004A2A80">
      <w:pPr>
        <w:jc w:val="right"/>
      </w:pPr>
    </w:p>
    <w:p w:rsidR="004A2A80" w:rsidRDefault="004A2A80" w:rsidP="004A2A80">
      <w:pPr>
        <w:jc w:val="right"/>
      </w:pPr>
    </w:p>
    <w:p w:rsidR="004A2A80" w:rsidRDefault="004A2A80" w:rsidP="004A2A80">
      <w:pPr>
        <w:jc w:val="right"/>
      </w:pPr>
      <w:r>
        <w:t>I.Silabriede</w:t>
      </w:r>
    </w:p>
    <w:sectPr w:rsidR="004A2A80" w:rsidSect="0063615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FD"/>
    <w:rsid w:val="000372FD"/>
    <w:rsid w:val="000D070D"/>
    <w:rsid w:val="00466624"/>
    <w:rsid w:val="004749FA"/>
    <w:rsid w:val="004A2A80"/>
    <w:rsid w:val="00550BA9"/>
    <w:rsid w:val="0063615C"/>
    <w:rsid w:val="008525EB"/>
    <w:rsid w:val="00C8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43B13"/>
  <w15:chartTrackingRefBased/>
  <w15:docId w15:val="{D0A4B32D-8182-4042-86C6-A584F9EF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F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72F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372FD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semiHidden/>
    <w:unhideWhenUsed/>
    <w:rsid w:val="000372FD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0372FD"/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372FD"/>
    <w:pPr>
      <w:ind w:left="720"/>
      <w:contextualSpacing/>
    </w:pPr>
  </w:style>
  <w:style w:type="character" w:styleId="Strong">
    <w:name w:val="Strong"/>
    <w:basedOn w:val="DefaultParagraphFont"/>
    <w:qFormat/>
    <w:rsid w:val="00037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Silabriede</dc:creator>
  <cp:keywords/>
  <dc:description/>
  <cp:lastModifiedBy>Inese Silabriede</cp:lastModifiedBy>
  <cp:revision>8</cp:revision>
  <dcterms:created xsi:type="dcterms:W3CDTF">2019-10-18T08:44:00Z</dcterms:created>
  <dcterms:modified xsi:type="dcterms:W3CDTF">2019-12-04T13:29:00Z</dcterms:modified>
</cp:coreProperties>
</file>