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03D4" w:rsidRPr="00874BA0" w:rsidRDefault="00AF03D4" w:rsidP="00AF03D4">
      <w:pPr>
        <w:pStyle w:val="Title"/>
      </w:pPr>
      <w:r>
        <w:t>L</w:t>
      </w:r>
      <w:r w:rsidRPr="00874BA0">
        <w:t>ATVIJAS REPUBLIKAS 13. SAEIMAS</w:t>
      </w:r>
    </w:p>
    <w:p w:rsidR="00AF03D4" w:rsidRPr="00874BA0" w:rsidRDefault="00AF03D4" w:rsidP="00AF03D4">
      <w:pPr>
        <w:pStyle w:val="Title"/>
      </w:pPr>
      <w:r w:rsidRPr="00874BA0">
        <w:t>AIZSARDZĪBAS, IEKŠLIETU UN KORUPCIJAS NOVĒRŠANAS KOMISIJAS SĒDES</w:t>
      </w:r>
    </w:p>
    <w:p w:rsidR="00AF03D4" w:rsidRPr="00874BA0" w:rsidRDefault="00AF03D4" w:rsidP="00AF03D4">
      <w:pPr>
        <w:jc w:val="center"/>
      </w:pPr>
      <w:r>
        <w:rPr>
          <w:b/>
        </w:rPr>
        <w:t xml:space="preserve">PROTOKOLS </w:t>
      </w:r>
      <w:r w:rsidRPr="00B70E11">
        <w:rPr>
          <w:b/>
        </w:rPr>
        <w:t xml:space="preserve">Nr. </w:t>
      </w:r>
      <w:r>
        <w:rPr>
          <w:b/>
        </w:rPr>
        <w:t>88</w:t>
      </w:r>
    </w:p>
    <w:p w:rsidR="00AF03D4" w:rsidRPr="00874BA0" w:rsidRDefault="00AF03D4" w:rsidP="00AF03D4">
      <w:pPr>
        <w:jc w:val="center"/>
        <w:rPr>
          <w:b/>
          <w:bCs/>
        </w:rPr>
      </w:pPr>
      <w:r>
        <w:rPr>
          <w:b/>
          <w:bCs/>
        </w:rPr>
        <w:t>2020</w:t>
      </w:r>
      <w:r w:rsidRPr="00874BA0">
        <w:rPr>
          <w:b/>
          <w:bCs/>
        </w:rPr>
        <w:t xml:space="preserve">. gada </w:t>
      </w:r>
      <w:r>
        <w:rPr>
          <w:b/>
          <w:bCs/>
        </w:rPr>
        <w:t>25. februārī</w:t>
      </w:r>
    </w:p>
    <w:p w:rsidR="00AF03D4" w:rsidRPr="00874BA0" w:rsidRDefault="00AF03D4" w:rsidP="00AF03D4">
      <w:pPr>
        <w:jc w:val="center"/>
        <w:rPr>
          <w:bCs/>
        </w:rPr>
      </w:pPr>
      <w:r>
        <w:rPr>
          <w:bCs/>
        </w:rPr>
        <w:t xml:space="preserve">Atklāta sēde, sākas plkst. </w:t>
      </w:r>
      <w:r w:rsidRPr="00D75549">
        <w:rPr>
          <w:bCs/>
        </w:rPr>
        <w:t>10.00, beidzas plkst. 10.50</w:t>
      </w:r>
    </w:p>
    <w:p w:rsidR="00AF03D4" w:rsidRPr="00874BA0" w:rsidRDefault="00AF03D4" w:rsidP="00AF03D4">
      <w:pPr>
        <w:pStyle w:val="BodyText3"/>
        <w:jc w:val="center"/>
        <w:rPr>
          <w:b w:val="0"/>
        </w:rPr>
      </w:pPr>
      <w:r w:rsidRPr="00874BA0">
        <w:rPr>
          <w:b w:val="0"/>
        </w:rPr>
        <w:t>Komisijas sēde notiek Rīgā, Jēkaba ielā 16, komisijas sēžu zālē</w:t>
      </w:r>
    </w:p>
    <w:p w:rsidR="00AF03D4" w:rsidRDefault="00AF03D4" w:rsidP="00AF03D4">
      <w:pPr>
        <w:pStyle w:val="BodyText3"/>
      </w:pPr>
    </w:p>
    <w:p w:rsidR="00AF03D4" w:rsidRPr="00874BA0" w:rsidRDefault="00AF03D4" w:rsidP="00AF03D4">
      <w:pPr>
        <w:pStyle w:val="BodyText3"/>
      </w:pPr>
    </w:p>
    <w:p w:rsidR="00AF03D4" w:rsidRPr="00874BA0" w:rsidRDefault="00AF03D4" w:rsidP="00AF03D4">
      <w:pPr>
        <w:pStyle w:val="BodyText3"/>
      </w:pPr>
      <w:r w:rsidRPr="00874BA0">
        <w:t xml:space="preserve">Piedalās: </w:t>
      </w:r>
    </w:p>
    <w:p w:rsidR="00AF03D4" w:rsidRPr="00787339" w:rsidRDefault="00AF03D4" w:rsidP="00AF03D4">
      <w:pPr>
        <w:jc w:val="both"/>
        <w:rPr>
          <w:rStyle w:val="Strong"/>
          <w:b w:val="0"/>
          <w:bCs w:val="0"/>
        </w:rPr>
      </w:pPr>
      <w:r w:rsidRPr="00C53D7D">
        <w:rPr>
          <w:b/>
          <w:iCs/>
        </w:rPr>
        <w:t>komisijas locekļi:</w:t>
      </w:r>
      <w:r w:rsidRPr="00874BA0">
        <w:t xml:space="preserve"> </w:t>
      </w:r>
      <w:r w:rsidRPr="00874BA0">
        <w:rPr>
          <w:b/>
        </w:rPr>
        <w:t>Juris Rancāns</w:t>
      </w:r>
      <w:r w:rsidRPr="00874BA0">
        <w:t xml:space="preserve"> </w:t>
      </w:r>
      <w:r w:rsidRPr="00874BA0">
        <w:rPr>
          <w:i/>
        </w:rPr>
        <w:t>(</w:t>
      </w:r>
      <w:r w:rsidRPr="00787339">
        <w:rPr>
          <w:i/>
        </w:rPr>
        <w:t>komisijas priekšsēdētājs)</w:t>
      </w:r>
      <w:r w:rsidRPr="00787339">
        <w:t xml:space="preserve">, </w:t>
      </w:r>
      <w:r w:rsidRPr="00787339">
        <w:rPr>
          <w:b/>
        </w:rPr>
        <w:t xml:space="preserve">Aldis Blumbergs </w:t>
      </w:r>
      <w:r w:rsidRPr="00787339">
        <w:rPr>
          <w:i/>
        </w:rPr>
        <w:t>(priekšsēdētāja biedrs)</w:t>
      </w:r>
      <w:r w:rsidRPr="00787339">
        <w:t xml:space="preserve">, </w:t>
      </w:r>
      <w:r w:rsidRPr="00787339">
        <w:rPr>
          <w:b/>
        </w:rPr>
        <w:t>Edvīns Šnore</w:t>
      </w:r>
      <w:r w:rsidRPr="00787339">
        <w:t xml:space="preserve"> </w:t>
      </w:r>
      <w:r w:rsidRPr="00787339">
        <w:rPr>
          <w:i/>
        </w:rPr>
        <w:t>(komisijas sekretārs)</w:t>
      </w:r>
      <w:r w:rsidRPr="00787339">
        <w:t xml:space="preserve">, </w:t>
      </w:r>
      <w:r w:rsidRPr="00787339">
        <w:rPr>
          <w:rStyle w:val="Strong"/>
        </w:rPr>
        <w:t xml:space="preserve">Juris </w:t>
      </w:r>
      <w:proofErr w:type="spellStart"/>
      <w:r w:rsidRPr="00787339">
        <w:rPr>
          <w:rStyle w:val="Strong"/>
        </w:rPr>
        <w:t>Jurašs</w:t>
      </w:r>
      <w:proofErr w:type="spellEnd"/>
      <w:r w:rsidRPr="00787339">
        <w:rPr>
          <w:rStyle w:val="Strong"/>
        </w:rPr>
        <w:t xml:space="preserve">, Ainars Latkovskis, Mārtiņš </w:t>
      </w:r>
      <w:proofErr w:type="spellStart"/>
      <w:r w:rsidRPr="00787339">
        <w:rPr>
          <w:rStyle w:val="Strong"/>
        </w:rPr>
        <w:t>Staķis</w:t>
      </w:r>
      <w:proofErr w:type="spellEnd"/>
      <w:r w:rsidRPr="00787339">
        <w:rPr>
          <w:rStyle w:val="Strong"/>
        </w:rPr>
        <w:t xml:space="preserve">, Atis </w:t>
      </w:r>
      <w:proofErr w:type="spellStart"/>
      <w:r w:rsidRPr="00787339">
        <w:rPr>
          <w:rStyle w:val="Strong"/>
        </w:rPr>
        <w:t>Zakatistovs</w:t>
      </w:r>
      <w:proofErr w:type="spellEnd"/>
    </w:p>
    <w:p w:rsidR="00AF03D4" w:rsidRDefault="00AF03D4" w:rsidP="00AF03D4">
      <w:pPr>
        <w:pStyle w:val="ListParagraph"/>
        <w:ind w:left="0"/>
        <w:jc w:val="both"/>
        <w:rPr>
          <w:rStyle w:val="Strong"/>
          <w:b w:val="0"/>
          <w:bCs w:val="0"/>
          <w:u w:val="single"/>
        </w:rPr>
      </w:pPr>
    </w:p>
    <w:p w:rsidR="00AF03D4" w:rsidRDefault="00AF03D4" w:rsidP="00AF03D4">
      <w:pPr>
        <w:pStyle w:val="ListParagraph"/>
        <w:ind w:left="0"/>
        <w:jc w:val="both"/>
      </w:pPr>
      <w:r w:rsidRPr="00C53D7D">
        <w:rPr>
          <w:b/>
        </w:rPr>
        <w:t>komisijas darbinieki</w:t>
      </w:r>
      <w:r w:rsidRPr="00654AAC">
        <w:t>: vecākā konsul</w:t>
      </w:r>
      <w:r>
        <w:t xml:space="preserve">tante Ieva </w:t>
      </w:r>
      <w:proofErr w:type="spellStart"/>
      <w:r>
        <w:t>Barvika</w:t>
      </w:r>
      <w:proofErr w:type="spellEnd"/>
      <w:r>
        <w:t>, konsultanti</w:t>
      </w:r>
      <w:r w:rsidRPr="00654AAC">
        <w:t xml:space="preserve"> Kristiāna Bumbiere</w:t>
      </w:r>
      <w:r>
        <w:t xml:space="preserve">, </w:t>
      </w:r>
      <w:r w:rsidR="00BD057D">
        <w:t xml:space="preserve">Inese </w:t>
      </w:r>
      <w:proofErr w:type="spellStart"/>
      <w:r w:rsidR="00BD057D">
        <w:t>Silabriede</w:t>
      </w:r>
      <w:proofErr w:type="spellEnd"/>
      <w:r w:rsidR="00BD057D">
        <w:t xml:space="preserve">, </w:t>
      </w:r>
      <w:r w:rsidRPr="00654AAC">
        <w:t>Mār</w:t>
      </w:r>
      <w:r>
        <w:t xml:space="preserve">is </w:t>
      </w:r>
      <w:proofErr w:type="spellStart"/>
      <w:r>
        <w:t>Veinalds</w:t>
      </w:r>
      <w:proofErr w:type="spellEnd"/>
      <w:r>
        <w:t>.</w:t>
      </w:r>
    </w:p>
    <w:p w:rsidR="00AF03D4" w:rsidRPr="00654AAC" w:rsidRDefault="00AF03D4" w:rsidP="00AF03D4">
      <w:pPr>
        <w:pStyle w:val="ListParagraph"/>
        <w:ind w:left="0"/>
        <w:jc w:val="both"/>
      </w:pPr>
    </w:p>
    <w:p w:rsidR="00AF03D4" w:rsidRDefault="00AF03D4" w:rsidP="00AF03D4">
      <w:pPr>
        <w:pStyle w:val="ListParagraph"/>
        <w:ind w:left="0"/>
        <w:jc w:val="both"/>
        <w:rPr>
          <w:rStyle w:val="Strong"/>
          <w:rFonts w:cs="Calibri"/>
          <w:color w:val="000000"/>
        </w:rPr>
      </w:pPr>
      <w:r>
        <w:rPr>
          <w:rStyle w:val="Strong"/>
          <w:rFonts w:cs="Calibri"/>
          <w:color w:val="000000"/>
        </w:rPr>
        <w:t>citas personas</w:t>
      </w:r>
      <w:r w:rsidRPr="00C53D7D">
        <w:rPr>
          <w:rStyle w:val="Strong"/>
          <w:rFonts w:cs="Calibri"/>
          <w:color w:val="000000"/>
        </w:rPr>
        <w:t>:</w:t>
      </w:r>
    </w:p>
    <w:p w:rsidR="00AF03D4" w:rsidRPr="00854CF8" w:rsidRDefault="00AF03D4" w:rsidP="00AF03D4">
      <w:pPr>
        <w:tabs>
          <w:tab w:val="left" w:pos="1418"/>
        </w:tabs>
        <w:ind w:left="360"/>
        <w:jc w:val="both"/>
        <w:rPr>
          <w:i/>
        </w:rPr>
      </w:pPr>
      <w:r w:rsidRPr="00854CF8">
        <w:rPr>
          <w:i/>
        </w:rPr>
        <w:t>uz 1.jautājumu:</w:t>
      </w:r>
    </w:p>
    <w:p w:rsidR="00E119E3" w:rsidRPr="00E119E3" w:rsidRDefault="00E119E3" w:rsidP="00E119E3">
      <w:pPr>
        <w:pStyle w:val="ListParagraph"/>
        <w:numPr>
          <w:ilvl w:val="0"/>
          <w:numId w:val="8"/>
        </w:numPr>
        <w:jc w:val="both"/>
        <w:rPr>
          <w:szCs w:val="28"/>
        </w:rPr>
      </w:pPr>
      <w:r w:rsidRPr="00E119E3">
        <w:rPr>
          <w:szCs w:val="28"/>
        </w:rPr>
        <w:t xml:space="preserve">Korupcijas novēršanas un apkarošanas biroja Pirmās pārvaldes priekšniece </w:t>
      </w:r>
      <w:r w:rsidRPr="00E119E3">
        <w:rPr>
          <w:b/>
          <w:szCs w:val="28"/>
        </w:rPr>
        <w:t xml:space="preserve">Anna </w:t>
      </w:r>
      <w:proofErr w:type="spellStart"/>
      <w:r w:rsidRPr="00E119E3">
        <w:rPr>
          <w:b/>
          <w:szCs w:val="28"/>
        </w:rPr>
        <w:t>Aļošina</w:t>
      </w:r>
      <w:proofErr w:type="spellEnd"/>
      <w:r w:rsidRPr="00E119E3">
        <w:rPr>
          <w:szCs w:val="28"/>
        </w:rPr>
        <w:t>;</w:t>
      </w:r>
    </w:p>
    <w:p w:rsidR="00E119E3" w:rsidRPr="00E119E3" w:rsidRDefault="00E119E3" w:rsidP="00E119E3">
      <w:pPr>
        <w:pStyle w:val="ListParagraph"/>
        <w:numPr>
          <w:ilvl w:val="0"/>
          <w:numId w:val="8"/>
        </w:numPr>
        <w:jc w:val="both"/>
        <w:rPr>
          <w:szCs w:val="28"/>
        </w:rPr>
      </w:pPr>
      <w:r w:rsidRPr="00E119E3">
        <w:rPr>
          <w:szCs w:val="28"/>
        </w:rPr>
        <w:t xml:space="preserve">Korupcijas novēršanas un apkarošanas biroja Pirmās pārvaldes Otrās nodaļas priekšniece </w:t>
      </w:r>
      <w:r w:rsidRPr="00E119E3">
        <w:rPr>
          <w:b/>
          <w:szCs w:val="28"/>
        </w:rPr>
        <w:t>Inese Zelča</w:t>
      </w:r>
      <w:r w:rsidRPr="00E119E3">
        <w:rPr>
          <w:szCs w:val="28"/>
        </w:rPr>
        <w:t>;</w:t>
      </w:r>
    </w:p>
    <w:p w:rsidR="00E119E3" w:rsidRPr="00E119E3" w:rsidRDefault="00E119E3" w:rsidP="00E119E3">
      <w:pPr>
        <w:pStyle w:val="ListParagraph"/>
        <w:numPr>
          <w:ilvl w:val="0"/>
          <w:numId w:val="8"/>
        </w:numPr>
        <w:jc w:val="both"/>
        <w:rPr>
          <w:szCs w:val="28"/>
        </w:rPr>
      </w:pPr>
      <w:r w:rsidRPr="00E119E3">
        <w:rPr>
          <w:szCs w:val="28"/>
        </w:rPr>
        <w:t xml:space="preserve">Korupcijas novēršanas un apkarošanas biroja Pirmās pārvaldes Otrās nodaļas galvenā inspektore </w:t>
      </w:r>
      <w:r w:rsidRPr="00E119E3">
        <w:rPr>
          <w:b/>
          <w:szCs w:val="28"/>
        </w:rPr>
        <w:t>Diāna Stepiņa</w:t>
      </w:r>
      <w:r w:rsidRPr="00E119E3">
        <w:rPr>
          <w:szCs w:val="28"/>
        </w:rPr>
        <w:t>;</w:t>
      </w:r>
    </w:p>
    <w:p w:rsidR="00E119E3" w:rsidRPr="00E119E3" w:rsidRDefault="00E119E3" w:rsidP="00E119E3">
      <w:pPr>
        <w:pStyle w:val="ListParagraph"/>
        <w:numPr>
          <w:ilvl w:val="0"/>
          <w:numId w:val="8"/>
        </w:numPr>
        <w:jc w:val="both"/>
        <w:rPr>
          <w:szCs w:val="28"/>
        </w:rPr>
      </w:pPr>
      <w:r w:rsidRPr="00E119E3">
        <w:rPr>
          <w:szCs w:val="28"/>
        </w:rPr>
        <w:t xml:space="preserve">Tieslietu ministrijas Nozaru politikas departamenta Politikas izstrādes un reliģijas lietu nodaļas vadītāja </w:t>
      </w:r>
      <w:r w:rsidRPr="00E119E3">
        <w:rPr>
          <w:b/>
          <w:szCs w:val="28"/>
        </w:rPr>
        <w:t xml:space="preserve">Jekaterina </w:t>
      </w:r>
      <w:proofErr w:type="spellStart"/>
      <w:r w:rsidRPr="00E119E3">
        <w:rPr>
          <w:b/>
          <w:szCs w:val="28"/>
        </w:rPr>
        <w:t>Macuka</w:t>
      </w:r>
      <w:proofErr w:type="spellEnd"/>
      <w:r w:rsidRPr="00E119E3">
        <w:rPr>
          <w:szCs w:val="28"/>
        </w:rPr>
        <w:t>;</w:t>
      </w:r>
    </w:p>
    <w:p w:rsidR="00E119E3" w:rsidRPr="00E119E3" w:rsidRDefault="00E119E3" w:rsidP="00E119E3">
      <w:pPr>
        <w:pStyle w:val="ListParagraph"/>
        <w:numPr>
          <w:ilvl w:val="0"/>
          <w:numId w:val="8"/>
        </w:numPr>
        <w:jc w:val="both"/>
        <w:rPr>
          <w:szCs w:val="28"/>
        </w:rPr>
      </w:pPr>
      <w:r w:rsidRPr="00E119E3">
        <w:rPr>
          <w:color w:val="000000"/>
          <w:szCs w:val="28"/>
        </w:rPr>
        <w:t xml:space="preserve">Iekšlietu ministrijas Juridiskā departamenta Starptautisko tiesību nodaļas juriskonsulte </w:t>
      </w:r>
      <w:r w:rsidRPr="00E119E3">
        <w:rPr>
          <w:b/>
          <w:color w:val="000000"/>
          <w:szCs w:val="28"/>
        </w:rPr>
        <w:t xml:space="preserve">Oļesja </w:t>
      </w:r>
      <w:proofErr w:type="spellStart"/>
      <w:r w:rsidRPr="00E119E3">
        <w:rPr>
          <w:b/>
          <w:color w:val="000000"/>
          <w:szCs w:val="28"/>
        </w:rPr>
        <w:t>Pavļuka</w:t>
      </w:r>
      <w:proofErr w:type="spellEnd"/>
      <w:r w:rsidRPr="00E119E3">
        <w:rPr>
          <w:b/>
          <w:color w:val="000000"/>
          <w:szCs w:val="28"/>
        </w:rPr>
        <w:t>;</w:t>
      </w:r>
    </w:p>
    <w:p w:rsidR="00E119E3" w:rsidRPr="00E119E3" w:rsidRDefault="00E119E3" w:rsidP="00E119E3">
      <w:pPr>
        <w:pStyle w:val="ListParagraph"/>
        <w:numPr>
          <w:ilvl w:val="0"/>
          <w:numId w:val="8"/>
        </w:numPr>
        <w:tabs>
          <w:tab w:val="left" w:pos="1418"/>
        </w:tabs>
        <w:jc w:val="both"/>
        <w:rPr>
          <w:szCs w:val="28"/>
        </w:rPr>
      </w:pPr>
      <w:r w:rsidRPr="00E119E3">
        <w:rPr>
          <w:szCs w:val="28"/>
        </w:rPr>
        <w:t xml:space="preserve">Ministru prezidenta parlamentārā sekretāre </w:t>
      </w:r>
      <w:proofErr w:type="spellStart"/>
      <w:r w:rsidRPr="00E119E3">
        <w:rPr>
          <w:b/>
          <w:szCs w:val="28"/>
        </w:rPr>
        <w:t>Evika</w:t>
      </w:r>
      <w:proofErr w:type="spellEnd"/>
      <w:r w:rsidRPr="00E119E3">
        <w:rPr>
          <w:b/>
          <w:szCs w:val="28"/>
        </w:rPr>
        <w:t xml:space="preserve"> Siliņa</w:t>
      </w:r>
      <w:r w:rsidRPr="00E119E3">
        <w:rPr>
          <w:szCs w:val="28"/>
        </w:rPr>
        <w:t>.</w:t>
      </w:r>
    </w:p>
    <w:p w:rsidR="00AF03D4" w:rsidRDefault="00AF03D4" w:rsidP="00AF03D4">
      <w:pPr>
        <w:tabs>
          <w:tab w:val="left" w:pos="1418"/>
        </w:tabs>
        <w:ind w:left="360"/>
        <w:jc w:val="both"/>
        <w:rPr>
          <w:rFonts w:ascii="Tms Rmn" w:hAnsi="Tms Rmn" w:cs="Tms Rmn"/>
          <w:i/>
          <w:color w:val="000000"/>
        </w:rPr>
      </w:pPr>
    </w:p>
    <w:p w:rsidR="00383DD8" w:rsidRDefault="00AF03D4" w:rsidP="00383DD8">
      <w:pPr>
        <w:tabs>
          <w:tab w:val="left" w:pos="1418"/>
        </w:tabs>
        <w:ind w:left="360"/>
        <w:jc w:val="both"/>
        <w:rPr>
          <w:rFonts w:ascii="Tms Rmn" w:hAnsi="Tms Rmn" w:cs="Tms Rmn"/>
          <w:i/>
          <w:color w:val="000000"/>
        </w:rPr>
      </w:pPr>
      <w:r w:rsidRPr="00854CF8">
        <w:rPr>
          <w:rFonts w:ascii="Tms Rmn" w:hAnsi="Tms Rmn" w:cs="Tms Rmn"/>
          <w:i/>
          <w:color w:val="000000"/>
        </w:rPr>
        <w:t>uz 2.</w:t>
      </w:r>
      <w:r w:rsidR="00E119E3">
        <w:rPr>
          <w:rFonts w:ascii="Tms Rmn" w:hAnsi="Tms Rmn" w:cs="Tms Rmn"/>
          <w:i/>
          <w:color w:val="000000"/>
        </w:rPr>
        <w:t xml:space="preserve"> un 3.</w:t>
      </w:r>
      <w:r w:rsidRPr="00854CF8">
        <w:rPr>
          <w:rFonts w:ascii="Tms Rmn" w:hAnsi="Tms Rmn" w:cs="Tms Rmn"/>
          <w:i/>
          <w:color w:val="000000"/>
        </w:rPr>
        <w:t xml:space="preserve"> jautājumu:</w:t>
      </w:r>
    </w:p>
    <w:p w:rsidR="00383DD8" w:rsidRPr="00383DD8" w:rsidRDefault="00383DD8" w:rsidP="00383DD8">
      <w:pPr>
        <w:pStyle w:val="ListParagraph"/>
        <w:numPr>
          <w:ilvl w:val="0"/>
          <w:numId w:val="10"/>
        </w:numPr>
        <w:tabs>
          <w:tab w:val="left" w:pos="1418"/>
        </w:tabs>
        <w:jc w:val="both"/>
        <w:rPr>
          <w:rFonts w:ascii="Tms Rmn" w:hAnsi="Tms Rmn" w:cs="Tms Rmn"/>
          <w:i/>
          <w:color w:val="000000"/>
        </w:rPr>
      </w:pPr>
      <w:r w:rsidRPr="00383DD8">
        <w:rPr>
          <w:szCs w:val="28"/>
        </w:rPr>
        <w:t>Valsts</w:t>
      </w:r>
      <w:r w:rsidR="00F60524">
        <w:rPr>
          <w:szCs w:val="28"/>
        </w:rPr>
        <w:t xml:space="preserve"> robežsardzes Galvenās </w:t>
      </w:r>
      <w:r w:rsidR="00E119E3" w:rsidRPr="00383DD8">
        <w:rPr>
          <w:szCs w:val="28"/>
        </w:rPr>
        <w:t xml:space="preserve">pārvaldes Juridiskās nodaļas priekšnieks </w:t>
      </w:r>
      <w:r w:rsidR="00E119E3" w:rsidRPr="00383DD8">
        <w:rPr>
          <w:b/>
          <w:szCs w:val="28"/>
        </w:rPr>
        <w:t>Jānis Voitehovičs</w:t>
      </w:r>
      <w:r w:rsidR="00E119E3" w:rsidRPr="00383DD8">
        <w:rPr>
          <w:szCs w:val="28"/>
        </w:rPr>
        <w:t>;</w:t>
      </w:r>
    </w:p>
    <w:p w:rsidR="00383DD8" w:rsidRPr="00383DD8" w:rsidRDefault="00E119E3" w:rsidP="00383DD8">
      <w:pPr>
        <w:pStyle w:val="ListParagraph"/>
        <w:numPr>
          <w:ilvl w:val="0"/>
          <w:numId w:val="10"/>
        </w:numPr>
        <w:tabs>
          <w:tab w:val="left" w:pos="1418"/>
        </w:tabs>
        <w:jc w:val="both"/>
        <w:rPr>
          <w:rFonts w:ascii="Tms Rmn" w:hAnsi="Tms Rmn" w:cs="Tms Rmn"/>
          <w:i/>
          <w:color w:val="000000"/>
        </w:rPr>
      </w:pPr>
      <w:r w:rsidRPr="00383DD8">
        <w:rPr>
          <w:szCs w:val="28"/>
        </w:rPr>
        <w:t xml:space="preserve">Valsts </w:t>
      </w:r>
      <w:r w:rsidR="00F60524">
        <w:rPr>
          <w:szCs w:val="28"/>
        </w:rPr>
        <w:t xml:space="preserve">robežsardzes Robežpārbaudes un </w:t>
      </w:r>
      <w:r w:rsidRPr="00383DD8">
        <w:rPr>
          <w:szCs w:val="28"/>
        </w:rPr>
        <w:t xml:space="preserve">imigrācijas kontroles pārvaldes priekšnieks </w:t>
      </w:r>
      <w:r w:rsidRPr="00383DD8">
        <w:rPr>
          <w:b/>
          <w:szCs w:val="28"/>
        </w:rPr>
        <w:t>Rinalds Belijs</w:t>
      </w:r>
      <w:r w:rsidRPr="00383DD8">
        <w:rPr>
          <w:szCs w:val="28"/>
        </w:rPr>
        <w:t>;</w:t>
      </w:r>
    </w:p>
    <w:p w:rsidR="00383DD8" w:rsidRPr="00383DD8" w:rsidRDefault="00F60524" w:rsidP="004E5FB9">
      <w:pPr>
        <w:pStyle w:val="ListParagraph"/>
        <w:numPr>
          <w:ilvl w:val="0"/>
          <w:numId w:val="10"/>
        </w:numPr>
        <w:tabs>
          <w:tab w:val="left" w:pos="1418"/>
        </w:tabs>
        <w:jc w:val="both"/>
        <w:rPr>
          <w:rFonts w:ascii="Tms Rmn" w:hAnsi="Tms Rmn" w:cs="Tms Rmn"/>
          <w:i/>
          <w:color w:val="000000"/>
        </w:rPr>
      </w:pPr>
      <w:r>
        <w:rPr>
          <w:szCs w:val="28"/>
        </w:rPr>
        <w:t xml:space="preserve">Valsts robežsardzes Eiropas </w:t>
      </w:r>
      <w:r w:rsidR="00E119E3" w:rsidRPr="00383DD8">
        <w:rPr>
          <w:szCs w:val="28"/>
        </w:rPr>
        <w:t xml:space="preserve">Savienības lietu pārvaldes priekšnieks </w:t>
      </w:r>
      <w:r w:rsidR="00E119E3" w:rsidRPr="00383DD8">
        <w:rPr>
          <w:b/>
          <w:szCs w:val="28"/>
        </w:rPr>
        <w:t>Andrejs Rogozins</w:t>
      </w:r>
      <w:r w:rsidR="00E119E3" w:rsidRPr="00383DD8">
        <w:rPr>
          <w:szCs w:val="28"/>
        </w:rPr>
        <w:t>;</w:t>
      </w:r>
    </w:p>
    <w:p w:rsidR="00383DD8" w:rsidRPr="00F60524" w:rsidRDefault="00E119E3" w:rsidP="004E5FB9">
      <w:pPr>
        <w:pStyle w:val="ListParagraph"/>
        <w:numPr>
          <w:ilvl w:val="0"/>
          <w:numId w:val="10"/>
        </w:numPr>
        <w:tabs>
          <w:tab w:val="left" w:pos="1418"/>
        </w:tabs>
        <w:jc w:val="both"/>
        <w:rPr>
          <w:rFonts w:ascii="Tms Rmn" w:hAnsi="Tms Rmn" w:cs="Tms Rmn"/>
          <w:i/>
          <w:color w:val="000000"/>
          <w:szCs w:val="22"/>
        </w:rPr>
      </w:pPr>
      <w:r w:rsidRPr="00383DD8">
        <w:rPr>
          <w:szCs w:val="28"/>
        </w:rPr>
        <w:t>Valsts robežsardzes Atg</w:t>
      </w:r>
      <w:r w:rsidR="00F60524">
        <w:rPr>
          <w:szCs w:val="28"/>
        </w:rPr>
        <w:t xml:space="preserve">riešanas un </w:t>
      </w:r>
      <w:r w:rsidRPr="00383DD8">
        <w:rPr>
          <w:szCs w:val="28"/>
        </w:rPr>
        <w:t xml:space="preserve">patvēruma lietu nodaļas galvenā inspektore </w:t>
      </w:r>
      <w:r w:rsidRPr="00383DD8">
        <w:rPr>
          <w:b/>
          <w:szCs w:val="28"/>
        </w:rPr>
        <w:t>Solvita Steļmaka</w:t>
      </w:r>
      <w:r w:rsidRPr="00383DD8">
        <w:rPr>
          <w:szCs w:val="28"/>
        </w:rPr>
        <w:t>;</w:t>
      </w:r>
    </w:p>
    <w:p w:rsidR="00E119E3" w:rsidRPr="00854CF8" w:rsidRDefault="00E119E3" w:rsidP="004E5FB9">
      <w:pPr>
        <w:tabs>
          <w:tab w:val="left" w:pos="1418"/>
        </w:tabs>
        <w:jc w:val="both"/>
        <w:rPr>
          <w:rFonts w:ascii="Tms Rmn" w:hAnsi="Tms Rmn" w:cs="Tms Rmn"/>
          <w:i/>
          <w:color w:val="000000"/>
        </w:rPr>
      </w:pPr>
    </w:p>
    <w:p w:rsidR="00AF03D4" w:rsidRPr="00383DD8" w:rsidRDefault="00AF03D4" w:rsidP="004E5FB9">
      <w:pPr>
        <w:tabs>
          <w:tab w:val="left" w:pos="1418"/>
        </w:tabs>
        <w:spacing w:after="240"/>
        <w:jc w:val="both"/>
        <w:rPr>
          <w:rFonts w:ascii="Tms Rmn" w:hAnsi="Tms Rmn" w:cs="Tms Rmn"/>
          <w:color w:val="000000"/>
        </w:rPr>
      </w:pPr>
      <w:r>
        <w:rPr>
          <w:rFonts w:ascii="Tms Rmn" w:hAnsi="Tms Rmn" w:cs="Tms Rmn"/>
          <w:color w:val="000000"/>
        </w:rPr>
        <w:t xml:space="preserve">Saeimas Juridiskā biroja vecākā juridiskā padomniece </w:t>
      </w:r>
      <w:r w:rsidRPr="00AB1B4F">
        <w:rPr>
          <w:rFonts w:ascii="Tms Rmn" w:hAnsi="Tms Rmn" w:cs="Tms Rmn"/>
          <w:b/>
          <w:color w:val="000000"/>
        </w:rPr>
        <w:t>Līvija Millere</w:t>
      </w:r>
      <w:r>
        <w:rPr>
          <w:rFonts w:ascii="Tms Rmn" w:hAnsi="Tms Rmn" w:cs="Tms Rmn"/>
          <w:color w:val="000000"/>
        </w:rPr>
        <w:t>;</w:t>
      </w:r>
    </w:p>
    <w:p w:rsidR="00AF03D4" w:rsidRPr="00874BA0" w:rsidRDefault="00AF03D4" w:rsidP="004E5FB9">
      <w:pPr>
        <w:jc w:val="both"/>
      </w:pPr>
      <w:r w:rsidRPr="00874BA0">
        <w:rPr>
          <w:b/>
          <w:bCs/>
        </w:rPr>
        <w:t xml:space="preserve">Sēdi vada: </w:t>
      </w:r>
      <w:r w:rsidRPr="00874BA0">
        <w:t>komisijas</w:t>
      </w:r>
      <w:r w:rsidRPr="00874BA0">
        <w:rPr>
          <w:b/>
          <w:bCs/>
        </w:rPr>
        <w:t xml:space="preserve"> </w:t>
      </w:r>
      <w:r w:rsidRPr="00874BA0">
        <w:t>priekšsēdētājs J.Rancāns</w:t>
      </w:r>
    </w:p>
    <w:p w:rsidR="00AF03D4" w:rsidRDefault="00AF03D4" w:rsidP="004E5FB9">
      <w:pPr>
        <w:jc w:val="both"/>
        <w:rPr>
          <w:bCs/>
        </w:rPr>
      </w:pPr>
      <w:r w:rsidRPr="00874BA0">
        <w:rPr>
          <w:b/>
          <w:bCs/>
        </w:rPr>
        <w:t xml:space="preserve">Protokolē: </w:t>
      </w:r>
      <w:r>
        <w:rPr>
          <w:bCs/>
        </w:rPr>
        <w:t>K.Bumbiere</w:t>
      </w:r>
    </w:p>
    <w:p w:rsidR="00AF03D4" w:rsidRDefault="00AF03D4" w:rsidP="004E5FB9">
      <w:pPr>
        <w:jc w:val="both"/>
        <w:rPr>
          <w:bCs/>
        </w:rPr>
      </w:pPr>
    </w:p>
    <w:p w:rsidR="00AF03D4" w:rsidRDefault="00AF03D4" w:rsidP="004E5FB9">
      <w:pPr>
        <w:pStyle w:val="BodyText3"/>
      </w:pPr>
      <w:r w:rsidRPr="006D74C8">
        <w:t>Darba kārtība:</w:t>
      </w:r>
    </w:p>
    <w:p w:rsidR="00383DD8" w:rsidRPr="00383DD8" w:rsidRDefault="00383DD8" w:rsidP="004E5FB9">
      <w:pPr>
        <w:pStyle w:val="ListParagraph"/>
        <w:numPr>
          <w:ilvl w:val="0"/>
          <w:numId w:val="11"/>
        </w:numPr>
        <w:tabs>
          <w:tab w:val="left" w:pos="1418"/>
        </w:tabs>
        <w:spacing w:after="240"/>
        <w:jc w:val="both"/>
        <w:rPr>
          <w:szCs w:val="28"/>
        </w:rPr>
      </w:pPr>
      <w:r w:rsidRPr="00383DD8">
        <w:rPr>
          <w:szCs w:val="28"/>
        </w:rPr>
        <w:t>Grozījumi Korupcijas novēršanas un apkarošanas biroja likumā (34/Lp13) 2.lasījums.</w:t>
      </w:r>
    </w:p>
    <w:p w:rsidR="00383DD8" w:rsidRPr="00383DD8" w:rsidRDefault="00383DD8" w:rsidP="004E5FB9">
      <w:pPr>
        <w:pStyle w:val="ListParagraph"/>
        <w:numPr>
          <w:ilvl w:val="0"/>
          <w:numId w:val="11"/>
        </w:numPr>
        <w:tabs>
          <w:tab w:val="left" w:pos="1418"/>
        </w:tabs>
        <w:ind w:left="714" w:hanging="357"/>
        <w:jc w:val="both"/>
        <w:rPr>
          <w:szCs w:val="28"/>
        </w:rPr>
      </w:pPr>
      <w:r w:rsidRPr="00383DD8">
        <w:rPr>
          <w:szCs w:val="28"/>
        </w:rPr>
        <w:t>Valsts robežsardzes likums (490/Lp13) 2. lasījums.</w:t>
      </w:r>
    </w:p>
    <w:p w:rsidR="00383DD8" w:rsidRPr="00383DD8" w:rsidRDefault="00383DD8" w:rsidP="004E5FB9">
      <w:pPr>
        <w:pStyle w:val="ListParagraph"/>
        <w:numPr>
          <w:ilvl w:val="0"/>
          <w:numId w:val="11"/>
        </w:numPr>
        <w:tabs>
          <w:tab w:val="left" w:pos="1418"/>
        </w:tabs>
        <w:ind w:left="714" w:hanging="357"/>
        <w:jc w:val="both"/>
        <w:rPr>
          <w:szCs w:val="28"/>
        </w:rPr>
      </w:pPr>
      <w:r w:rsidRPr="00383DD8">
        <w:rPr>
          <w:szCs w:val="28"/>
        </w:rPr>
        <w:t>Grozījumi Iekšlietu ministrijas sistēmas iestāžu un Ieslodzījuma vietu pārvaldes amatpersonu ar speciālajām dienesta pakāpēm dienesta gaitas likumā (489/Lp13) 2. lasījums.</w:t>
      </w:r>
    </w:p>
    <w:p w:rsidR="00383DD8" w:rsidRPr="00383DD8" w:rsidRDefault="00383DD8" w:rsidP="004E5FB9">
      <w:pPr>
        <w:pStyle w:val="ListParagraph"/>
        <w:numPr>
          <w:ilvl w:val="0"/>
          <w:numId w:val="11"/>
        </w:numPr>
        <w:tabs>
          <w:tab w:val="left" w:pos="1418"/>
        </w:tabs>
        <w:spacing w:after="240" w:line="480" w:lineRule="auto"/>
        <w:jc w:val="both"/>
        <w:rPr>
          <w:szCs w:val="28"/>
        </w:rPr>
      </w:pPr>
      <w:r w:rsidRPr="00383DD8">
        <w:rPr>
          <w:szCs w:val="28"/>
        </w:rPr>
        <w:t>Dažādi.</w:t>
      </w:r>
    </w:p>
    <w:p w:rsidR="00383DD8" w:rsidRDefault="00383DD8" w:rsidP="004E5FB9">
      <w:pPr>
        <w:pStyle w:val="BodyText3"/>
      </w:pPr>
    </w:p>
    <w:p w:rsidR="00AF03D4" w:rsidRDefault="00AF03D4" w:rsidP="004E5FB9">
      <w:pPr>
        <w:jc w:val="both"/>
        <w:rPr>
          <w:color w:val="FF0000"/>
          <w:szCs w:val="28"/>
        </w:rPr>
      </w:pPr>
    </w:p>
    <w:p w:rsidR="00965285" w:rsidRDefault="00AF03D4" w:rsidP="004E5FB9">
      <w:pPr>
        <w:jc w:val="both"/>
      </w:pPr>
      <w:r w:rsidRPr="00AB1B4F">
        <w:rPr>
          <w:b/>
        </w:rPr>
        <w:t>J.Rancāns</w:t>
      </w:r>
      <w:r>
        <w:t xml:space="preserve"> sāk sēd</w:t>
      </w:r>
      <w:r w:rsidR="004A7DE4">
        <w:t>i, iepazīstina ar darba kārtību, aicina izskatīt pirmo sēdes darba kārtības punktu.</w:t>
      </w:r>
    </w:p>
    <w:p w:rsidR="004A7DE4" w:rsidRDefault="004A7DE4" w:rsidP="004E5FB9">
      <w:pPr>
        <w:jc w:val="both"/>
      </w:pPr>
    </w:p>
    <w:p w:rsidR="004A7DE4" w:rsidRPr="004A7DE4" w:rsidRDefault="004A7DE4" w:rsidP="004E5FB9">
      <w:pPr>
        <w:jc w:val="both"/>
        <w:rPr>
          <w:b/>
        </w:rPr>
      </w:pPr>
      <w:r w:rsidRPr="004A7DE4">
        <w:rPr>
          <w:b/>
          <w:szCs w:val="28"/>
        </w:rPr>
        <w:t>1. Grozījumi Korupcijas novēršanas un apkarošanas biroja likumā (34/Lp13) 2.lasījums.</w:t>
      </w:r>
    </w:p>
    <w:p w:rsidR="00733270" w:rsidRPr="004A7DE4" w:rsidRDefault="00733270" w:rsidP="004E5FB9">
      <w:pPr>
        <w:jc w:val="both"/>
        <w:rPr>
          <w:b/>
        </w:rPr>
      </w:pPr>
    </w:p>
    <w:p w:rsidR="00D8561C" w:rsidRDefault="00745308" w:rsidP="004E5FB9">
      <w:pPr>
        <w:jc w:val="both"/>
      </w:pPr>
      <w:r w:rsidRPr="00745308">
        <w:rPr>
          <w:b/>
        </w:rPr>
        <w:t>J.Rancāns</w:t>
      </w:r>
      <w:r>
        <w:t xml:space="preserve"> informē, ka n</w:t>
      </w:r>
      <w:r w:rsidR="00080810">
        <w:t>o subjektiem, kam ir tiesības ies</w:t>
      </w:r>
      <w:r>
        <w:t xml:space="preserve">niegt priekšlikumus, saņemts viens </w:t>
      </w:r>
      <w:r w:rsidR="00255451">
        <w:t xml:space="preserve">13. </w:t>
      </w:r>
      <w:r>
        <w:t xml:space="preserve">Saeimas deputāta Jura Rancāna priekšlikums. </w:t>
      </w:r>
      <w:r w:rsidR="00080810">
        <w:t xml:space="preserve">Saņemta </w:t>
      </w:r>
      <w:r>
        <w:t xml:space="preserve">arī </w:t>
      </w:r>
      <w:r w:rsidR="00080810">
        <w:t>vēstule no K</w:t>
      </w:r>
      <w:r>
        <w:t>orupcijas novēršanas un apkarošanas biroja</w:t>
      </w:r>
      <w:r w:rsidR="00080810">
        <w:t xml:space="preserve"> </w:t>
      </w:r>
      <w:r w:rsidR="00B55A73">
        <w:t xml:space="preserve">(turpmāk – KNAB) </w:t>
      </w:r>
      <w:r w:rsidR="00080810">
        <w:t>ar idejām, ko varētu</w:t>
      </w:r>
      <w:r>
        <w:t>,</w:t>
      </w:r>
      <w:r w:rsidR="00080810">
        <w:t xml:space="preserve"> kā priekšlikumus</w:t>
      </w:r>
      <w:r>
        <w:t>,</w:t>
      </w:r>
      <w:r w:rsidR="00080810">
        <w:t xml:space="preserve"> formēt komisija.</w:t>
      </w:r>
      <w:r w:rsidR="00255451">
        <w:t xml:space="preserve"> </w:t>
      </w:r>
    </w:p>
    <w:p w:rsidR="00080810" w:rsidRDefault="00080810" w:rsidP="004E5FB9">
      <w:pPr>
        <w:jc w:val="both"/>
      </w:pPr>
    </w:p>
    <w:p w:rsidR="005C5DF3" w:rsidRDefault="00080810" w:rsidP="004E5FB9">
      <w:pPr>
        <w:jc w:val="both"/>
        <w:rPr>
          <w:b/>
        </w:rPr>
      </w:pPr>
      <w:r w:rsidRPr="000321BA">
        <w:rPr>
          <w:b/>
        </w:rPr>
        <w:t>1.priekšlikums –</w:t>
      </w:r>
      <w:r w:rsidR="005C5DF3">
        <w:rPr>
          <w:b/>
        </w:rPr>
        <w:t xml:space="preserve"> 13. Saeimas deputāta J.Rancāna priekšlikums.</w:t>
      </w:r>
    </w:p>
    <w:p w:rsidR="0037130A" w:rsidRDefault="00080810" w:rsidP="004E5FB9">
      <w:pPr>
        <w:jc w:val="both"/>
      </w:pPr>
      <w:r w:rsidRPr="000321BA">
        <w:rPr>
          <w:b/>
        </w:rPr>
        <w:t>J.Rancāns</w:t>
      </w:r>
      <w:r w:rsidR="00255451">
        <w:t xml:space="preserve">, kā priekšlikuma iesniedzējs, </w:t>
      </w:r>
      <w:r>
        <w:t xml:space="preserve">paskaidro, ka </w:t>
      </w:r>
      <w:r w:rsidR="00255451">
        <w:t xml:space="preserve">likumprojekta </w:t>
      </w:r>
      <w:r w:rsidR="00B368EC">
        <w:t>1. pants</w:t>
      </w:r>
      <w:r>
        <w:t xml:space="preserve"> paredz, ka birojs varētu nesniegt info</w:t>
      </w:r>
      <w:r w:rsidR="000321BA">
        <w:t>rmāciju</w:t>
      </w:r>
      <w:r>
        <w:t xml:space="preserve"> personām par veikto datu apstrādi. Iedziļinoties situācijā, </w:t>
      </w:r>
      <w:r w:rsidR="000321BA">
        <w:t>radās secinājums</w:t>
      </w:r>
      <w:r>
        <w:t>, ka šāds regul</w:t>
      </w:r>
      <w:r w:rsidR="000321BA">
        <w:t>ējums</w:t>
      </w:r>
      <w:r>
        <w:t xml:space="preserve"> nav nepiecieš</w:t>
      </w:r>
      <w:r w:rsidR="000321BA">
        <w:t>ams</w:t>
      </w:r>
      <w:r>
        <w:t xml:space="preserve">, jo </w:t>
      </w:r>
      <w:r w:rsidR="000321BA">
        <w:t>Korupcijas novēršanas un apkarošanas biroja funkcijas</w:t>
      </w:r>
      <w:r>
        <w:t>, kas attiecas uz operatīvo darb</w:t>
      </w:r>
      <w:r w:rsidR="000321BA">
        <w:t>ību</w:t>
      </w:r>
      <w:r>
        <w:t>, krim</w:t>
      </w:r>
      <w:r w:rsidR="000321BA">
        <w:t>ināl</w:t>
      </w:r>
      <w:r>
        <w:t xml:space="preserve">procesu, </w:t>
      </w:r>
      <w:r w:rsidR="00255451">
        <w:t xml:space="preserve">šī informācijas sniegšana ir aizsargāta, </w:t>
      </w:r>
      <w:r>
        <w:t xml:space="preserve">intereses ir </w:t>
      </w:r>
      <w:r w:rsidR="00255451">
        <w:t xml:space="preserve">nodrošinātas. Līdzīgi arī Administratīvā procesa likums paredz šo interešu aizstāvību un neizpaušanu atsevišķos gadījumos. </w:t>
      </w:r>
      <w:r w:rsidR="000321BA">
        <w:t xml:space="preserve">Ja šāda norma tiek paredzēta </w:t>
      </w:r>
      <w:r>
        <w:t>K</w:t>
      </w:r>
      <w:r w:rsidR="000321BA">
        <w:t>orupcijas novēršanas un apkarošanas birojam</w:t>
      </w:r>
      <w:r>
        <w:t>, tad pārējās iestādes to var prasīt, j</w:t>
      </w:r>
      <w:r w:rsidR="000321BA">
        <w:t>a tā tiek ieviesta, pazūd likuma jēga</w:t>
      </w:r>
      <w:r>
        <w:t xml:space="preserve">, </w:t>
      </w:r>
      <w:r w:rsidR="000321BA">
        <w:t>tiek nonākts</w:t>
      </w:r>
      <w:r>
        <w:t xml:space="preserve"> pretrunā ar Eiropas regul</w:t>
      </w:r>
      <w:r w:rsidR="000321BA">
        <w:t>u,</w:t>
      </w:r>
      <w:r w:rsidR="00255451">
        <w:t xml:space="preserve"> kura paredz specifiskās krimināltiesiskās situācijas risināšanu,</w:t>
      </w:r>
      <w:r w:rsidR="000321BA">
        <w:t xml:space="preserve"> tādēļ J.Rancāns a</w:t>
      </w:r>
      <w:r w:rsidR="0037130A">
        <w:t xml:space="preserve">icina izslēgt šo pantu. </w:t>
      </w:r>
    </w:p>
    <w:p w:rsidR="000321BA" w:rsidRDefault="00151C25" w:rsidP="004E5FB9">
      <w:pPr>
        <w:jc w:val="both"/>
      </w:pPr>
      <w:r w:rsidRPr="00151C25">
        <w:rPr>
          <w:b/>
        </w:rPr>
        <w:t>A.Latkovskis</w:t>
      </w:r>
      <w:r>
        <w:t xml:space="preserve"> vēlas iepazīties ar Juridiskā biroja un KNAB viedokli.</w:t>
      </w:r>
    </w:p>
    <w:p w:rsidR="0037130A" w:rsidRDefault="00151C25" w:rsidP="004E5FB9">
      <w:pPr>
        <w:jc w:val="both"/>
      </w:pPr>
      <w:r w:rsidRPr="00151C25">
        <w:rPr>
          <w:b/>
        </w:rPr>
        <w:t>L.Millere</w:t>
      </w:r>
      <w:r>
        <w:t xml:space="preserve"> informē, ka </w:t>
      </w:r>
      <w:r w:rsidR="0037130A">
        <w:t>Jur</w:t>
      </w:r>
      <w:r>
        <w:t>idiskā</w:t>
      </w:r>
      <w:r w:rsidR="0037130A">
        <w:t xml:space="preserve"> biroja vārdā pie</w:t>
      </w:r>
      <w:r>
        <w:t xml:space="preserve">dalījusies </w:t>
      </w:r>
      <w:r w:rsidR="00AF4122">
        <w:t xml:space="preserve">Korupcijas novēršanas un apkarošanas biroja rīkotā </w:t>
      </w:r>
      <w:r>
        <w:t>sanāksmē par šo jautājumu.</w:t>
      </w:r>
      <w:r w:rsidR="0037130A">
        <w:t xml:space="preserve"> Tika secināts, ka lielais jautājumu spektrs saistībā ar info</w:t>
      </w:r>
      <w:r>
        <w:t>rmācijas</w:t>
      </w:r>
      <w:r w:rsidR="00AF4122">
        <w:t xml:space="preserve"> un datu apstrādi nosedzās ar K</w:t>
      </w:r>
      <w:r w:rsidR="0037130A">
        <w:t>rim</w:t>
      </w:r>
      <w:r>
        <w:t>ināl</w:t>
      </w:r>
      <w:r w:rsidR="00AF4122">
        <w:t>procesa likumu un O</w:t>
      </w:r>
      <w:r w:rsidR="0037130A">
        <w:t>perat</w:t>
      </w:r>
      <w:r>
        <w:t>īvās</w:t>
      </w:r>
      <w:r w:rsidR="0037130A">
        <w:t xml:space="preserve"> darb</w:t>
      </w:r>
      <w:r>
        <w:t>ības</w:t>
      </w:r>
      <w:r w:rsidR="0037130A">
        <w:t xml:space="preserve"> likumu</w:t>
      </w:r>
      <w:r w:rsidR="00AF4122">
        <w:t xml:space="preserve"> un citiem likumiem</w:t>
      </w:r>
      <w:r w:rsidR="0037130A">
        <w:t>. Bet ir atsevišķs segments, uz kur</w:t>
      </w:r>
      <w:r>
        <w:t xml:space="preserve">u nevienu likuma normu nevarēja piemeklēt, </w:t>
      </w:r>
      <w:r w:rsidR="00AF4122">
        <w:t xml:space="preserve">tādēļ </w:t>
      </w:r>
      <w:r>
        <w:t>bija uzdevu</w:t>
      </w:r>
      <w:r w:rsidR="0037130A">
        <w:t xml:space="preserve">ms </w:t>
      </w:r>
      <w:r>
        <w:t>KNAB</w:t>
      </w:r>
      <w:r w:rsidR="0037130A">
        <w:t xml:space="preserve"> darbiniekiem pavērtēt un precīzāk noformulēt. Nevar teikt, ka tā ir labākā redakcija, kas</w:t>
      </w:r>
      <w:r w:rsidR="00AF4122">
        <w:t xml:space="preserve"> rezultātā ir</w:t>
      </w:r>
      <w:r w:rsidR="0037130A">
        <w:t xml:space="preserve"> tapusi</w:t>
      </w:r>
      <w:r>
        <w:t>, aicina iepazīties ar Tieslietu ministrijas viedokli.</w:t>
      </w:r>
    </w:p>
    <w:p w:rsidR="002275F1" w:rsidRDefault="009B6A9F" w:rsidP="004E5FB9">
      <w:pPr>
        <w:jc w:val="both"/>
      </w:pPr>
      <w:r w:rsidRPr="009B6A9F">
        <w:rPr>
          <w:b/>
        </w:rPr>
        <w:t>J.Macuka</w:t>
      </w:r>
      <w:r>
        <w:t xml:space="preserve"> skaidro, ka</w:t>
      </w:r>
      <w:r w:rsidR="006D22C5">
        <w:t xml:space="preserve"> </w:t>
      </w:r>
      <w:r w:rsidR="00965285">
        <w:t>pēc būtības datu direktīva, gan likums, ar ko ievieš direktīvu, paredz</w:t>
      </w:r>
      <w:r w:rsidR="00AF4122">
        <w:t xml:space="preserve"> iespēju</w:t>
      </w:r>
      <w:r w:rsidR="00965285">
        <w:t xml:space="preserve"> tiesībaizsardzības iestādēm </w:t>
      </w:r>
      <w:r w:rsidR="00AF4122">
        <w:t xml:space="preserve">paredzēt </w:t>
      </w:r>
      <w:r w:rsidR="00965285">
        <w:t xml:space="preserve">atsevišķus gadījumus, kad </w:t>
      </w:r>
      <w:r w:rsidR="00AF4122">
        <w:t>nedod piekļuvi</w:t>
      </w:r>
      <w:r w:rsidR="00965285">
        <w:t xml:space="preserve"> </w:t>
      </w:r>
      <w:r w:rsidR="00AF4122">
        <w:t>cilvēkiem viņu</w:t>
      </w:r>
      <w:r w:rsidR="00965285">
        <w:t xml:space="preserve"> datiem. </w:t>
      </w:r>
      <w:r w:rsidR="00782A4C">
        <w:t xml:space="preserve">Pārsvarā tas ir domāts gadījumos, </w:t>
      </w:r>
      <w:proofErr w:type="gramStart"/>
      <w:r w:rsidR="00782A4C">
        <w:t>kad ir operatīvā</w:t>
      </w:r>
      <w:proofErr w:type="gramEnd"/>
      <w:r w:rsidR="00782A4C">
        <w:t xml:space="preserve"> darbība, izmeklēšana, KNAB gadījumā var būt arī resoriskās pārbaudes, kur tajā gadījumā</w:t>
      </w:r>
      <w:r w:rsidR="00965285">
        <w:t xml:space="preserve">, kad </w:t>
      </w:r>
      <w:r w:rsidR="00782A4C">
        <w:t xml:space="preserve">persona uzzina, ka viņu pārbauda, tas var mainīt personas uzvedību, mainīt rīcību, </w:t>
      </w:r>
      <w:r w:rsidR="00965285">
        <w:t xml:space="preserve">var apzināti slēpt </w:t>
      </w:r>
      <w:r w:rsidR="00782A4C">
        <w:t xml:space="preserve">vai iznīcināt </w:t>
      </w:r>
      <w:r w:rsidR="00965285">
        <w:t xml:space="preserve">pierādījumus, </w:t>
      </w:r>
      <w:r w:rsidR="00782A4C">
        <w:t>kas KNAB būtu vajadzīgi</w:t>
      </w:r>
      <w:r w:rsidR="00965285">
        <w:t>.</w:t>
      </w:r>
      <w:r w:rsidR="00782A4C">
        <w:t xml:space="preserve"> </w:t>
      </w:r>
      <w:r w:rsidR="002F43C0">
        <w:t xml:space="preserve">No datu aizsardzības viedokļa tādēļ tiesībaizsardzības iestādēm ir tiesības savos speciālajos likumos </w:t>
      </w:r>
      <w:r w:rsidR="00965285">
        <w:t xml:space="preserve">noteikt </w:t>
      </w:r>
      <w:r w:rsidR="002F43C0">
        <w:t>konkrētus izņēmumus. Bet n</w:t>
      </w:r>
      <w:r w:rsidR="005305CA">
        <w:t>o Tieslietu ministrijas</w:t>
      </w:r>
      <w:r w:rsidR="00965285">
        <w:t xml:space="preserve"> viedokļa šādu redakciju </w:t>
      </w:r>
      <w:r w:rsidR="005305CA">
        <w:t>neatbalsta</w:t>
      </w:r>
      <w:r w:rsidR="002F43C0">
        <w:t>, jo šī ir ļoti vispārīga redakcija.</w:t>
      </w:r>
      <w:r w:rsidR="005305CA">
        <w:t xml:space="preserve"> </w:t>
      </w:r>
      <w:r w:rsidR="002F43C0">
        <w:t xml:space="preserve">Ja tiek noteikts izņēmums, tad tas jānosaka konkrēti, piemēram, </w:t>
      </w:r>
      <w:r w:rsidR="006C301E">
        <w:t>resoriskās pārbaudes ietvaros līdz personai tiek piešķirts attiecīgs statuss, viņai informācija netiek sniegta. Norāda, ka, ja ir ierosināta noteikta darbība un personai tiek prasīti paskaidrojumi, protams, ka persona saprot, ka kaut kas notiek. Līdz ar to t</w:t>
      </w:r>
      <w:r w:rsidR="00E41B3F">
        <w:t>iesībaizsardzības iestādēm būt</w:t>
      </w:r>
      <w:r w:rsidR="005305CA">
        <w:t>u jāpasaka konkrēta darbība, funkcija</w:t>
      </w:r>
      <w:r w:rsidR="00E41B3F">
        <w:t xml:space="preserve">, brīdis, līdz kuram grib ierobežot. Tas attiecināms ne tikai uz </w:t>
      </w:r>
      <w:r w:rsidR="005305CA">
        <w:t>KNAB</w:t>
      </w:r>
      <w:r w:rsidR="00E41B3F">
        <w:t>, bet visā</w:t>
      </w:r>
      <w:r w:rsidR="00A112D5">
        <w:t>m tiesībaizsardzības iestādēm. Tieslietu ministrija jau ir aicinājus</w:t>
      </w:r>
      <w:r w:rsidR="00E41B3F">
        <w:t>i</w:t>
      </w:r>
      <w:r w:rsidR="00A112D5">
        <w:t xml:space="preserve"> tiesībaizsardzības</w:t>
      </w:r>
      <w:r w:rsidR="00E41B3F">
        <w:t xml:space="preserve"> iestādes </w:t>
      </w:r>
      <w:r w:rsidR="00A112D5">
        <w:t xml:space="preserve">pārskatīt savus normatīvos aktus, izvērtēt, kurām tieši funkcijām nevajag un attiecīgi nākt klajā ar normatīvo aktu grozījumiem. </w:t>
      </w:r>
      <w:r w:rsidR="00E41B3F">
        <w:t>KNAB</w:t>
      </w:r>
      <w:r w:rsidR="00A112D5">
        <w:t xml:space="preserve"> šajā gadījumā ir</w:t>
      </w:r>
      <w:r w:rsidR="00E41B3F">
        <w:t xml:space="preserve"> bijusi pirmā institūcija.</w:t>
      </w:r>
      <w:r w:rsidR="00A112D5">
        <w:t xml:space="preserve"> </w:t>
      </w:r>
      <w:r w:rsidR="00A32C97">
        <w:t xml:space="preserve">Jārunā vairāk par </w:t>
      </w:r>
      <w:r w:rsidR="00A112D5">
        <w:t xml:space="preserve">definīciju, ko tieši grib izslēgt. </w:t>
      </w:r>
      <w:r w:rsidR="005305CA">
        <w:t>Tas ir jādara t</w:t>
      </w:r>
      <w:r w:rsidR="00107593">
        <w:t xml:space="preserve">iesībaizsardzības iestādēm, lai </w:t>
      </w:r>
      <w:r w:rsidR="00A112D5">
        <w:t>pārskatītu jauno regulējumu, kas ir ieviests ar</w:t>
      </w:r>
      <w:r w:rsidR="00107593">
        <w:t xml:space="preserve"> direktīvu</w:t>
      </w:r>
      <w:r w:rsidR="00A112D5">
        <w:t>, pateikt, kur grib ierobežojumus un nākt ar normatīvo aktu grozījumiem</w:t>
      </w:r>
      <w:r w:rsidR="00107593">
        <w:t>.</w:t>
      </w:r>
      <w:r w:rsidR="005305CA">
        <w:t xml:space="preserve"> </w:t>
      </w:r>
      <w:r w:rsidR="00107593">
        <w:t xml:space="preserve">Jānodala tiesības būt informētam un piekļuves tiesības. Tiesības būt </w:t>
      </w:r>
      <w:r w:rsidR="00C43734">
        <w:t xml:space="preserve">informētam – iezīmē, kas tās ir vispārīgas prasības, kuras iestādes var ieviest attiecība uz visiem datu subjektiem. </w:t>
      </w:r>
      <w:r w:rsidR="00107593">
        <w:t>Informēšanu kā tā</w:t>
      </w:r>
      <w:r w:rsidR="005305CA">
        <w:t xml:space="preserve">du </w:t>
      </w:r>
      <w:r w:rsidR="005305CA">
        <w:lastRenderedPageBreak/>
        <w:t>var vispārīgi mājas</w:t>
      </w:r>
      <w:r w:rsidR="00107593">
        <w:t>lapā</w:t>
      </w:r>
      <w:r w:rsidR="00C43734">
        <w:t xml:space="preserve"> iekļaut, tas nav jāsniedz katram cilvēkam atsevišķi</w:t>
      </w:r>
      <w:r w:rsidR="00107593">
        <w:t>.</w:t>
      </w:r>
      <w:r w:rsidR="002275F1">
        <w:t xml:space="preserve"> Svarīgākais – piekļuves tiesības. No direktīvas viedokļa datu subjektam ir tiesības uzrakstīt iesniegumu jebkurai iestādei un pavaicāt, </w:t>
      </w:r>
      <w:r w:rsidR="005305CA">
        <w:t>kādi dati par viņu tiek apstrādāti</w:t>
      </w:r>
      <w:r w:rsidR="007D0945">
        <w:t xml:space="preserve"> un uz kāda pamata</w:t>
      </w:r>
      <w:r w:rsidR="002275F1">
        <w:t>.</w:t>
      </w:r>
      <w:r w:rsidR="007D0945">
        <w:t xml:space="preserve"> Šajā gadījumā, ja KNAB pret šo cilvēku, piemēram, ir </w:t>
      </w:r>
      <w:proofErr w:type="spellStart"/>
      <w:r w:rsidR="007D0945">
        <w:t>resoriskā</w:t>
      </w:r>
      <w:proofErr w:type="spellEnd"/>
      <w:r w:rsidR="007D0945">
        <w:t xml:space="preserve"> pārbaude, kur nezina – ir vai nav iesaistīts kādās darbībās, un pasaka personai, ka tā tiek pārbaudīta, tad tas attiecīgi var kaitēt turpmākai rīcībai un kriminālprocesa uzsākšanai. </w:t>
      </w:r>
      <w:r w:rsidR="0054364E">
        <w:t>Ierob</w:t>
      </w:r>
      <w:r w:rsidR="005305CA">
        <w:t>ežojumi</w:t>
      </w:r>
      <w:r w:rsidR="007D0945">
        <w:t xml:space="preserve"> likumā</w:t>
      </w:r>
      <w:r w:rsidR="005305CA">
        <w:t xml:space="preserve"> jānosaka stingri uz konkrētām funkcijām</w:t>
      </w:r>
      <w:r w:rsidR="0054364E">
        <w:t>, nevis uz visām</w:t>
      </w:r>
      <w:r w:rsidR="007D0945">
        <w:t>, kā šeit piedāvāts</w:t>
      </w:r>
      <w:r w:rsidR="0054364E">
        <w:t xml:space="preserve">, </w:t>
      </w:r>
      <w:r w:rsidR="005305CA">
        <w:t>jo daļēji tās pārklājas ar krimināl</w:t>
      </w:r>
      <w:r w:rsidR="0054364E">
        <w:t xml:space="preserve">procesu, daļēji būs gadījumi, kad </w:t>
      </w:r>
      <w:r w:rsidR="005305CA">
        <w:t xml:space="preserve">KNAB </w:t>
      </w:r>
      <w:r w:rsidR="0054364E">
        <w:t>varēs izsniegt info</w:t>
      </w:r>
      <w:r w:rsidR="007D0945">
        <w:t>rmāciju. Līdz ar to j</w:t>
      </w:r>
      <w:r w:rsidR="005305CA">
        <w:t>āatrod funkcijas,</w:t>
      </w:r>
      <w:r w:rsidR="0054364E">
        <w:t xml:space="preserve"> kas nav nosegtas</w:t>
      </w:r>
      <w:r w:rsidR="007D0945">
        <w:t xml:space="preserve"> jau</w:t>
      </w:r>
      <w:r w:rsidR="0054364E">
        <w:t xml:space="preserve"> ar citiem norm</w:t>
      </w:r>
      <w:r w:rsidR="005305CA">
        <w:t>atīvajiem</w:t>
      </w:r>
      <w:r w:rsidR="0054364E">
        <w:t xml:space="preserve"> aktiem</w:t>
      </w:r>
      <w:r w:rsidR="005305CA">
        <w:t>.</w:t>
      </w:r>
    </w:p>
    <w:p w:rsidR="007C606D" w:rsidRDefault="005305CA" w:rsidP="004E5FB9">
      <w:pPr>
        <w:jc w:val="both"/>
      </w:pPr>
      <w:r w:rsidRPr="007D0945">
        <w:rPr>
          <w:b/>
        </w:rPr>
        <w:t>E.Siliņa</w:t>
      </w:r>
      <w:r>
        <w:t xml:space="preserve"> norāda, ka Tieslietu ministrijas pārstāve</w:t>
      </w:r>
      <w:r w:rsidR="0054364E">
        <w:t xml:space="preserve"> </w:t>
      </w:r>
      <w:r>
        <w:t>pareizi izskaidroja situāciju.</w:t>
      </w:r>
      <w:r w:rsidR="001420FD">
        <w:t xml:space="preserve"> Norāda, ka uz redakciju, kāda šobrīd tiek skatīta, skatās arī citas tiesībaizsardzības iestādes, lai saprastu, kā rīkoties ar datu direktīvu. </w:t>
      </w:r>
      <w:r w:rsidR="007C606D">
        <w:t xml:space="preserve">Ja atrastu veidu, </w:t>
      </w:r>
      <w:r w:rsidR="001420FD">
        <w:t xml:space="preserve">KNAB </w:t>
      </w:r>
      <w:r w:rsidR="007C606D">
        <w:t>piedāvātu labā</w:t>
      </w:r>
      <w:r>
        <w:t>ku redakciju</w:t>
      </w:r>
      <w:r w:rsidR="001420FD">
        <w:t>, tas būtu iespējams – labāku redakciju</w:t>
      </w:r>
      <w:r>
        <w:t xml:space="preserve"> ar konkrētākām minēt</w:t>
      </w:r>
      <w:r w:rsidR="007C606D">
        <w:t xml:space="preserve">ajām darbībām. Lielākoties darbības, ko </w:t>
      </w:r>
      <w:r w:rsidR="00751E70">
        <w:t>KNAB</w:t>
      </w:r>
      <w:r w:rsidR="007C606D">
        <w:t xml:space="preserve"> veic, ir vērstas uz noziegumu </w:t>
      </w:r>
      <w:r w:rsidR="001420FD">
        <w:t>atklāšanu, līdz ar to minētā direktīva to jau aptver</w:t>
      </w:r>
      <w:r w:rsidR="007C606D">
        <w:t>.</w:t>
      </w:r>
      <w:r w:rsidR="00BE6AB1">
        <w:t xml:space="preserve"> Tāpēc, v</w:t>
      </w:r>
      <w:r>
        <w:t>ai nu ir</w:t>
      </w:r>
      <w:r w:rsidR="007C606D">
        <w:t xml:space="preserve"> labāka redakcija, vai tiek strādāts </w:t>
      </w:r>
      <w:r w:rsidR="00BE6AB1">
        <w:t xml:space="preserve">kopīgi </w:t>
      </w:r>
      <w:r w:rsidR="007C606D">
        <w:t xml:space="preserve">ar citām </w:t>
      </w:r>
      <w:r w:rsidR="00BE6AB1">
        <w:t xml:space="preserve">tiesībsargājošām </w:t>
      </w:r>
      <w:r w:rsidR="007C606D">
        <w:t xml:space="preserve">institūcijām </w:t>
      </w:r>
      <w:r w:rsidR="00BE6AB1">
        <w:t>un tiek vērtēts</w:t>
      </w:r>
      <w:r w:rsidR="007C606D">
        <w:t xml:space="preserve">, vai taisa izņēmumus likumā, vai </w:t>
      </w:r>
      <w:r w:rsidR="00BE6AB1">
        <w:t>pietiek ar to, ko pasaka jau šobrīd direktīva. Zināmā mērā J.Rancāna priekšlikums ir vērtējams, ja KNAB nav gatavs savs priekšlikums, ko iesniegt.</w:t>
      </w:r>
    </w:p>
    <w:p w:rsidR="00BE6AB1" w:rsidRPr="00BE6AB1" w:rsidRDefault="00BE6AB1" w:rsidP="004E5FB9">
      <w:pPr>
        <w:jc w:val="both"/>
        <w:rPr>
          <w:i/>
        </w:rPr>
      </w:pPr>
      <w:r w:rsidRPr="00BE6AB1">
        <w:rPr>
          <w:i/>
        </w:rPr>
        <w:t>Diskutē A.Latkovskis, J.Rancāns, E.Si</w:t>
      </w:r>
      <w:r w:rsidR="00751E70">
        <w:rPr>
          <w:i/>
        </w:rPr>
        <w:t>liņa par KNAB iesniegto vēstuli.</w:t>
      </w:r>
    </w:p>
    <w:p w:rsidR="003B6089" w:rsidRPr="00491E66" w:rsidRDefault="00D63D79" w:rsidP="004E5FB9">
      <w:pPr>
        <w:jc w:val="both"/>
      </w:pPr>
      <w:r w:rsidRPr="00D63D79">
        <w:rPr>
          <w:b/>
        </w:rPr>
        <w:t>E.Siliņa</w:t>
      </w:r>
      <w:r>
        <w:t xml:space="preserve"> norāda, ka </w:t>
      </w:r>
      <w:r w:rsidR="00BE6AB1">
        <w:t>iestādes ir tikušās, diskutējušas, KNAB</w:t>
      </w:r>
      <w:r w:rsidR="001D3747">
        <w:t xml:space="preserve"> </w:t>
      </w:r>
      <w:r>
        <w:t xml:space="preserve">sadarbībā ar Tieslietu ministriju </w:t>
      </w:r>
      <w:r w:rsidRPr="00491E66">
        <w:t>var</w:t>
      </w:r>
      <w:r w:rsidR="001D3747" w:rsidRPr="00491E66">
        <w:t xml:space="preserve"> izstrādā</w:t>
      </w:r>
      <w:r w:rsidRPr="00491E66">
        <w:t>t</w:t>
      </w:r>
      <w:r w:rsidR="001D3747" w:rsidRPr="00491E66">
        <w:t xml:space="preserve"> labāku priekš</w:t>
      </w:r>
      <w:r w:rsidRPr="00491E66">
        <w:t xml:space="preserve">likumu. </w:t>
      </w:r>
    </w:p>
    <w:p w:rsidR="001D3747" w:rsidRPr="00491E66" w:rsidRDefault="00D63D79" w:rsidP="004E5FB9">
      <w:pPr>
        <w:jc w:val="both"/>
      </w:pPr>
      <w:r w:rsidRPr="00491E66">
        <w:rPr>
          <w:b/>
        </w:rPr>
        <w:t>J.Rancāns</w:t>
      </w:r>
      <w:r w:rsidR="001D3747" w:rsidRPr="00491E66">
        <w:t xml:space="preserve"> </w:t>
      </w:r>
      <w:r w:rsidRPr="00491E66">
        <w:t xml:space="preserve">vaicā, vai </w:t>
      </w:r>
      <w:r w:rsidR="00491E66" w:rsidRPr="00491E66">
        <w:t xml:space="preserve">E.Siliņa </w:t>
      </w:r>
      <w:r w:rsidRPr="00491E66">
        <w:t xml:space="preserve">atbalstītu </w:t>
      </w:r>
      <w:r w:rsidR="001D3747" w:rsidRPr="00491E66">
        <w:t>izslēgt šo red</w:t>
      </w:r>
      <w:r w:rsidRPr="00491E66">
        <w:t>akciju.</w:t>
      </w:r>
    </w:p>
    <w:p w:rsidR="001D3747" w:rsidRPr="00491E66" w:rsidRDefault="00D63D79" w:rsidP="004E5FB9">
      <w:pPr>
        <w:jc w:val="both"/>
      </w:pPr>
      <w:r w:rsidRPr="00491E66">
        <w:rPr>
          <w:b/>
        </w:rPr>
        <w:t>E.Siliņa</w:t>
      </w:r>
      <w:r w:rsidRPr="00491E66">
        <w:t xml:space="preserve"> atbild, ka jā.</w:t>
      </w:r>
    </w:p>
    <w:p w:rsidR="001D3747" w:rsidRDefault="0075464A" w:rsidP="004E5FB9">
      <w:pPr>
        <w:jc w:val="both"/>
      </w:pPr>
      <w:r w:rsidRPr="0075464A">
        <w:rPr>
          <w:b/>
        </w:rPr>
        <w:t>J.Rancāns</w:t>
      </w:r>
      <w:r>
        <w:t xml:space="preserve"> dod vārdu Korupcijas novēršanas un apkarošanas biroja pārstāvjiem.</w:t>
      </w:r>
    </w:p>
    <w:p w:rsidR="00E64DD9" w:rsidRDefault="001D3747" w:rsidP="004E5FB9">
      <w:pPr>
        <w:jc w:val="both"/>
      </w:pPr>
      <w:r w:rsidRPr="00491E66">
        <w:rPr>
          <w:b/>
        </w:rPr>
        <w:t>A.Aļošina</w:t>
      </w:r>
      <w:r>
        <w:t xml:space="preserve"> </w:t>
      </w:r>
      <w:r w:rsidR="0075464A">
        <w:t>informē</w:t>
      </w:r>
      <w:r>
        <w:t xml:space="preserve"> par sanāksmi, kas notika </w:t>
      </w:r>
      <w:r w:rsidR="0075464A">
        <w:t xml:space="preserve">un iestādēm, kas tajā tika pārstāvētas – tādas, kurām ir līdzīgas funkcijas un problēmas. </w:t>
      </w:r>
      <w:r w:rsidR="003833D6">
        <w:t>KNAB d</w:t>
      </w:r>
      <w:r w:rsidR="00E64DD9">
        <w:t>arīja bažīgu</w:t>
      </w:r>
      <w:r w:rsidR="003833D6">
        <w:t xml:space="preserve"> nevis tas brīdis, ar kuru sākas kriminālprocess, tiek ierosināta krimināllieta vai veiktas operatīvās darbības, bet uztrauca tā</w:t>
      </w:r>
      <w:r w:rsidR="00E64DD9">
        <w:t xml:space="preserve"> stadija</w:t>
      </w:r>
      <w:r w:rsidR="003833D6">
        <w:t>, kas ir</w:t>
      </w:r>
      <w:r w:rsidR="00E64DD9">
        <w:t xml:space="preserve"> līdz tam brīdim, kad nonāk līdz </w:t>
      </w:r>
      <w:r w:rsidR="003833D6">
        <w:t>formāla</w:t>
      </w:r>
      <w:r w:rsidR="00E64DD9">
        <w:t>i lietai</w:t>
      </w:r>
      <w:r w:rsidR="0075464A">
        <w:t xml:space="preserve">. </w:t>
      </w:r>
      <w:r w:rsidR="00E64DD9">
        <w:t>Sanāksmē</w:t>
      </w:r>
      <w:r w:rsidR="003833D6">
        <w:t xml:space="preserve"> potenciāli</w:t>
      </w:r>
      <w:r w:rsidR="00E64DD9">
        <w:t xml:space="preserve"> mēģināja izkristalizēt, kuri ir tie gadījumi</w:t>
      </w:r>
      <w:r w:rsidR="003833D6">
        <w:t xml:space="preserve">, kad varētu ierobežot datu subjekta tiesības piekļūt saviem datiem un tos labot. </w:t>
      </w:r>
    </w:p>
    <w:p w:rsidR="00E64DD9" w:rsidRPr="009622D2" w:rsidRDefault="0075464A" w:rsidP="004E5FB9">
      <w:pPr>
        <w:jc w:val="both"/>
        <w:rPr>
          <w:i/>
          <w:color w:val="FF0000"/>
        </w:rPr>
      </w:pPr>
      <w:r w:rsidRPr="003833D6">
        <w:rPr>
          <w:i/>
        </w:rPr>
        <w:t>Diskutē A.</w:t>
      </w:r>
      <w:r w:rsidRPr="00C67372">
        <w:rPr>
          <w:i/>
        </w:rPr>
        <w:t>Aļošina</w:t>
      </w:r>
      <w:r w:rsidR="00D51ABE" w:rsidRPr="00C67372">
        <w:rPr>
          <w:i/>
        </w:rPr>
        <w:t xml:space="preserve">, </w:t>
      </w:r>
      <w:r w:rsidRPr="00C67372">
        <w:rPr>
          <w:i/>
        </w:rPr>
        <w:t>J.Rancāns</w:t>
      </w:r>
      <w:r w:rsidR="00D51ABE" w:rsidRPr="00C67372">
        <w:rPr>
          <w:i/>
        </w:rPr>
        <w:t>, J.Jurašs, A.Blumbergs</w:t>
      </w:r>
      <w:r w:rsidRPr="00C67372">
        <w:rPr>
          <w:i/>
        </w:rPr>
        <w:t xml:space="preserve"> par KNAB veikto pārbaužu veidiem </w:t>
      </w:r>
      <w:r w:rsidR="00D51ABE" w:rsidRPr="00C67372">
        <w:rPr>
          <w:i/>
        </w:rPr>
        <w:t>un to iekļaušanos Administratīvā</w:t>
      </w:r>
      <w:r w:rsidRPr="00C67372">
        <w:rPr>
          <w:i/>
        </w:rPr>
        <w:t xml:space="preserve"> </w:t>
      </w:r>
      <w:r w:rsidR="00D51ABE" w:rsidRPr="00C67372">
        <w:rPr>
          <w:i/>
        </w:rPr>
        <w:t>procesa likumā noteiktajam regulējumam, par</w:t>
      </w:r>
      <w:r w:rsidR="00C67372" w:rsidRPr="00C67372">
        <w:rPr>
          <w:i/>
        </w:rPr>
        <w:t xml:space="preserve"> iekšējiem un ārējiem</w:t>
      </w:r>
      <w:r w:rsidR="00D51ABE" w:rsidRPr="00C67372">
        <w:rPr>
          <w:i/>
        </w:rPr>
        <w:t xml:space="preserve"> normatīvajiem aktiem, kas regulē KNAB īstenoto pārbaužu veikšanu</w:t>
      </w:r>
      <w:r w:rsidR="00C67372" w:rsidRPr="00C67372">
        <w:rPr>
          <w:i/>
        </w:rPr>
        <w:t>, p</w:t>
      </w:r>
      <w:r w:rsidR="000D16EE" w:rsidRPr="00C67372">
        <w:rPr>
          <w:i/>
        </w:rPr>
        <w:t xml:space="preserve">ar </w:t>
      </w:r>
      <w:r w:rsidR="00C67372" w:rsidRPr="00C67372">
        <w:rPr>
          <w:i/>
        </w:rPr>
        <w:t>ierobežotas pieejamības informācijas sniegšanu Administratīvā procesa likumā noteiktajā kārtīb</w:t>
      </w:r>
      <w:r w:rsidR="00646726">
        <w:rPr>
          <w:i/>
        </w:rPr>
        <w:t>ā un iestādes ierobežotas pieejamības informācijas sarakstā iekļaujamo informāciju.</w:t>
      </w:r>
    </w:p>
    <w:p w:rsidR="00646726" w:rsidRDefault="008F7AF2" w:rsidP="004E5FB9">
      <w:pPr>
        <w:jc w:val="both"/>
      </w:pPr>
      <w:r w:rsidRPr="008F7AF2">
        <w:rPr>
          <w:b/>
        </w:rPr>
        <w:t>J.Rancāns</w:t>
      </w:r>
      <w:r>
        <w:t xml:space="preserve"> norāda, ka Administratīvā procesa likuma kārtībā KNAB var konkrētu informāciju nesniegt – to varēs pārsūdzēt, tiesa kontrolēt.</w:t>
      </w:r>
    </w:p>
    <w:p w:rsidR="008F7AF2" w:rsidRPr="00D4007C" w:rsidRDefault="008F7AF2" w:rsidP="004E5FB9">
      <w:pPr>
        <w:jc w:val="both"/>
      </w:pPr>
      <w:r w:rsidRPr="00D4007C">
        <w:rPr>
          <w:b/>
        </w:rPr>
        <w:t>A.Aļošina</w:t>
      </w:r>
      <w:r w:rsidRPr="00D4007C">
        <w:t xml:space="preserve"> paskaidro, ka ar vienu niansi, jo ir arī otra sadaļa – </w:t>
      </w:r>
      <w:r w:rsidR="007A2FC8" w:rsidRPr="00D4007C">
        <w:t xml:space="preserve">informācijas uzkrāšana iekšējām datu bāzēm, ko </w:t>
      </w:r>
      <w:proofErr w:type="gramStart"/>
      <w:r w:rsidR="007A2FC8" w:rsidRPr="00D4007C">
        <w:t>uzkrāj, kā</w:t>
      </w:r>
      <w:proofErr w:type="gramEnd"/>
      <w:r w:rsidR="007A2FC8" w:rsidRPr="00D4007C">
        <w:t xml:space="preserve"> riska informāciju. Ir pārbaudījuši, konstatējuši, ka tur nav ne administratīvā pārkāpuma sastāva pazīmes, ne kriminālprocess, attiecīgi informāciju uzkrāj ar potenciālu, ka tā varētu tikt nākotnē izmantota. Vai arī drošības iestādēm nepieciešamā informācija, ja tiek prasīta tāda.</w:t>
      </w:r>
      <w:r w:rsidR="0097717A" w:rsidRPr="00D4007C">
        <w:t xml:space="preserve"> Tā ir otra informācijas grupa, uz kuru šo ierobežojumu gribētu attiecināt.</w:t>
      </w:r>
    </w:p>
    <w:p w:rsidR="008733E1" w:rsidRPr="00D4007C" w:rsidRDefault="000D16EE" w:rsidP="004E5FB9">
      <w:pPr>
        <w:jc w:val="both"/>
      </w:pPr>
      <w:r w:rsidRPr="00D4007C">
        <w:rPr>
          <w:b/>
        </w:rPr>
        <w:t xml:space="preserve">J.Jurašs </w:t>
      </w:r>
      <w:r w:rsidRPr="00D4007C">
        <w:t xml:space="preserve">vaicā, vai nebūtu pareizāk </w:t>
      </w:r>
      <w:r w:rsidR="008733E1" w:rsidRPr="00D4007C">
        <w:t>šos jautājumus risināt ar vienu universālu risinājumu visām iestādēm</w:t>
      </w:r>
      <w:r w:rsidR="00D4007C" w:rsidRPr="00D4007C">
        <w:t>, nevis katra iestāde individuāli cenšas risināt.</w:t>
      </w:r>
    </w:p>
    <w:p w:rsidR="008733E1" w:rsidRPr="006135D3" w:rsidRDefault="009B4B2A" w:rsidP="004E5FB9">
      <w:pPr>
        <w:jc w:val="both"/>
      </w:pPr>
      <w:r w:rsidRPr="00D4007C">
        <w:rPr>
          <w:b/>
        </w:rPr>
        <w:t>A.Aļošina</w:t>
      </w:r>
      <w:r w:rsidRPr="00D4007C">
        <w:t xml:space="preserve"> komentē, ka </w:t>
      </w:r>
      <w:r w:rsidR="008733E1" w:rsidRPr="00D4007C">
        <w:t xml:space="preserve">šo problēmu </w:t>
      </w:r>
      <w:r w:rsidR="00D4007C" w:rsidRPr="00D4007C">
        <w:t>skatīja, kad tika pieņemts Fizisko personu datu apstrādes likums.</w:t>
      </w:r>
      <w:r w:rsidR="008733E1" w:rsidRPr="00D4007C">
        <w:t xml:space="preserve"> </w:t>
      </w:r>
      <w:r w:rsidR="0070526B">
        <w:t>KNAB t</w:t>
      </w:r>
      <w:r w:rsidR="00D4007C" w:rsidRPr="006135D3">
        <w:t>ajā brīdī t</w:t>
      </w:r>
      <w:r w:rsidR="008733E1" w:rsidRPr="006135D3">
        <w:t xml:space="preserve">eica, ka </w:t>
      </w:r>
      <w:r w:rsidR="00D4007C" w:rsidRPr="006135D3">
        <w:t>būtu prātīgi visām tiesībsargājošajām</w:t>
      </w:r>
      <w:r w:rsidR="008733E1" w:rsidRPr="006135D3">
        <w:t xml:space="preserve"> iestādēm ieviest vienotu regulējumu</w:t>
      </w:r>
      <w:r w:rsidR="00D4007C" w:rsidRPr="006135D3">
        <w:t>, toreiz tika teikts, ka katrai nozarei pašai jāvērtē.</w:t>
      </w:r>
    </w:p>
    <w:p w:rsidR="0039033C" w:rsidRDefault="009B4B2A" w:rsidP="004E5FB9">
      <w:pPr>
        <w:jc w:val="both"/>
      </w:pPr>
      <w:r w:rsidRPr="006135D3">
        <w:rPr>
          <w:b/>
        </w:rPr>
        <w:t>J.Macuka</w:t>
      </w:r>
      <w:r w:rsidRPr="006135D3">
        <w:t xml:space="preserve"> piekrīt, ka </w:t>
      </w:r>
      <w:r w:rsidR="008733E1" w:rsidRPr="006135D3">
        <w:t xml:space="preserve">tā ir bijis. Pēc būtības katrai iestādei ir sava specifika. </w:t>
      </w:r>
      <w:r w:rsidR="00560107" w:rsidRPr="006135D3">
        <w:t xml:space="preserve">Katram ir savas </w:t>
      </w:r>
      <w:r w:rsidRPr="006135D3">
        <w:t>funkcijas</w:t>
      </w:r>
      <w:r w:rsidR="00560107" w:rsidRPr="006135D3">
        <w:t xml:space="preserve">, kaut kur tās pārklājas, kaut kur nē. </w:t>
      </w:r>
      <w:r w:rsidR="00117FAE" w:rsidRPr="006135D3">
        <w:t xml:space="preserve">Doma bija, ka iestādes izvērtē – tajos gadījumos, </w:t>
      </w:r>
      <w:proofErr w:type="gramStart"/>
      <w:r w:rsidR="00117FAE" w:rsidRPr="006135D3">
        <w:t>kad ir</w:t>
      </w:r>
      <w:proofErr w:type="gramEnd"/>
      <w:r w:rsidR="00117FAE" w:rsidRPr="006135D3">
        <w:t xml:space="preserve"> kopējs, piemēram, kriminālprocess, tad tiek nosegtas visas iestādes, kas ir iekļautas.</w:t>
      </w:r>
      <w:r w:rsidR="006135D3" w:rsidRPr="006135D3">
        <w:t xml:space="preserve"> </w:t>
      </w:r>
      <w:r w:rsidR="00560107" w:rsidRPr="006135D3">
        <w:t xml:space="preserve">Šajā jomā nevajag neko speciālajos normatīvajos aktos. </w:t>
      </w:r>
      <w:r w:rsidR="006135D3" w:rsidRPr="006135D3">
        <w:t xml:space="preserve">Tajā brīdī, kad tika izstrādāts šis likumprojekts, neviena tiesībaizsardzības iestāde nebija gatava pateikt konkrētus izņēmumus, </w:t>
      </w:r>
      <w:r w:rsidR="006135D3" w:rsidRPr="006135D3">
        <w:lastRenderedPageBreak/>
        <w:t>bet vienlaikus bija svarīgi laicīgi ieviest direktīvu.</w:t>
      </w:r>
      <w:r w:rsidR="0039033C">
        <w:t xml:space="preserve"> Norāda, ka bijis aicinājums visām valsts pārvaldes iestādēm pārskatīt, ko tās dara ar datiem, jo, piemēram, minētā datu bāze normatīvajos aktos nekur nefigurē. Bet no datu aizsardzības viedokļa likumā jānosaka, ka kaut kas eksistē. Ja pieņemsim, ka tiesībaizsardzības iestādēm ir attiecīgas datubāzes, kur notiek </w:t>
      </w:r>
      <w:proofErr w:type="spellStart"/>
      <w:r w:rsidR="0039033C">
        <w:t>monitorēšana</w:t>
      </w:r>
      <w:proofErr w:type="spellEnd"/>
      <w:r w:rsidR="0039033C">
        <w:t>, informācijas savākšana, tām jābūt pieminētām normatīvos aktos – ne tikai iekšējos, bet arī ārējos.</w:t>
      </w:r>
    </w:p>
    <w:p w:rsidR="00F53F98" w:rsidRPr="0039033C" w:rsidRDefault="0039033C" w:rsidP="004E5FB9">
      <w:pPr>
        <w:jc w:val="both"/>
      </w:pPr>
      <w:r w:rsidRPr="0039033C">
        <w:rPr>
          <w:b/>
        </w:rPr>
        <w:t>J.Jurašs</w:t>
      </w:r>
      <w:r w:rsidRPr="0039033C">
        <w:t xml:space="preserve"> komentē par informācijas izsniegšanu vai neizsniegšanu.</w:t>
      </w:r>
    </w:p>
    <w:p w:rsidR="00FE4DDB" w:rsidRDefault="009B4B2A" w:rsidP="004E5FB9">
      <w:pPr>
        <w:jc w:val="both"/>
      </w:pPr>
      <w:r w:rsidRPr="0055324C">
        <w:rPr>
          <w:b/>
        </w:rPr>
        <w:t>A.Aļošina</w:t>
      </w:r>
      <w:r>
        <w:t xml:space="preserve"> norāda, ka</w:t>
      </w:r>
      <w:r w:rsidR="00FE4DDB">
        <w:t xml:space="preserve"> sanāksmē </w:t>
      </w:r>
      <w:r>
        <w:t>Valsts ieņēmumu dienests, Valsts policija apliecināja, ka vismaz divi</w:t>
      </w:r>
      <w:r w:rsidR="00FE4DDB">
        <w:t xml:space="preserve"> izņēmumi, kas identificēti, attiecināmi arī uz viņiem</w:t>
      </w:r>
      <w:r w:rsidR="0055324C">
        <w:t xml:space="preserve"> – process pēc būtības ir </w:t>
      </w:r>
      <w:r w:rsidR="0055324C" w:rsidRPr="0055324C">
        <w:t>līdzīgs</w:t>
      </w:r>
      <w:r w:rsidR="00FE4DDB" w:rsidRPr="0055324C">
        <w:t>. K</w:t>
      </w:r>
      <w:r w:rsidRPr="0055324C">
        <w:t>NAB</w:t>
      </w:r>
      <w:r w:rsidR="00FE4DDB" w:rsidRPr="0055324C">
        <w:t xml:space="preserve"> likumā ietverts, ka </w:t>
      </w:r>
      <w:r w:rsidR="0055324C" w:rsidRPr="0055324C">
        <w:t>KNAB ir tiesības veidot datubāzes, uzkrāt informāciju</w:t>
      </w:r>
      <w:r w:rsidR="00FE4DDB" w:rsidRPr="0055324C">
        <w:t xml:space="preserve">. </w:t>
      </w:r>
      <w:r w:rsidR="0055324C" w:rsidRPr="0055324C">
        <w:t xml:space="preserve">Pēc būtības KNAB likumā noteiktās funkcijas vērstas uz to, lai atklātu, </w:t>
      </w:r>
      <w:r w:rsidR="0055324C">
        <w:t xml:space="preserve">novērstu, </w:t>
      </w:r>
      <w:r w:rsidR="0055324C" w:rsidRPr="0055324C">
        <w:t>izmeklētu noziedzīgus nodarījumus</w:t>
      </w:r>
      <w:r w:rsidR="0055324C">
        <w:t>.</w:t>
      </w:r>
      <w:r w:rsidRPr="0055324C">
        <w:t xml:space="preserve"> </w:t>
      </w:r>
      <w:r w:rsidR="00FE4DDB">
        <w:t>Tas ir izšķiršanās jaut</w:t>
      </w:r>
      <w:r>
        <w:t>ājums</w:t>
      </w:r>
      <w:r w:rsidR="00FE4DDB">
        <w:t xml:space="preserve"> – var sašaurināt un </w:t>
      </w:r>
      <w:r w:rsidR="0055324C">
        <w:t xml:space="preserve">specifiski </w:t>
      </w:r>
      <w:r w:rsidR="00FE4DDB">
        <w:t>izveidot izņēmumu, ko iekļauj. Bet jaut</w:t>
      </w:r>
      <w:r>
        <w:t>ājums ir,</w:t>
      </w:r>
      <w:r w:rsidR="00FE4DDB">
        <w:t xml:space="preserve"> vai neatradīsies darbības, kas nepakļaujas šiem diviem gadījumiem</w:t>
      </w:r>
      <w:r>
        <w:t>.</w:t>
      </w:r>
    </w:p>
    <w:p w:rsidR="00FE4DDB" w:rsidRDefault="009B4B2A" w:rsidP="004E5FB9">
      <w:pPr>
        <w:jc w:val="both"/>
      </w:pPr>
      <w:r w:rsidRPr="009B4B2A">
        <w:rPr>
          <w:b/>
        </w:rPr>
        <w:t>J.Rancāns</w:t>
      </w:r>
      <w:r>
        <w:t xml:space="preserve"> norāda, ka būtu jāsagaida situācija, kad KNAB</w:t>
      </w:r>
      <w:r w:rsidR="00FE4DDB">
        <w:t xml:space="preserve"> jāizsniedz dati</w:t>
      </w:r>
      <w:r w:rsidR="00B368EC">
        <w:t>,</w:t>
      </w:r>
      <w:r w:rsidR="00FE4DDB">
        <w:t xml:space="preserve"> un </w:t>
      </w:r>
      <w:r>
        <w:t xml:space="preserve">to nevarēs pamatot ar </w:t>
      </w:r>
      <w:r w:rsidR="002E78B9" w:rsidRPr="002E78B9">
        <w:t>Administratīvā procesa aizliegumiem.</w:t>
      </w:r>
    </w:p>
    <w:p w:rsidR="00642A36" w:rsidRDefault="00642A36" w:rsidP="004E5FB9">
      <w:pPr>
        <w:jc w:val="both"/>
      </w:pPr>
      <w:r w:rsidRPr="00642A36">
        <w:rPr>
          <w:b/>
        </w:rPr>
        <w:t>A.Aļošina</w:t>
      </w:r>
      <w:r>
        <w:t xml:space="preserve"> skaidro, ka Datu valsts inspekcijas nostāja ir šāda, bažas ir, ka nāks un sod</w:t>
      </w:r>
      <w:r w:rsidR="008C3038">
        <w:t>īs KNAB par to, ka nav izņēmuma likumā, ka ir pārkāpuši tiesisko regulējumu.</w:t>
      </w:r>
    </w:p>
    <w:p w:rsidR="009E63EA" w:rsidRDefault="004E6F55" w:rsidP="004E5FB9">
      <w:pPr>
        <w:jc w:val="both"/>
      </w:pPr>
      <w:r w:rsidRPr="004E6F55">
        <w:rPr>
          <w:b/>
        </w:rPr>
        <w:t>J.Jurašs</w:t>
      </w:r>
      <w:r w:rsidR="009E63EA">
        <w:t xml:space="preserve"> piedāvā jautājumus risināt kopā ar vienu </w:t>
      </w:r>
      <w:r w:rsidR="00332B18">
        <w:t>universālu risinājumu</w:t>
      </w:r>
      <w:r w:rsidR="009E63EA">
        <w:t xml:space="preserve"> visām iestādēm. Visi</w:t>
      </w:r>
      <w:r>
        <w:t>em, uz kuriem attiecas problēmas</w:t>
      </w:r>
      <w:r w:rsidR="009E63EA">
        <w:t xml:space="preserve"> izstrādāt vienotu risinājumu, nevis </w:t>
      </w:r>
      <w:r>
        <w:t>katram individuāli.</w:t>
      </w:r>
    </w:p>
    <w:p w:rsidR="004E6F55" w:rsidRDefault="004E6F55" w:rsidP="004E5FB9">
      <w:pPr>
        <w:jc w:val="both"/>
      </w:pPr>
      <w:r w:rsidRPr="00332B18">
        <w:rPr>
          <w:b/>
        </w:rPr>
        <w:t>J.Rancāns</w:t>
      </w:r>
      <w:r>
        <w:t xml:space="preserve"> vaicā, vai deputātiem ir iebildumi atbalstīt 1.priekšlikumu.</w:t>
      </w:r>
    </w:p>
    <w:p w:rsidR="004E6F55" w:rsidRDefault="004E6F55" w:rsidP="004E5FB9">
      <w:pPr>
        <w:jc w:val="both"/>
      </w:pPr>
      <w:r>
        <w:t>Deputātiem nav iebildumu.</w:t>
      </w:r>
    </w:p>
    <w:p w:rsidR="004E6F55" w:rsidRPr="004E6F55" w:rsidRDefault="004E6F55" w:rsidP="004E5FB9">
      <w:pPr>
        <w:jc w:val="both"/>
        <w:rPr>
          <w:b/>
        </w:rPr>
      </w:pPr>
      <w:r w:rsidRPr="004E6F55">
        <w:rPr>
          <w:b/>
        </w:rPr>
        <w:t>1. priekšlikums – atbalstīts.</w:t>
      </w:r>
    </w:p>
    <w:p w:rsidR="009E63EA" w:rsidRDefault="009E63EA" w:rsidP="004E5FB9">
      <w:pPr>
        <w:jc w:val="both"/>
      </w:pPr>
    </w:p>
    <w:p w:rsidR="009E63EA" w:rsidRDefault="00AF5CFD" w:rsidP="004E5FB9">
      <w:pPr>
        <w:jc w:val="both"/>
      </w:pPr>
      <w:r w:rsidRPr="00AF5CFD">
        <w:rPr>
          <w:b/>
        </w:rPr>
        <w:t>J.Rancāns</w:t>
      </w:r>
      <w:r>
        <w:t xml:space="preserve"> turpina, p</w:t>
      </w:r>
      <w:r w:rsidR="00847AE0">
        <w:t xml:space="preserve">ar </w:t>
      </w:r>
      <w:r>
        <w:t>KNAB iesūtīto vēstuli – iesūtīta vēstule ar priekšlikumiem, kas līdzīgi tikko izslēgtajam, tikai ar papildinājumu, “</w:t>
      </w:r>
      <w:r w:rsidR="00390C85">
        <w:t>ja tas var kaitēt biroja funkciju izpildei”, principā šo jautājumu var neskatīt, jo tas tikko tika izslēgts</w:t>
      </w:r>
      <w:r w:rsidR="00847AE0">
        <w:t>. Bet vēl viens jaut</w:t>
      </w:r>
      <w:r w:rsidR="00390C85">
        <w:t>ājums</w:t>
      </w:r>
      <w:r w:rsidR="00847AE0">
        <w:t xml:space="preserve"> </w:t>
      </w:r>
      <w:r w:rsidR="0070526B">
        <w:t>KNAB</w:t>
      </w:r>
      <w:r w:rsidR="00847AE0">
        <w:t xml:space="preserve"> v</w:t>
      </w:r>
      <w:r w:rsidR="00390C85">
        <w:t>ēstulē – par došanos pensijā. Likums būtu papildināms ar 7</w:t>
      </w:r>
      <w:r w:rsidR="00390C85" w:rsidRPr="00390C85">
        <w:rPr>
          <w:vertAlign w:val="superscript"/>
        </w:rPr>
        <w:t>1</w:t>
      </w:r>
      <w:r w:rsidR="00390C85">
        <w:t xml:space="preserve"> punktu</w:t>
      </w:r>
      <w:r w:rsidR="00847AE0">
        <w:t xml:space="preserve"> – ja amatpersona, sasniedzot ikdienas stāžu</w:t>
      </w:r>
      <w:r w:rsidR="00390C85">
        <w:t>, kas dod tiesības uz izdienas pensiju</w:t>
      </w:r>
      <w:r w:rsidR="0070526B">
        <w:t>,</w:t>
      </w:r>
      <w:r w:rsidR="00390C85">
        <w:t xml:space="preserve"> likumā noteiktajā kārtībā </w:t>
      </w:r>
      <w:r w:rsidR="00847AE0">
        <w:t>vēlas saņemt izdienas pensiju.</w:t>
      </w:r>
      <w:r w:rsidR="006C1CAB">
        <w:t xml:space="preserve"> Lūdz KNAB pārstāvjus paskaidrot sīkāk, kādēļ esošais regulējums nešķiet gana efekt</w:t>
      </w:r>
      <w:r w:rsidR="00813DC3">
        <w:t>īvs šādos gadījumos.</w:t>
      </w:r>
    </w:p>
    <w:p w:rsidR="004844D4" w:rsidRDefault="0070526B" w:rsidP="004E5FB9">
      <w:pPr>
        <w:jc w:val="both"/>
      </w:pPr>
      <w:r>
        <w:rPr>
          <w:b/>
        </w:rPr>
        <w:t>I.Zel</w:t>
      </w:r>
      <w:r w:rsidR="00F16AEC" w:rsidRPr="00753777">
        <w:rPr>
          <w:b/>
        </w:rPr>
        <w:t xml:space="preserve">ča </w:t>
      </w:r>
      <w:r w:rsidR="00F16AEC">
        <w:t xml:space="preserve">norāda, ka, </w:t>
      </w:r>
      <w:r w:rsidR="002319A9">
        <w:t>analizējot norm</w:t>
      </w:r>
      <w:r w:rsidR="00F16AEC">
        <w:t>atīvos</w:t>
      </w:r>
      <w:r w:rsidR="002319A9">
        <w:t xml:space="preserve"> aktu</w:t>
      </w:r>
      <w:r w:rsidR="00753777">
        <w:t>s,</w:t>
      </w:r>
      <w:r w:rsidR="002319A9">
        <w:t xml:space="preserve"> secinājuši, </w:t>
      </w:r>
      <w:r w:rsidR="00753777">
        <w:t xml:space="preserve">ka </w:t>
      </w:r>
      <w:r w:rsidR="00F8666D">
        <w:t xml:space="preserve">nav noteikts šāds īpašs gadījums – atlaist no dienesta sakarā ar izdienas stāža iestāšanos. </w:t>
      </w:r>
      <w:r w:rsidR="002319A9">
        <w:t>No vienas puses piekrīt, ka tā ir personas izvēle</w:t>
      </w:r>
      <w:r w:rsidR="00F8666D">
        <w:t>, vai izmantot šīs tiesības doties izdienas pensijā vai turpināt dienestu</w:t>
      </w:r>
      <w:r w:rsidR="002319A9">
        <w:t>. Bet tika konstat</w:t>
      </w:r>
      <w:r w:rsidR="00F8666D">
        <w:t>ēts</w:t>
      </w:r>
      <w:r w:rsidR="002319A9">
        <w:t>, ka var būt p</w:t>
      </w:r>
      <w:r w:rsidR="00F8666D">
        <w:t>raktiskas dabas p</w:t>
      </w:r>
      <w:r w:rsidR="002319A9">
        <w:t xml:space="preserve">roblēmas </w:t>
      </w:r>
      <w:r w:rsidR="00F8666D">
        <w:t xml:space="preserve">darbiniekam </w:t>
      </w:r>
      <w:r w:rsidR="002319A9">
        <w:t>a</w:t>
      </w:r>
      <w:r w:rsidR="00F8666D">
        <w:t>r atlaišanas pabalsta saņemšanu, jo Atlīdzības likumā ir noteikts pamats, kad var saņemt atlaišanas vai atvaļināšanas pabalstu sakarā ar izdienas pensijai noteiktā izdienas stāža sasniegšanu.</w:t>
      </w:r>
      <w:r w:rsidR="00040B58">
        <w:t xml:space="preserve"> </w:t>
      </w:r>
      <w:r w:rsidR="004844D4">
        <w:t>Tapa zināms, ka ir bijuši gad</w:t>
      </w:r>
      <w:r w:rsidR="00DD01F0">
        <w:t>ījumi citās institūcijās, ka</w:t>
      </w:r>
      <w:r w:rsidR="00040B58">
        <w:t xml:space="preserve"> kādu brīdi šāds pamats nav bijis likumā un </w:t>
      </w:r>
      <w:r w:rsidR="00DD01F0">
        <w:t xml:space="preserve">darbinieki nav saņēmuši </w:t>
      </w:r>
      <w:r w:rsidR="00040B58">
        <w:t>sakarā ar došanos izdienā atvaļināšanas pabalstus. Līdz ar to gribētu ietvert šādu pamatu KNAB likumā.</w:t>
      </w:r>
    </w:p>
    <w:p w:rsidR="00DD01F0" w:rsidRDefault="00040B58" w:rsidP="004E5FB9">
      <w:pPr>
        <w:jc w:val="both"/>
      </w:pPr>
      <w:r w:rsidRPr="00353570">
        <w:rPr>
          <w:b/>
        </w:rPr>
        <w:t>J.Rancāns</w:t>
      </w:r>
      <w:r>
        <w:t xml:space="preserve"> precizē, ka šis jautājums ir par to, ka</w:t>
      </w:r>
      <w:r w:rsidR="00353570">
        <w:t>,</w:t>
      </w:r>
      <w:r>
        <w:t xml:space="preserve"> ja </w:t>
      </w:r>
      <w:r w:rsidR="00DD01F0">
        <w:t xml:space="preserve">atvaļinās uz paša vēlēšanos, tad </w:t>
      </w:r>
      <w:r>
        <w:t>nepienākas sociālā garantija, kas ir atvaļināšanas pabalsts.</w:t>
      </w:r>
    </w:p>
    <w:p w:rsidR="00DD01F0" w:rsidRDefault="00353570" w:rsidP="004E5FB9">
      <w:pPr>
        <w:jc w:val="both"/>
      </w:pPr>
      <w:r w:rsidRPr="00D9487A">
        <w:rPr>
          <w:b/>
        </w:rPr>
        <w:t>I.Zelča</w:t>
      </w:r>
      <w:r>
        <w:t xml:space="preserve"> norāda, ka</w:t>
      </w:r>
      <w:r w:rsidR="00677E23">
        <w:t>,</w:t>
      </w:r>
      <w:r w:rsidR="00DD01F0">
        <w:t xml:space="preserve"> </w:t>
      </w:r>
      <w:r>
        <w:t>šauri interpretējot likumu</w:t>
      </w:r>
      <w:r w:rsidR="00677E23">
        <w:t>,</w:t>
      </w:r>
      <w:r>
        <w:t xml:space="preserve"> tā var sanākt.</w:t>
      </w:r>
    </w:p>
    <w:p w:rsidR="00DD01F0" w:rsidRDefault="00677E23" w:rsidP="004E5FB9">
      <w:pPr>
        <w:jc w:val="both"/>
      </w:pPr>
      <w:r w:rsidRPr="00D27B31">
        <w:rPr>
          <w:b/>
        </w:rPr>
        <w:t>A.Aļošina</w:t>
      </w:r>
      <w:r>
        <w:t xml:space="preserve"> </w:t>
      </w:r>
      <w:r w:rsidR="00657C9C">
        <w:t xml:space="preserve">papildina, ka, interpretējot sistēmā ar citiem likumiem, tajā skaitā </w:t>
      </w:r>
      <w:r w:rsidR="0070526B">
        <w:t>Korupcijas novēršanas un apkarošanas biroja amatpersonu</w:t>
      </w:r>
      <w:r w:rsidR="00D27B31">
        <w:t xml:space="preserve"> izdienas pensiju likumu, tomēr vajadzētu kopā interpretēt, bet problēmas ir bijušas.</w:t>
      </w:r>
    </w:p>
    <w:p w:rsidR="002E5F0A" w:rsidRDefault="00D27B31" w:rsidP="004E5FB9">
      <w:pPr>
        <w:jc w:val="both"/>
      </w:pPr>
      <w:r w:rsidRPr="00D27B31">
        <w:rPr>
          <w:b/>
        </w:rPr>
        <w:t>J.Rancāns</w:t>
      </w:r>
      <w:r>
        <w:t xml:space="preserve"> vaicā deputātu viedokli, vai deputāti ir gatavi veidot komisijas priekšliku</w:t>
      </w:r>
      <w:r w:rsidR="00AF20EA">
        <w:t>mu par šo jautājumu. Vaicā Juridiskā biroja viedokli.</w:t>
      </w:r>
    </w:p>
    <w:p w:rsidR="002E5F0A" w:rsidRDefault="00AF20EA" w:rsidP="004E5FB9">
      <w:pPr>
        <w:jc w:val="both"/>
      </w:pPr>
      <w:r w:rsidRPr="00AF20EA">
        <w:rPr>
          <w:b/>
        </w:rPr>
        <w:t>L</w:t>
      </w:r>
      <w:r w:rsidR="00B368EC">
        <w:rPr>
          <w:b/>
        </w:rPr>
        <w:t>.</w:t>
      </w:r>
      <w:r w:rsidRPr="00AF20EA">
        <w:rPr>
          <w:b/>
        </w:rPr>
        <w:t>Millere</w:t>
      </w:r>
      <w:r>
        <w:t xml:space="preserve"> </w:t>
      </w:r>
      <w:r w:rsidR="00586C1F">
        <w:t xml:space="preserve">norāda, ka </w:t>
      </w:r>
      <w:r w:rsidR="002E5F0A">
        <w:t xml:space="preserve">redakcija, kas ir uzrakstīta, šādā veidā diez vai ir pietiekoši laba. </w:t>
      </w:r>
      <w:r w:rsidR="007B6922">
        <w:t>Par formulējumu – nepieciešams precizēt</w:t>
      </w:r>
      <w:r w:rsidR="00586C1F">
        <w:t>.</w:t>
      </w:r>
    </w:p>
    <w:p w:rsidR="007B6922" w:rsidRDefault="00586C1F" w:rsidP="004E5FB9">
      <w:pPr>
        <w:jc w:val="both"/>
      </w:pPr>
      <w:r w:rsidRPr="00586C1F">
        <w:rPr>
          <w:b/>
        </w:rPr>
        <w:t>J.Rancāns</w:t>
      </w:r>
      <w:r>
        <w:t xml:space="preserve"> vaicā, vai uz 3.lasījumu KNAB būtu gatavi precizēt. </w:t>
      </w:r>
    </w:p>
    <w:p w:rsidR="007B6922" w:rsidRDefault="00586C1F" w:rsidP="004E5FB9">
      <w:pPr>
        <w:jc w:val="both"/>
      </w:pPr>
      <w:r w:rsidRPr="00586C1F">
        <w:rPr>
          <w:b/>
        </w:rPr>
        <w:t>A.Aļošina</w:t>
      </w:r>
      <w:r>
        <w:t xml:space="preserve"> apstiprina, ka jā.</w:t>
      </w:r>
    </w:p>
    <w:p w:rsidR="007B6922" w:rsidRDefault="007B6922" w:rsidP="004E5FB9">
      <w:pPr>
        <w:jc w:val="both"/>
      </w:pPr>
      <w:r w:rsidRPr="00586C1F">
        <w:rPr>
          <w:b/>
        </w:rPr>
        <w:t>E.S</w:t>
      </w:r>
      <w:r w:rsidR="00586C1F" w:rsidRPr="00586C1F">
        <w:rPr>
          <w:b/>
        </w:rPr>
        <w:t>i</w:t>
      </w:r>
      <w:r w:rsidRPr="00586C1F">
        <w:rPr>
          <w:b/>
        </w:rPr>
        <w:t>liņa</w:t>
      </w:r>
      <w:r>
        <w:t xml:space="preserve"> </w:t>
      </w:r>
      <w:r w:rsidR="00586C1F">
        <w:t>norāda, ka šeit jāskatās Juridiskā biroja viedoklis, bet principā iebildumu nebūtu.</w:t>
      </w:r>
    </w:p>
    <w:p w:rsidR="007B6922" w:rsidRDefault="007B6922" w:rsidP="004E5FB9">
      <w:pPr>
        <w:jc w:val="both"/>
      </w:pPr>
      <w:r w:rsidRPr="00586C1F">
        <w:rPr>
          <w:b/>
        </w:rPr>
        <w:lastRenderedPageBreak/>
        <w:t>A.Zakatistovs</w:t>
      </w:r>
      <w:r w:rsidR="00586C1F">
        <w:t xml:space="preserve"> </w:t>
      </w:r>
      <w:r>
        <w:t>iezīmē situācijas, kurās personas aiziet pēc paša vēlēšanās no darba</w:t>
      </w:r>
      <w:r w:rsidR="00080C2E">
        <w:t xml:space="preserve"> un šādu situāciju cēloņus.</w:t>
      </w:r>
    </w:p>
    <w:p w:rsidR="007B6922" w:rsidRPr="003D5F51" w:rsidRDefault="003D5F51" w:rsidP="004E5FB9">
      <w:pPr>
        <w:jc w:val="both"/>
        <w:rPr>
          <w:i/>
        </w:rPr>
      </w:pPr>
      <w:r w:rsidRPr="003D5F51">
        <w:rPr>
          <w:i/>
        </w:rPr>
        <w:t>A.Aļošina un J.Rancāns</w:t>
      </w:r>
      <w:r w:rsidR="007B6922" w:rsidRPr="003D5F51">
        <w:rPr>
          <w:i/>
        </w:rPr>
        <w:t xml:space="preserve"> diskutē par pabalstiem</w:t>
      </w:r>
      <w:r w:rsidRPr="003D5F51">
        <w:rPr>
          <w:i/>
        </w:rPr>
        <w:t xml:space="preserve"> un</w:t>
      </w:r>
      <w:r w:rsidR="007B6922" w:rsidRPr="003D5F51">
        <w:rPr>
          <w:i/>
        </w:rPr>
        <w:t xml:space="preserve"> termiņiem, aizejot no darba pēc paša vēlēšanās</w:t>
      </w:r>
      <w:r w:rsidRPr="003D5F51">
        <w:rPr>
          <w:i/>
        </w:rPr>
        <w:t>.</w:t>
      </w:r>
    </w:p>
    <w:p w:rsidR="00A65C0B" w:rsidRDefault="0051249C" w:rsidP="004E5FB9">
      <w:pPr>
        <w:jc w:val="both"/>
      </w:pPr>
      <w:r w:rsidRPr="0051249C">
        <w:rPr>
          <w:b/>
        </w:rPr>
        <w:t>A.Zakatistovs</w:t>
      </w:r>
      <w:r>
        <w:t xml:space="preserve"> norāda, ka </w:t>
      </w:r>
      <w:r w:rsidR="00815D8C">
        <w:t>Finanšu ministrijā izdevum</w:t>
      </w:r>
      <w:r w:rsidR="00BA27C6">
        <w:t xml:space="preserve">u pārskatīšanas process, šajā tvērumā šogad ietverta izdienas pensiju pārskatīšana. </w:t>
      </w:r>
      <w:r w:rsidR="00A65C0B">
        <w:t>Izdienas pensijas valsts budžetā ir liela sadaļa. Izdienas pensiju jautājumā būs izmaiņas, varbūt pie šī var atgriezties augustā.</w:t>
      </w:r>
    </w:p>
    <w:p w:rsidR="00A65C0B" w:rsidRPr="00D75549" w:rsidRDefault="00BA27C6" w:rsidP="004E5FB9">
      <w:pPr>
        <w:jc w:val="both"/>
        <w:rPr>
          <w:i/>
        </w:rPr>
      </w:pPr>
      <w:r w:rsidRPr="00D75549">
        <w:rPr>
          <w:i/>
        </w:rPr>
        <w:t xml:space="preserve">A.Aļošina </w:t>
      </w:r>
      <w:r w:rsidR="00D75549" w:rsidRPr="00D75549">
        <w:rPr>
          <w:i/>
        </w:rPr>
        <w:t xml:space="preserve">un J.Rancāns </w:t>
      </w:r>
      <w:r w:rsidRPr="00D75549">
        <w:rPr>
          <w:i/>
        </w:rPr>
        <w:t xml:space="preserve">precizē, ka </w:t>
      </w:r>
      <w:r w:rsidR="00D75549" w:rsidRPr="00D75549">
        <w:rPr>
          <w:i/>
        </w:rPr>
        <w:t>šeit ir runa par pabalstiem.</w:t>
      </w:r>
    </w:p>
    <w:p w:rsidR="00A65C0B" w:rsidRDefault="00DA2EE2">
      <w:r w:rsidRPr="0060486E">
        <w:rPr>
          <w:b/>
        </w:rPr>
        <w:t>I.Zelča</w:t>
      </w:r>
      <w:r>
        <w:t xml:space="preserve"> papildina, ka</w:t>
      </w:r>
      <w:r w:rsidR="0060486E">
        <w:t>,</w:t>
      </w:r>
      <w:r w:rsidR="00A65C0B">
        <w:t xml:space="preserve"> ja būs izmaiņas, tad </w:t>
      </w:r>
      <w:r w:rsidR="0060486E">
        <w:t>tas nebūs tūlītēji.</w:t>
      </w:r>
    </w:p>
    <w:p w:rsidR="00A65C0B" w:rsidRDefault="00D9503A" w:rsidP="00DA41F0">
      <w:pPr>
        <w:jc w:val="both"/>
      </w:pPr>
      <w:r w:rsidRPr="00DA41F0">
        <w:rPr>
          <w:b/>
        </w:rPr>
        <w:t>J.Rancāns</w:t>
      </w:r>
      <w:r>
        <w:t xml:space="preserve"> vaicā, vai deputātiem </w:t>
      </w:r>
      <w:r w:rsidR="00976B0D">
        <w:t>nav iebildum</w:t>
      </w:r>
      <w:r>
        <w:t>u</w:t>
      </w:r>
      <w:r w:rsidR="00976B0D">
        <w:t>, ka uz 3.las</w:t>
      </w:r>
      <w:r>
        <w:t>ījumu</w:t>
      </w:r>
      <w:r w:rsidR="00976B0D">
        <w:t xml:space="preserve"> tiek precizēta</w:t>
      </w:r>
      <w:r>
        <w:t xml:space="preserve"> likumprojekta</w:t>
      </w:r>
      <w:r w:rsidR="00976B0D">
        <w:t xml:space="preserve"> redakcija</w:t>
      </w:r>
      <w:r>
        <w:t>, netiek taisīts šobrīd komisijas priekšlikums.</w:t>
      </w:r>
    </w:p>
    <w:p w:rsidR="00976B0D" w:rsidRPr="00D9503A" w:rsidRDefault="00976B0D" w:rsidP="00DA41F0">
      <w:pPr>
        <w:jc w:val="both"/>
        <w:rPr>
          <w:i/>
        </w:rPr>
      </w:pPr>
      <w:r w:rsidRPr="00D9503A">
        <w:rPr>
          <w:i/>
        </w:rPr>
        <w:t>Dep</w:t>
      </w:r>
      <w:r w:rsidR="00D9503A" w:rsidRPr="00D9503A">
        <w:rPr>
          <w:i/>
        </w:rPr>
        <w:t>utātiem nav iebildumu.</w:t>
      </w:r>
    </w:p>
    <w:p w:rsidR="00976B0D" w:rsidRDefault="00976B0D"/>
    <w:p w:rsidR="00976B0D" w:rsidRDefault="00306CD8">
      <w:r w:rsidRPr="00306CD8">
        <w:rPr>
          <w:b/>
        </w:rPr>
        <w:t>J.Rancāns</w:t>
      </w:r>
      <w:r>
        <w:t xml:space="preserve"> aicina KNAB saskaņot ar Juridisko biroju un uz 3.lasījumu vēlreiz atsūtīt vēstuli komisijai.</w:t>
      </w:r>
      <w:r w:rsidR="00976B0D">
        <w:t xml:space="preserve"> </w:t>
      </w:r>
      <w:r>
        <w:t>Aicina deputātus atbalstīt likumprojektu 2.lasījumā.</w:t>
      </w:r>
    </w:p>
    <w:p w:rsidR="00976B0D" w:rsidRDefault="00DA2EE2">
      <w:r w:rsidRPr="00306CD8">
        <w:rPr>
          <w:i/>
        </w:rPr>
        <w:t>Deputātiem nav iebildumu</w:t>
      </w:r>
      <w:r>
        <w:t>.</w:t>
      </w:r>
    </w:p>
    <w:p w:rsidR="00976B0D" w:rsidRDefault="00976B0D"/>
    <w:p w:rsidR="00DA2EE2" w:rsidRDefault="00DA2EE2">
      <w:pPr>
        <w:rPr>
          <w:b/>
        </w:rPr>
      </w:pPr>
      <w:r w:rsidRPr="00DA2EE2">
        <w:rPr>
          <w:b/>
        </w:rPr>
        <w:t>LĒMUMS:</w:t>
      </w:r>
    </w:p>
    <w:p w:rsidR="0086539D" w:rsidRDefault="0086539D" w:rsidP="0086539D">
      <w:pPr>
        <w:pStyle w:val="ListParagraph"/>
        <w:numPr>
          <w:ilvl w:val="0"/>
          <w:numId w:val="12"/>
        </w:numPr>
        <w:jc w:val="both"/>
        <w:rPr>
          <w:noProof/>
        </w:rPr>
      </w:pPr>
      <w:r w:rsidRPr="00874BA0">
        <w:rPr>
          <w:noProof/>
        </w:rPr>
        <w:t xml:space="preserve">atbalstīt likumprojektu </w:t>
      </w:r>
      <w:r w:rsidRPr="0021626F">
        <w:rPr>
          <w:b/>
          <w:noProof/>
        </w:rPr>
        <w:t>“</w:t>
      </w:r>
      <w:r w:rsidRPr="00383DD8">
        <w:rPr>
          <w:szCs w:val="28"/>
        </w:rPr>
        <w:t>Grozījumi Korupcijas novēršanas un apkarošanas biroja likumā</w:t>
      </w:r>
      <w:r w:rsidRPr="0021626F">
        <w:rPr>
          <w:b/>
          <w:noProof/>
        </w:rPr>
        <w:t>”</w:t>
      </w:r>
      <w:r>
        <w:rPr>
          <w:rFonts w:eastAsiaTheme="minorHAnsi" w:cstheme="minorBidi"/>
          <w:noProof/>
          <w:szCs w:val="22"/>
        </w:rPr>
        <w:t xml:space="preserve"> (34</w:t>
      </w:r>
      <w:r w:rsidRPr="00826FEF">
        <w:rPr>
          <w:rFonts w:eastAsiaTheme="minorHAnsi" w:cstheme="minorBidi"/>
          <w:noProof/>
          <w:szCs w:val="22"/>
        </w:rPr>
        <w:t>/Lp13)</w:t>
      </w:r>
      <w:r w:rsidRPr="00826FEF">
        <w:rPr>
          <w:noProof/>
        </w:rPr>
        <w:t xml:space="preserve"> </w:t>
      </w:r>
      <w:r w:rsidRPr="00874BA0">
        <w:rPr>
          <w:noProof/>
        </w:rPr>
        <w:t xml:space="preserve">un virzīt izskatīšanai </w:t>
      </w:r>
      <w:r>
        <w:rPr>
          <w:noProof/>
        </w:rPr>
        <w:t>otrajā lasījumā;</w:t>
      </w:r>
    </w:p>
    <w:p w:rsidR="00281908" w:rsidRDefault="00281908" w:rsidP="00281908">
      <w:pPr>
        <w:tabs>
          <w:tab w:val="left" w:pos="1418"/>
        </w:tabs>
        <w:jc w:val="both"/>
      </w:pPr>
    </w:p>
    <w:p w:rsidR="00281908" w:rsidRDefault="00281908" w:rsidP="00281908">
      <w:pPr>
        <w:tabs>
          <w:tab w:val="left" w:pos="1418"/>
        </w:tabs>
        <w:jc w:val="both"/>
        <w:rPr>
          <w:b/>
          <w:szCs w:val="28"/>
        </w:rPr>
      </w:pPr>
      <w:r w:rsidRPr="00281908">
        <w:rPr>
          <w:b/>
        </w:rPr>
        <w:t xml:space="preserve">2. </w:t>
      </w:r>
      <w:r w:rsidRPr="00281908">
        <w:rPr>
          <w:b/>
          <w:szCs w:val="28"/>
        </w:rPr>
        <w:t>Valsts robežsardzes likums (490/Lp13) 2. lasījums.</w:t>
      </w:r>
    </w:p>
    <w:p w:rsidR="00976B0D" w:rsidRPr="00281908" w:rsidRDefault="00281908" w:rsidP="00281908">
      <w:pPr>
        <w:tabs>
          <w:tab w:val="left" w:pos="1418"/>
        </w:tabs>
        <w:jc w:val="both"/>
        <w:rPr>
          <w:b/>
          <w:szCs w:val="28"/>
        </w:rPr>
      </w:pPr>
      <w:r>
        <w:rPr>
          <w:b/>
          <w:szCs w:val="28"/>
        </w:rPr>
        <w:t xml:space="preserve">J.Rancāns </w:t>
      </w:r>
      <w:r w:rsidRPr="00281908">
        <w:rPr>
          <w:szCs w:val="28"/>
        </w:rPr>
        <w:t>informē, ka likumprojektam saņemti pieci</w:t>
      </w:r>
      <w:r>
        <w:rPr>
          <w:b/>
          <w:szCs w:val="28"/>
        </w:rPr>
        <w:t xml:space="preserve"> </w:t>
      </w:r>
      <w:r w:rsidR="00976B0D">
        <w:t>priekšlikumi</w:t>
      </w:r>
      <w:r>
        <w:t>.</w:t>
      </w:r>
    </w:p>
    <w:p w:rsidR="00976B0D" w:rsidRDefault="00976B0D"/>
    <w:p w:rsidR="00BD5ADE" w:rsidRDefault="00BD5ADE" w:rsidP="00D125C7">
      <w:pPr>
        <w:jc w:val="both"/>
        <w:rPr>
          <w:b/>
        </w:rPr>
      </w:pPr>
      <w:r w:rsidRPr="000321BA">
        <w:rPr>
          <w:b/>
        </w:rPr>
        <w:t xml:space="preserve">1.priekšlikums </w:t>
      </w:r>
      <w:r w:rsidR="00727B4D">
        <w:rPr>
          <w:b/>
        </w:rPr>
        <w:t>– iekšlietu ministra S.Ģirģena priekšlikums.</w:t>
      </w:r>
    </w:p>
    <w:p w:rsidR="00DF5893" w:rsidRDefault="00DF5893" w:rsidP="00D125C7">
      <w:pPr>
        <w:jc w:val="both"/>
      </w:pPr>
      <w:r w:rsidRPr="00727B4D">
        <w:rPr>
          <w:b/>
        </w:rPr>
        <w:t>J.Voite</w:t>
      </w:r>
      <w:r w:rsidR="009A65DB">
        <w:rPr>
          <w:b/>
        </w:rPr>
        <w:t>h</w:t>
      </w:r>
      <w:r w:rsidRPr="00727B4D">
        <w:rPr>
          <w:b/>
        </w:rPr>
        <w:t>ovičs</w:t>
      </w:r>
      <w:r w:rsidR="00727B4D">
        <w:t xml:space="preserve"> skaidro, </w:t>
      </w:r>
      <w:r w:rsidR="00D125C7">
        <w:t>ka</w:t>
      </w:r>
      <w:r w:rsidR="009A65DB">
        <w:t xml:space="preserve"> viens no galvenajiem tiesību aktiem robežsardzei šobrīd ir </w:t>
      </w:r>
      <w:r>
        <w:t xml:space="preserve">saīsināta </w:t>
      </w:r>
      <w:r w:rsidRPr="00B368EC">
        <w:rPr>
          <w:i/>
        </w:rPr>
        <w:t>Frontex</w:t>
      </w:r>
      <w:r>
        <w:t xml:space="preserve"> regula. Kopš </w:t>
      </w:r>
      <w:r w:rsidR="00B368EC">
        <w:t>4. decembra</w:t>
      </w:r>
      <w:r>
        <w:t xml:space="preserve"> tā ir mainījusies – bija normas, kas saistītas ar veco </w:t>
      </w:r>
      <w:r w:rsidRPr="00B368EC">
        <w:rPr>
          <w:i/>
        </w:rPr>
        <w:t>Frontex</w:t>
      </w:r>
      <w:r>
        <w:t xml:space="preserve"> regulu, tagad</w:t>
      </w:r>
      <w:r w:rsidR="009A65DB">
        <w:t xml:space="preserve"> ir jaunā </w:t>
      </w:r>
      <w:r w:rsidR="009A65DB" w:rsidRPr="00B368EC">
        <w:rPr>
          <w:i/>
        </w:rPr>
        <w:t>Frontex</w:t>
      </w:r>
      <w:r w:rsidR="009A65DB">
        <w:t xml:space="preserve"> regula, kas</w:t>
      </w:r>
      <w:r>
        <w:t xml:space="preserve"> jāaktualizē. </w:t>
      </w:r>
      <w:r w:rsidR="009A65DB">
        <w:t xml:space="preserve">Ir iesūtījuši priekšlikumus, kas aktualizē šo likumprojektu. </w:t>
      </w:r>
      <w:r>
        <w:t>Lielā mērā tie ir redakcionāli grozījumi, neko jaunu būtisku neievieš likumprojektā</w:t>
      </w:r>
      <w:r w:rsidR="00D125C7">
        <w:t xml:space="preserve">. Pārējie priekšlikumi, ko ir iesūtījuši, tās ir atsevišķas, nelielas </w:t>
      </w:r>
      <w:r>
        <w:t>nepilnības</w:t>
      </w:r>
      <w:r w:rsidR="00D125C7">
        <w:t xml:space="preserve"> likumprojektā</w:t>
      </w:r>
      <w:r>
        <w:t>, ko ar priekšlikumiem mēģina novērst</w:t>
      </w:r>
      <w:r w:rsidR="00D125C7">
        <w:t>.</w:t>
      </w:r>
    </w:p>
    <w:p w:rsidR="00DF5893" w:rsidRDefault="00D125C7" w:rsidP="00D125C7">
      <w:pPr>
        <w:jc w:val="both"/>
      </w:pPr>
      <w:r w:rsidRPr="00D125C7">
        <w:rPr>
          <w:b/>
        </w:rPr>
        <w:t>L.Millere</w:t>
      </w:r>
      <w:r>
        <w:t xml:space="preserve"> norāda, ka Juridiskajam birojam par 1.priekšlikumu nav iebildumu.</w:t>
      </w:r>
    </w:p>
    <w:p w:rsidR="00DF5893" w:rsidRDefault="00D125C7" w:rsidP="00D125C7">
      <w:pPr>
        <w:jc w:val="both"/>
      </w:pPr>
      <w:r w:rsidRPr="00D125C7">
        <w:rPr>
          <w:b/>
        </w:rPr>
        <w:t>J.Rancāns</w:t>
      </w:r>
      <w:r>
        <w:t xml:space="preserve"> aicina deputātus atbalstīt 1.priekšlikumu.</w:t>
      </w:r>
    </w:p>
    <w:p w:rsidR="00DF5893" w:rsidRDefault="00D125C7" w:rsidP="00D125C7">
      <w:pPr>
        <w:jc w:val="both"/>
      </w:pPr>
      <w:r w:rsidRPr="00D125C7">
        <w:rPr>
          <w:i/>
        </w:rPr>
        <w:t>Deputātiem nav iebildumu</w:t>
      </w:r>
      <w:r>
        <w:t>.</w:t>
      </w:r>
    </w:p>
    <w:p w:rsidR="00DF5893" w:rsidRPr="00D125C7" w:rsidRDefault="00D125C7" w:rsidP="00D125C7">
      <w:pPr>
        <w:jc w:val="both"/>
        <w:rPr>
          <w:b/>
        </w:rPr>
      </w:pPr>
      <w:r w:rsidRPr="00D125C7">
        <w:rPr>
          <w:b/>
        </w:rPr>
        <w:t>1.priekšlikums – atbalstīts.</w:t>
      </w:r>
    </w:p>
    <w:p w:rsidR="00DF5893" w:rsidRDefault="00DF5893"/>
    <w:p w:rsidR="00DF5893" w:rsidRPr="00322DB5" w:rsidRDefault="00DF5893">
      <w:pPr>
        <w:rPr>
          <w:b/>
        </w:rPr>
      </w:pPr>
      <w:r w:rsidRPr="00322DB5">
        <w:rPr>
          <w:b/>
        </w:rPr>
        <w:t>2.priekšlikums</w:t>
      </w:r>
      <w:r w:rsidR="00322DB5" w:rsidRPr="00322DB5">
        <w:rPr>
          <w:b/>
        </w:rPr>
        <w:t xml:space="preserve"> – iekšlietu ministra S.Ģirģena priekšlikums.</w:t>
      </w:r>
    </w:p>
    <w:p w:rsidR="00322DB5" w:rsidRDefault="00322DB5">
      <w:r w:rsidRPr="00322DB5">
        <w:rPr>
          <w:b/>
        </w:rPr>
        <w:t>J.Voitehovičs</w:t>
      </w:r>
      <w:r>
        <w:t xml:space="preserve"> informē, ka šis priekšlikums attiecas uz to pašu, ko 1.priekšlikums.</w:t>
      </w:r>
    </w:p>
    <w:p w:rsidR="00322DB5" w:rsidRPr="00D125C7" w:rsidRDefault="00322DB5" w:rsidP="00322DB5">
      <w:pPr>
        <w:jc w:val="both"/>
        <w:rPr>
          <w:b/>
        </w:rPr>
      </w:pPr>
      <w:r>
        <w:rPr>
          <w:b/>
        </w:rPr>
        <w:t>2</w:t>
      </w:r>
      <w:r w:rsidRPr="00D125C7">
        <w:rPr>
          <w:b/>
        </w:rPr>
        <w:t>.priekšlikums – atbalstīts.</w:t>
      </w:r>
    </w:p>
    <w:p w:rsidR="00DF5893" w:rsidRDefault="00DF5893"/>
    <w:p w:rsidR="00662396" w:rsidRPr="00322DB5" w:rsidRDefault="00DF5893" w:rsidP="00F74B90">
      <w:pPr>
        <w:jc w:val="both"/>
        <w:rPr>
          <w:b/>
        </w:rPr>
      </w:pPr>
      <w:r w:rsidRPr="00662396">
        <w:rPr>
          <w:b/>
        </w:rPr>
        <w:t>3.priekšlikums</w:t>
      </w:r>
      <w:r w:rsidR="00662396">
        <w:t xml:space="preserve"> </w:t>
      </w:r>
      <w:r w:rsidR="00662396" w:rsidRPr="00322DB5">
        <w:rPr>
          <w:b/>
        </w:rPr>
        <w:t>– iekšlietu ministra S.Ģirģena priekšlikums.</w:t>
      </w:r>
    </w:p>
    <w:p w:rsidR="00DF5893" w:rsidRDefault="00662396" w:rsidP="00F74B90">
      <w:pPr>
        <w:jc w:val="both"/>
      </w:pPr>
      <w:r w:rsidRPr="00662396">
        <w:rPr>
          <w:b/>
        </w:rPr>
        <w:t>J.Voitehovičs</w:t>
      </w:r>
      <w:r>
        <w:t xml:space="preserve"> skaidro, ka šī priekšlikuma mērķis ir </w:t>
      </w:r>
      <w:r w:rsidR="005A3863">
        <w:t>harmonizēt robežsardzes uzd</w:t>
      </w:r>
      <w:r>
        <w:t>evumus</w:t>
      </w:r>
      <w:r w:rsidR="005A3863">
        <w:t xml:space="preserve"> ar robežsarga pienākumiem. </w:t>
      </w:r>
    </w:p>
    <w:p w:rsidR="005A3863" w:rsidRDefault="00662396" w:rsidP="00F74B90">
      <w:pPr>
        <w:jc w:val="both"/>
      </w:pPr>
      <w:r w:rsidRPr="00662396">
        <w:rPr>
          <w:b/>
        </w:rPr>
        <w:t>J.Rancāns</w:t>
      </w:r>
      <w:r w:rsidR="005A3863">
        <w:t xml:space="preserve"> jautā</w:t>
      </w:r>
      <w:r w:rsidR="00F35579">
        <w:t>,</w:t>
      </w:r>
      <w:r w:rsidR="005A3863">
        <w:t xml:space="preserve"> v</w:t>
      </w:r>
      <w:r>
        <w:t>ai preču kontrole nav muitas funkcija.</w:t>
      </w:r>
    </w:p>
    <w:p w:rsidR="005A3863" w:rsidRDefault="00F35579" w:rsidP="00F74B90">
      <w:pPr>
        <w:jc w:val="both"/>
      </w:pPr>
      <w:r w:rsidRPr="00F35579">
        <w:rPr>
          <w:b/>
        </w:rPr>
        <w:t>J.Voitehovičs</w:t>
      </w:r>
      <w:r>
        <w:t xml:space="preserve"> atbild, ka Valsts robežsardze</w:t>
      </w:r>
      <w:r w:rsidR="005A3863">
        <w:t xml:space="preserve"> ar muitu strādā kopā. Robežsargi veic </w:t>
      </w:r>
      <w:r w:rsidR="00F74B90">
        <w:t xml:space="preserve">gan </w:t>
      </w:r>
      <w:r w:rsidR="005A3863">
        <w:t>r</w:t>
      </w:r>
      <w:r>
        <w:t>obežas</w:t>
      </w:r>
      <w:r w:rsidR="005A3863">
        <w:t xml:space="preserve"> kontr</w:t>
      </w:r>
      <w:r w:rsidR="00F74B90">
        <w:t>oli, gan robežas</w:t>
      </w:r>
      <w:r w:rsidR="005A3863">
        <w:t xml:space="preserve"> pārb</w:t>
      </w:r>
      <w:r w:rsidR="00F74B90">
        <w:t>audi</w:t>
      </w:r>
      <w:r w:rsidR="005A3863">
        <w:t xml:space="preserve">, gadās, ka </w:t>
      </w:r>
      <w:r w:rsidR="00F74B90">
        <w:t xml:space="preserve">ārpus robežšķērsošanas vietām vai robežšķērsošanas vietās </w:t>
      </w:r>
      <w:r w:rsidR="005A3863">
        <w:t>robežsargi pamana šīs preces</w:t>
      </w:r>
      <w:r w:rsidR="00F74B90">
        <w:t>, ne vienmēr tās pamana muitnieki.</w:t>
      </w:r>
    </w:p>
    <w:p w:rsidR="005A3863" w:rsidRDefault="00F74B90" w:rsidP="00F74B90">
      <w:pPr>
        <w:jc w:val="both"/>
      </w:pPr>
      <w:r w:rsidRPr="00F74B90">
        <w:rPr>
          <w:b/>
        </w:rPr>
        <w:t>R.</w:t>
      </w:r>
      <w:r w:rsidR="005A3863" w:rsidRPr="00F74B90">
        <w:rPr>
          <w:b/>
        </w:rPr>
        <w:t>Belijs</w:t>
      </w:r>
      <w:r w:rsidR="00B368EC">
        <w:t xml:space="preserve"> papildina, ka </w:t>
      </w:r>
      <w:r w:rsidR="005A3863">
        <w:t>uz ārējās robežas ir ro</w:t>
      </w:r>
      <w:r>
        <w:t>bežšķērsošanas vietas, kurās ir visas trīs</w:t>
      </w:r>
      <w:r w:rsidR="005A3863">
        <w:t xml:space="preserve"> kompetentās iestādes, bet ir</w:t>
      </w:r>
      <w:r>
        <w:t xml:space="preserve"> robežšķērsošanas vietas</w:t>
      </w:r>
      <w:r w:rsidR="005A3863">
        <w:t xml:space="preserve">, kur robežsardze veic </w:t>
      </w:r>
      <w:r>
        <w:t xml:space="preserve">pienākumus viena, nodrošina gan robežpārbaudi, gan primāro muitas kontroli, gan primāro kontroli attiecībā uz pārtikas produktiem. </w:t>
      </w:r>
      <w:r w:rsidR="005A3863">
        <w:t xml:space="preserve">Sadarbības ietvaros – ja robežsargs redz, </w:t>
      </w:r>
      <w:r>
        <w:t xml:space="preserve">tad </w:t>
      </w:r>
      <w:r w:rsidR="005A3863">
        <w:t xml:space="preserve">reaģē. Vietās, kur muitnieka nav, </w:t>
      </w:r>
      <w:r>
        <w:t>Valsts robežsardze</w:t>
      </w:r>
      <w:r w:rsidR="00B368EC">
        <w:t xml:space="preserve"> darbojas viena</w:t>
      </w:r>
      <w:r w:rsidR="005A3863">
        <w:t xml:space="preserve">. </w:t>
      </w:r>
    </w:p>
    <w:p w:rsidR="00A73FE7" w:rsidRDefault="00A73FE7">
      <w:r w:rsidRPr="00F74B90">
        <w:rPr>
          <w:b/>
        </w:rPr>
        <w:lastRenderedPageBreak/>
        <w:t>L.Millere</w:t>
      </w:r>
      <w:r>
        <w:t xml:space="preserve"> </w:t>
      </w:r>
      <w:r w:rsidR="00F74B90">
        <w:t xml:space="preserve">piekrīt Valsts robežsardzes pārstāvju skaidrotajam, ka tajos gadījumos, kad uz vietas nav muitnieki, tad </w:t>
      </w:r>
      <w:r w:rsidR="00580902">
        <w:t>robežsardzei ir šīs tiesības.</w:t>
      </w:r>
    </w:p>
    <w:p w:rsidR="00A73FE7" w:rsidRPr="00580902" w:rsidRDefault="00580902">
      <w:pPr>
        <w:rPr>
          <w:b/>
        </w:rPr>
      </w:pPr>
      <w:r w:rsidRPr="00580902">
        <w:rPr>
          <w:b/>
        </w:rPr>
        <w:t xml:space="preserve">3.priekšlikums </w:t>
      </w:r>
      <w:r>
        <w:rPr>
          <w:b/>
        </w:rPr>
        <w:t>–</w:t>
      </w:r>
      <w:r w:rsidRPr="00580902">
        <w:rPr>
          <w:b/>
        </w:rPr>
        <w:t xml:space="preserve"> atbalstīts</w:t>
      </w:r>
    </w:p>
    <w:p w:rsidR="00A73FE7" w:rsidRDefault="00A73FE7"/>
    <w:p w:rsidR="00A73FE7" w:rsidRDefault="00580902" w:rsidP="00B368EC">
      <w:pPr>
        <w:jc w:val="both"/>
      </w:pPr>
      <w:r w:rsidRPr="00580902">
        <w:rPr>
          <w:b/>
        </w:rPr>
        <w:t>4.priekšlikums –</w:t>
      </w:r>
      <w:r w:rsidRPr="00322DB5">
        <w:rPr>
          <w:b/>
        </w:rPr>
        <w:t xml:space="preserve"> iekšlietu ministra S.Ģirģena priekšlikums</w:t>
      </w:r>
      <w:r>
        <w:rPr>
          <w:b/>
        </w:rPr>
        <w:t>.</w:t>
      </w:r>
    </w:p>
    <w:p w:rsidR="00A73FE7" w:rsidRDefault="00D0042B" w:rsidP="00B368EC">
      <w:pPr>
        <w:jc w:val="both"/>
      </w:pPr>
      <w:r w:rsidRPr="008C5D7D">
        <w:rPr>
          <w:b/>
        </w:rPr>
        <w:t>J.Voitehovičs</w:t>
      </w:r>
      <w:r>
        <w:t xml:space="preserve"> skaidro, ka šobrīd likumprojektā ir ietverts </w:t>
      </w:r>
      <w:r w:rsidR="00B368EC">
        <w:t>16. pants</w:t>
      </w:r>
      <w:r>
        <w:t xml:space="preserve">, kas paredz fiziskā spēka, speciālā cīņas paņēmiena un speciālā līdzekļa lietošanu un dienesta suņa izmantošanu. </w:t>
      </w:r>
      <w:r w:rsidR="00A73FE7">
        <w:t>I</w:t>
      </w:r>
      <w:r>
        <w:t>r i</w:t>
      </w:r>
      <w:r w:rsidR="00A73FE7">
        <w:t>etvēruši 1.daļā, ka robežsargi var lietot fizisko spēku</w:t>
      </w:r>
      <w:r>
        <w:t>,</w:t>
      </w:r>
      <w:r w:rsidR="00A73FE7">
        <w:t xml:space="preserve"> spec</w:t>
      </w:r>
      <w:r>
        <w:t>iālo</w:t>
      </w:r>
      <w:r w:rsidR="00A73FE7">
        <w:t xml:space="preserve"> līdzek</w:t>
      </w:r>
      <w:r>
        <w:t>l</w:t>
      </w:r>
      <w:r w:rsidR="00A73FE7">
        <w:t xml:space="preserve">i, lai aizsargātu </w:t>
      </w:r>
      <w:r>
        <w:t xml:space="preserve">citas personas dzīvību un veselību. Vienlaikus </w:t>
      </w:r>
      <w:r w:rsidR="00A73FE7">
        <w:t>3.daļā paredzēts</w:t>
      </w:r>
      <w:r>
        <w:t xml:space="preserve"> </w:t>
      </w:r>
      <w:r w:rsidR="00A73FE7">
        <w:t xml:space="preserve">par brīdināšanu </w:t>
      </w:r>
      <w:r>
        <w:t>–</w:t>
      </w:r>
      <w:r w:rsidR="00A73FE7">
        <w:t xml:space="preserve"> </w:t>
      </w:r>
      <w:r>
        <w:t>kādos gadījumos jābrīdina, kādos nē, tur bija minēts – ja apdraudējums ir robežsarga veselībai vai dzīvībai. Tas īsti neb</w:t>
      </w:r>
      <w:r w:rsidR="008C5D7D">
        <w:t>ūtu pareizi, jo var gadīties situācijas, kad jāaizstāv arī citas personas veselība vai dzīvība.</w:t>
      </w:r>
      <w:r w:rsidR="00A73FE7">
        <w:t xml:space="preserve"> </w:t>
      </w:r>
    </w:p>
    <w:p w:rsidR="00A73FE7" w:rsidRDefault="008C5D7D" w:rsidP="00B368EC">
      <w:pPr>
        <w:jc w:val="both"/>
      </w:pPr>
      <w:r w:rsidRPr="008C5D7D">
        <w:rPr>
          <w:b/>
        </w:rPr>
        <w:t>L.Millere</w:t>
      </w:r>
      <w:r>
        <w:t xml:space="preserve"> komentē, ka šeit netiek papildināts “robežsarga” ar “citu personu”, bet tiek aizstāts. </w:t>
      </w:r>
      <w:r w:rsidR="00A73FE7">
        <w:t>Nevar būt gad</w:t>
      </w:r>
      <w:r>
        <w:t>ījumi</w:t>
      </w:r>
      <w:r w:rsidR="00A73FE7">
        <w:t>, kad</w:t>
      </w:r>
      <w:r>
        <w:t xml:space="preserve"> situācija ir tāda, ka</w:t>
      </w:r>
      <w:r w:rsidR="00A73FE7">
        <w:t xml:space="preserve"> vilcināšanās var apdraudēt </w:t>
      </w:r>
      <w:r>
        <w:t>arī robežsarga dzīvību?</w:t>
      </w:r>
    </w:p>
    <w:p w:rsidR="00A73FE7" w:rsidRDefault="008C5D7D" w:rsidP="00B368EC">
      <w:pPr>
        <w:jc w:val="both"/>
      </w:pPr>
      <w:r w:rsidRPr="008C5D7D">
        <w:rPr>
          <w:b/>
        </w:rPr>
        <w:t>J.Voitehovičs</w:t>
      </w:r>
      <w:r>
        <w:t xml:space="preserve"> skaidro, ka</w:t>
      </w:r>
      <w:r w:rsidR="00A73FE7">
        <w:t xml:space="preserve"> doma </w:t>
      </w:r>
      <w:r>
        <w:t xml:space="preserve">ir </w:t>
      </w:r>
      <w:r w:rsidR="00A73FE7">
        <w:t xml:space="preserve">tāda, ka </w:t>
      </w:r>
      <w:r>
        <w:t xml:space="preserve">“citas personas” </w:t>
      </w:r>
      <w:r w:rsidR="00A73FE7">
        <w:t>veidotu</w:t>
      </w:r>
      <w:r>
        <w:t xml:space="preserve"> gan robežsardze, gan pārējās institūcijas.</w:t>
      </w:r>
      <w:r w:rsidR="00A73FE7">
        <w:t xml:space="preserve"> </w:t>
      </w:r>
      <w:r>
        <w:t xml:space="preserve">Šādi paplašina normas darbības </w:t>
      </w:r>
      <w:r w:rsidR="00A73FE7">
        <w:t>sfēru. Var diskutēt par redakcionālo formu</w:t>
      </w:r>
      <w:r>
        <w:t>.</w:t>
      </w:r>
    </w:p>
    <w:p w:rsidR="00A73FE7" w:rsidRDefault="008C5D7D" w:rsidP="00B368EC">
      <w:pPr>
        <w:jc w:val="both"/>
      </w:pPr>
      <w:r w:rsidRPr="008C5D7D">
        <w:rPr>
          <w:b/>
        </w:rPr>
        <w:t>L.Millere</w:t>
      </w:r>
      <w:r>
        <w:t xml:space="preserve"> norāda, ka par to arī ir runa, jo nav iebildumu par būtību, bet jautājums ir par interpretāciju.</w:t>
      </w:r>
    </w:p>
    <w:p w:rsidR="00C83C3F" w:rsidRDefault="00C83C3F" w:rsidP="00B368EC">
      <w:pPr>
        <w:jc w:val="both"/>
      </w:pPr>
      <w:r w:rsidRPr="00C83C3F">
        <w:rPr>
          <w:b/>
        </w:rPr>
        <w:t>J.Rancāns</w:t>
      </w:r>
      <w:r>
        <w:t xml:space="preserve"> papildina, ka vajadzētu papildināt</w:t>
      </w:r>
      <w:proofErr w:type="gramStart"/>
      <w:r>
        <w:t>, nevis</w:t>
      </w:r>
      <w:proofErr w:type="gramEnd"/>
      <w:r>
        <w:t xml:space="preserve"> aizstāt, bet to var izdarīt uz 3.lasījumu.</w:t>
      </w:r>
    </w:p>
    <w:p w:rsidR="00A73FE7" w:rsidRDefault="00C83C3F" w:rsidP="00B368EC">
      <w:pPr>
        <w:jc w:val="both"/>
      </w:pPr>
      <w:r w:rsidRPr="00C83C3F">
        <w:rPr>
          <w:b/>
        </w:rPr>
        <w:t>L.Millere</w:t>
      </w:r>
      <w:r>
        <w:t xml:space="preserve"> vēl papildina, ka pie šīs pašas normas, ko</w:t>
      </w:r>
      <w:r w:rsidR="00A73FE7">
        <w:t xml:space="preserve"> uz 3.las</w:t>
      </w:r>
      <w:r>
        <w:t>ījumu būtu jāpadomā – j</w:t>
      </w:r>
      <w:r w:rsidR="00A73FE7">
        <w:t xml:space="preserve">a lasām, </w:t>
      </w:r>
      <w:r>
        <w:t xml:space="preserve">kāda ir redakcija, sākot ar daļu no “izņemot” – izņemot šā panta 7.daļas 1.punktā minētās situācijas un gadījumus, kad vilcināšanās izmantot fizisku spēku apdraud. </w:t>
      </w:r>
      <w:r w:rsidR="0065124D">
        <w:t>Vai situācijas un</w:t>
      </w:r>
      <w:r>
        <w:t xml:space="preserve"> gadījumi abi ir domāti ar 7. punktu, vai 7. punkts </w:t>
      </w:r>
      <w:r w:rsidR="0065124D">
        <w:t>domāts nošķirti no gadījumiem</w:t>
      </w:r>
      <w:r>
        <w:t>, un gadījumos, kad var apdraudēt citas personas, ir visi punkti izmantojami.</w:t>
      </w:r>
    </w:p>
    <w:p w:rsidR="0065124D" w:rsidRDefault="00C83C3F" w:rsidP="00B368EC">
      <w:pPr>
        <w:jc w:val="both"/>
      </w:pPr>
      <w:r w:rsidRPr="00C83C3F">
        <w:rPr>
          <w:b/>
        </w:rPr>
        <w:t>J.Voitehovičs</w:t>
      </w:r>
      <w:r>
        <w:t xml:space="preserve"> skaidro, ka, ja ir 7</w:t>
      </w:r>
      <w:r w:rsidR="00D052A0">
        <w:t xml:space="preserve">. </w:t>
      </w:r>
      <w:r>
        <w:t>gadījums</w:t>
      </w:r>
      <w:r w:rsidR="0065124D">
        <w:t xml:space="preserve">, tad </w:t>
      </w:r>
      <w:r>
        <w:t>nebrīdina, pielieto šaujamieroci, speciālo līdzekli, nodrošina uzdevuma izpildi.</w:t>
      </w:r>
    </w:p>
    <w:p w:rsidR="00C83C3F" w:rsidRDefault="00C83C3F" w:rsidP="00B368EC">
      <w:pPr>
        <w:jc w:val="both"/>
      </w:pPr>
      <w:r w:rsidRPr="00C83C3F">
        <w:rPr>
          <w:b/>
        </w:rPr>
        <w:t>L.Millere</w:t>
      </w:r>
      <w:r>
        <w:t xml:space="preserve"> precizē, vai tikai 7.punkt</w:t>
      </w:r>
      <w:r w:rsidR="00D052A0">
        <w:t>u</w:t>
      </w:r>
      <w:r>
        <w:t>.</w:t>
      </w:r>
    </w:p>
    <w:p w:rsidR="00C83C3F" w:rsidRDefault="00C83C3F" w:rsidP="00B368EC">
      <w:pPr>
        <w:jc w:val="both"/>
      </w:pPr>
      <w:r w:rsidRPr="00C83C3F">
        <w:rPr>
          <w:b/>
        </w:rPr>
        <w:t>J.Voitehovičs</w:t>
      </w:r>
      <w:r>
        <w:t xml:space="preserve"> apstiprina.</w:t>
      </w:r>
    </w:p>
    <w:p w:rsidR="0065124D" w:rsidRDefault="00D052A0" w:rsidP="00B368EC">
      <w:pPr>
        <w:jc w:val="both"/>
      </w:pPr>
      <w:r w:rsidRPr="00D052A0">
        <w:rPr>
          <w:b/>
        </w:rPr>
        <w:t>L.Millere</w:t>
      </w:r>
      <w:r>
        <w:t xml:space="preserve"> precizē, ka tie faktiski jau ir līdzekļi. Norāda, ka pārējos punktos vilcināšanās var arī apdraudēt personas dzīvību. Varbūt jāliek, nevis “un gadījums”, bet “kā arī gadījums”, par to jāpadomā uz 3.lasījumu, jo 7.punkts ir tīri tehnisks.</w:t>
      </w:r>
    </w:p>
    <w:p w:rsidR="00AF40B3" w:rsidRDefault="00D052A0" w:rsidP="00B368EC">
      <w:pPr>
        <w:jc w:val="both"/>
      </w:pPr>
      <w:r w:rsidRPr="00D052A0">
        <w:rPr>
          <w:b/>
        </w:rPr>
        <w:t>J.Rancāns</w:t>
      </w:r>
      <w:r>
        <w:t xml:space="preserve"> aicina Valsts robežsardzi šo precizēt uz 3.lasījumu. Deputātus aicina 4.priekšlikumu neatbalstīt, bet 3.lasījumā tas tiks precizēts.</w:t>
      </w:r>
    </w:p>
    <w:p w:rsidR="00AF40B3" w:rsidRPr="00D052A0" w:rsidRDefault="00D052A0" w:rsidP="00B368EC">
      <w:pPr>
        <w:jc w:val="both"/>
        <w:rPr>
          <w:i/>
        </w:rPr>
      </w:pPr>
      <w:r w:rsidRPr="00D052A0">
        <w:rPr>
          <w:i/>
        </w:rPr>
        <w:t>E.Šnore un J.Rancāns diskutē par iespējamu komisijas priekšlikumu.</w:t>
      </w:r>
    </w:p>
    <w:p w:rsidR="00AF40B3" w:rsidRPr="00D052A0" w:rsidRDefault="00D052A0" w:rsidP="00B368EC">
      <w:pPr>
        <w:jc w:val="both"/>
        <w:rPr>
          <w:b/>
        </w:rPr>
      </w:pPr>
      <w:r w:rsidRPr="00D052A0">
        <w:rPr>
          <w:b/>
        </w:rPr>
        <w:t>4.priekšlikums – nav atbalstīts.</w:t>
      </w:r>
    </w:p>
    <w:p w:rsidR="00AF40B3" w:rsidRDefault="00AF40B3" w:rsidP="00B368EC">
      <w:pPr>
        <w:jc w:val="both"/>
      </w:pPr>
    </w:p>
    <w:p w:rsidR="002A7735" w:rsidRDefault="00AF40B3" w:rsidP="00B368EC">
      <w:pPr>
        <w:jc w:val="both"/>
      </w:pPr>
      <w:r w:rsidRPr="002A7735">
        <w:rPr>
          <w:b/>
        </w:rPr>
        <w:t>5. priekšlikums –</w:t>
      </w:r>
      <w:r>
        <w:t xml:space="preserve"> </w:t>
      </w:r>
      <w:r w:rsidR="002A7735" w:rsidRPr="00322DB5">
        <w:rPr>
          <w:b/>
        </w:rPr>
        <w:t>iekšlietu ministra S.Ģirģena priekšlikums</w:t>
      </w:r>
      <w:r w:rsidR="002A7735">
        <w:rPr>
          <w:b/>
        </w:rPr>
        <w:t>.</w:t>
      </w:r>
    </w:p>
    <w:p w:rsidR="002A7735" w:rsidRDefault="002A7735" w:rsidP="00B368EC">
      <w:pPr>
        <w:jc w:val="both"/>
      </w:pPr>
      <w:r w:rsidRPr="002A7735">
        <w:rPr>
          <w:b/>
        </w:rPr>
        <w:t>J.Voitehovičs</w:t>
      </w:r>
      <w:r>
        <w:t xml:space="preserve"> skaidro, ka priekšlikums saistīts ar jauno </w:t>
      </w:r>
      <w:r w:rsidRPr="00B368EC">
        <w:rPr>
          <w:i/>
        </w:rPr>
        <w:t>Frontex</w:t>
      </w:r>
      <w:r>
        <w:t xml:space="preserve"> regulu, tas ir tehnisks grozījums.</w:t>
      </w:r>
    </w:p>
    <w:p w:rsidR="00AF40B3" w:rsidRPr="002A7735" w:rsidRDefault="002A7735" w:rsidP="00B368EC">
      <w:pPr>
        <w:jc w:val="both"/>
        <w:rPr>
          <w:b/>
        </w:rPr>
      </w:pPr>
      <w:r w:rsidRPr="002A7735">
        <w:rPr>
          <w:b/>
        </w:rPr>
        <w:t>5.priekšlikums – atbalstīts.</w:t>
      </w:r>
    </w:p>
    <w:p w:rsidR="002A7735" w:rsidRDefault="002A7735" w:rsidP="00B368EC">
      <w:pPr>
        <w:jc w:val="both"/>
      </w:pPr>
    </w:p>
    <w:p w:rsidR="00AF40B3" w:rsidRDefault="00530C0C" w:rsidP="00B368EC">
      <w:pPr>
        <w:jc w:val="both"/>
      </w:pPr>
      <w:r w:rsidRPr="00530C0C">
        <w:rPr>
          <w:b/>
        </w:rPr>
        <w:t>J.Rancāns</w:t>
      </w:r>
      <w:r>
        <w:t xml:space="preserve"> aicina deputātus atbalstīt likumprojektu 2.lasījumā.</w:t>
      </w:r>
    </w:p>
    <w:p w:rsidR="00AF40B3" w:rsidRDefault="00530C0C" w:rsidP="00B368EC">
      <w:pPr>
        <w:jc w:val="both"/>
        <w:rPr>
          <w:i/>
        </w:rPr>
      </w:pPr>
      <w:r w:rsidRPr="00530C0C">
        <w:rPr>
          <w:i/>
        </w:rPr>
        <w:t>Deputātiem nav iebildumu.</w:t>
      </w:r>
    </w:p>
    <w:p w:rsidR="00530C0C" w:rsidRPr="00530C0C" w:rsidRDefault="00530C0C" w:rsidP="00B368EC">
      <w:pPr>
        <w:jc w:val="both"/>
        <w:rPr>
          <w:b/>
        </w:rPr>
      </w:pPr>
      <w:r w:rsidRPr="00530C0C">
        <w:rPr>
          <w:b/>
        </w:rPr>
        <w:t>LĒMUMS:</w:t>
      </w:r>
    </w:p>
    <w:p w:rsidR="00530C0C" w:rsidRDefault="00530C0C" w:rsidP="00B368EC">
      <w:pPr>
        <w:pStyle w:val="ListParagraph"/>
        <w:numPr>
          <w:ilvl w:val="0"/>
          <w:numId w:val="12"/>
        </w:numPr>
        <w:jc w:val="both"/>
        <w:rPr>
          <w:noProof/>
        </w:rPr>
      </w:pPr>
      <w:r w:rsidRPr="00874BA0">
        <w:rPr>
          <w:noProof/>
        </w:rPr>
        <w:t xml:space="preserve">atbalstīt likumprojektu </w:t>
      </w:r>
      <w:r w:rsidRPr="00530C0C">
        <w:rPr>
          <w:b/>
          <w:noProof/>
        </w:rPr>
        <w:t>“</w:t>
      </w:r>
      <w:r w:rsidRPr="00530C0C">
        <w:rPr>
          <w:b/>
          <w:szCs w:val="28"/>
        </w:rPr>
        <w:t>Valsts robežsardzes likums”</w:t>
      </w:r>
      <w:r w:rsidRPr="00383DD8">
        <w:rPr>
          <w:szCs w:val="28"/>
        </w:rPr>
        <w:t xml:space="preserve"> (490/Lp13)</w:t>
      </w:r>
      <w:r>
        <w:rPr>
          <w:szCs w:val="28"/>
        </w:rPr>
        <w:t xml:space="preserve"> </w:t>
      </w:r>
      <w:r>
        <w:rPr>
          <w:noProof/>
        </w:rPr>
        <w:t xml:space="preserve">un </w:t>
      </w:r>
      <w:r w:rsidRPr="00874BA0">
        <w:rPr>
          <w:noProof/>
        </w:rPr>
        <w:t xml:space="preserve">virzīt izskatīšanai </w:t>
      </w:r>
      <w:r>
        <w:rPr>
          <w:noProof/>
        </w:rPr>
        <w:t>otrajā lasījumā;</w:t>
      </w:r>
    </w:p>
    <w:p w:rsidR="00AF40B3" w:rsidRDefault="00530C0C" w:rsidP="00B368EC">
      <w:pPr>
        <w:pStyle w:val="ListParagraph"/>
        <w:numPr>
          <w:ilvl w:val="0"/>
          <w:numId w:val="12"/>
        </w:numPr>
        <w:jc w:val="both"/>
      </w:pPr>
      <w:r>
        <w:rPr>
          <w:noProof/>
        </w:rPr>
        <w:t>lūgt noteikt priekšlikumu iesniegšanas termiņu – 25.martu.</w:t>
      </w:r>
    </w:p>
    <w:p w:rsidR="00530C0C" w:rsidRDefault="00530C0C" w:rsidP="00B368EC">
      <w:pPr>
        <w:jc w:val="both"/>
      </w:pPr>
    </w:p>
    <w:p w:rsidR="00B368EC" w:rsidRDefault="00B368EC" w:rsidP="00B368EC">
      <w:pPr>
        <w:tabs>
          <w:tab w:val="left" w:pos="1418"/>
        </w:tabs>
        <w:jc w:val="both"/>
        <w:rPr>
          <w:b/>
          <w:szCs w:val="28"/>
        </w:rPr>
      </w:pPr>
    </w:p>
    <w:p w:rsidR="00944FAF" w:rsidRDefault="00530C0C" w:rsidP="00B368EC">
      <w:pPr>
        <w:tabs>
          <w:tab w:val="left" w:pos="1418"/>
        </w:tabs>
        <w:jc w:val="both"/>
        <w:rPr>
          <w:b/>
          <w:szCs w:val="28"/>
        </w:rPr>
      </w:pPr>
      <w:r w:rsidRPr="00BC4CC0">
        <w:rPr>
          <w:b/>
          <w:szCs w:val="28"/>
        </w:rPr>
        <w:lastRenderedPageBreak/>
        <w:t>3.</w:t>
      </w:r>
      <w:r>
        <w:rPr>
          <w:szCs w:val="28"/>
        </w:rPr>
        <w:t xml:space="preserve"> </w:t>
      </w:r>
      <w:r w:rsidRPr="00BC4CC0">
        <w:rPr>
          <w:b/>
          <w:szCs w:val="28"/>
        </w:rPr>
        <w:t>Grozījumi Iekšlietu ministrijas sistēmas iestāžu un Ieslodzījuma vietu pārvaldes amatpersonu ar speciālajām dienesta pakāpēm dienesta gaitas likumā (489/Lp13) 2. lasījums.</w:t>
      </w:r>
    </w:p>
    <w:p w:rsidR="00944FAF" w:rsidRPr="00BC4CC0" w:rsidRDefault="00944FAF" w:rsidP="00B368EC">
      <w:pPr>
        <w:jc w:val="both"/>
        <w:rPr>
          <w:b/>
        </w:rPr>
      </w:pPr>
      <w:r w:rsidRPr="00BC4CC0">
        <w:rPr>
          <w:b/>
        </w:rPr>
        <w:t xml:space="preserve">1.priekšlikums – </w:t>
      </w:r>
      <w:r w:rsidR="00BC4CC0" w:rsidRPr="00BC4CC0">
        <w:rPr>
          <w:b/>
        </w:rPr>
        <w:t>iekšlietu ministra S.Ģirģena priekšlikums.</w:t>
      </w:r>
    </w:p>
    <w:p w:rsidR="00944FAF" w:rsidRDefault="00BC4CC0" w:rsidP="00B368EC">
      <w:pPr>
        <w:jc w:val="both"/>
      </w:pPr>
      <w:r w:rsidRPr="00BC4CC0">
        <w:rPr>
          <w:b/>
        </w:rPr>
        <w:t>J.Voitehovičs</w:t>
      </w:r>
      <w:r>
        <w:t xml:space="preserve"> skaidro, ka ar šo priekšlikumu tiek</w:t>
      </w:r>
      <w:r w:rsidR="004B7F1E">
        <w:t xml:space="preserve"> redakcionāli precizē</w:t>
      </w:r>
      <w:r>
        <w:t>tas</w:t>
      </w:r>
      <w:r w:rsidR="004B7F1E">
        <w:t xml:space="preserve"> normas</w:t>
      </w:r>
      <w:r>
        <w:t>.</w:t>
      </w:r>
    </w:p>
    <w:p w:rsidR="004B7F1E" w:rsidRDefault="00BC4CC0" w:rsidP="00B368EC">
      <w:pPr>
        <w:jc w:val="both"/>
      </w:pPr>
      <w:r w:rsidRPr="00364254">
        <w:rPr>
          <w:b/>
        </w:rPr>
        <w:t>L.Millere</w:t>
      </w:r>
      <w:r>
        <w:t xml:space="preserve"> norāda, ka</w:t>
      </w:r>
      <w:r w:rsidR="004B7F1E">
        <w:t xml:space="preserve"> faktiski arī </w:t>
      </w:r>
      <w:r>
        <w:t>Juridiskā biroja</w:t>
      </w:r>
      <w:r w:rsidR="004B7F1E">
        <w:t xml:space="preserve"> priekšlikums bija vērsts uz to, </w:t>
      </w:r>
      <w:r>
        <w:t xml:space="preserve">jo </w:t>
      </w:r>
      <w:r w:rsidR="004B7F1E">
        <w:t>redakcionāli nebija s</w:t>
      </w:r>
      <w:r>
        <w:t>aprotams</w:t>
      </w:r>
      <w:r w:rsidR="004B7F1E">
        <w:t>, kad zvērestu dod.</w:t>
      </w:r>
    </w:p>
    <w:p w:rsidR="00364254" w:rsidRDefault="00364254" w:rsidP="00B368EC">
      <w:pPr>
        <w:jc w:val="both"/>
      </w:pPr>
      <w:r w:rsidRPr="00364254">
        <w:rPr>
          <w:b/>
        </w:rPr>
        <w:t>J.Rancāns</w:t>
      </w:r>
      <w:r>
        <w:t xml:space="preserve"> aicina deputātus atbalstīt 1.priekšlikumu.</w:t>
      </w:r>
    </w:p>
    <w:p w:rsidR="00364254" w:rsidRPr="00364254" w:rsidRDefault="00364254" w:rsidP="00B368EC">
      <w:pPr>
        <w:jc w:val="both"/>
        <w:rPr>
          <w:i/>
        </w:rPr>
      </w:pPr>
      <w:r w:rsidRPr="00364254">
        <w:rPr>
          <w:i/>
        </w:rPr>
        <w:t>Deputātiem nav iebildumu.</w:t>
      </w:r>
    </w:p>
    <w:p w:rsidR="00364254" w:rsidRPr="00364254" w:rsidRDefault="00364254" w:rsidP="00B368EC">
      <w:pPr>
        <w:jc w:val="both"/>
        <w:rPr>
          <w:b/>
        </w:rPr>
      </w:pPr>
      <w:r w:rsidRPr="00364254">
        <w:rPr>
          <w:b/>
        </w:rPr>
        <w:t>1.priekšlikums – atbalstīts.</w:t>
      </w:r>
    </w:p>
    <w:p w:rsidR="00364254" w:rsidRDefault="00364254" w:rsidP="00B368EC">
      <w:pPr>
        <w:jc w:val="both"/>
      </w:pPr>
    </w:p>
    <w:p w:rsidR="00364254" w:rsidRPr="00364254" w:rsidRDefault="004B7F1E" w:rsidP="00B368EC">
      <w:pPr>
        <w:jc w:val="both"/>
        <w:rPr>
          <w:b/>
        </w:rPr>
      </w:pPr>
      <w:r w:rsidRPr="00364254">
        <w:rPr>
          <w:b/>
        </w:rPr>
        <w:t xml:space="preserve">2.priekšlikums – </w:t>
      </w:r>
      <w:r w:rsidR="00364254" w:rsidRPr="00364254">
        <w:rPr>
          <w:b/>
        </w:rPr>
        <w:t>Saeimas Juridiskā biroja priekšlikums.</w:t>
      </w:r>
    </w:p>
    <w:p w:rsidR="004B7F1E" w:rsidRDefault="00364254" w:rsidP="00B368EC">
      <w:pPr>
        <w:jc w:val="both"/>
      </w:pPr>
      <w:r w:rsidRPr="00364254">
        <w:rPr>
          <w:b/>
        </w:rPr>
        <w:t>L.Millere</w:t>
      </w:r>
      <w:r>
        <w:t xml:space="preserve"> skaidro, ka šis priekšlikums ir atbalstīts jau caur 1.priekšlikumu.</w:t>
      </w:r>
    </w:p>
    <w:p w:rsidR="00A74E79" w:rsidRPr="00A74E79" w:rsidRDefault="00A74E79" w:rsidP="00B368EC">
      <w:pPr>
        <w:jc w:val="both"/>
        <w:rPr>
          <w:b/>
        </w:rPr>
      </w:pPr>
      <w:r w:rsidRPr="00A74E79">
        <w:rPr>
          <w:b/>
        </w:rPr>
        <w:t>2.priekšlikums – atbalstīts.</w:t>
      </w:r>
    </w:p>
    <w:p w:rsidR="00364254" w:rsidRDefault="00364254" w:rsidP="00B368EC">
      <w:pPr>
        <w:jc w:val="both"/>
      </w:pPr>
    </w:p>
    <w:p w:rsidR="00364254" w:rsidRDefault="00364254" w:rsidP="00B368EC">
      <w:pPr>
        <w:jc w:val="both"/>
      </w:pPr>
      <w:r w:rsidRPr="00364254">
        <w:rPr>
          <w:b/>
        </w:rPr>
        <w:t>J.Rancāns</w:t>
      </w:r>
      <w:r>
        <w:t xml:space="preserve"> aicina deputātus atbalstīt likumprojektu 2.lasījumā.</w:t>
      </w:r>
    </w:p>
    <w:p w:rsidR="00364254" w:rsidRDefault="00364254" w:rsidP="00B368EC">
      <w:pPr>
        <w:jc w:val="both"/>
      </w:pPr>
      <w:r w:rsidRPr="00364254">
        <w:rPr>
          <w:i/>
        </w:rPr>
        <w:t>Deputātiem nav iebildumu</w:t>
      </w:r>
      <w:r>
        <w:t>.</w:t>
      </w:r>
    </w:p>
    <w:p w:rsidR="00364254" w:rsidRDefault="00364254" w:rsidP="00B368EC">
      <w:pPr>
        <w:jc w:val="both"/>
      </w:pPr>
    </w:p>
    <w:p w:rsidR="00364254" w:rsidRPr="00364254" w:rsidRDefault="00364254" w:rsidP="00B368EC">
      <w:pPr>
        <w:jc w:val="both"/>
        <w:rPr>
          <w:b/>
        </w:rPr>
      </w:pPr>
      <w:r w:rsidRPr="00364254">
        <w:rPr>
          <w:b/>
        </w:rPr>
        <w:t>LĒMUMS:</w:t>
      </w:r>
    </w:p>
    <w:p w:rsidR="00364254" w:rsidRDefault="00364254" w:rsidP="00B368EC">
      <w:pPr>
        <w:pStyle w:val="ListParagraph"/>
        <w:numPr>
          <w:ilvl w:val="0"/>
          <w:numId w:val="12"/>
        </w:numPr>
        <w:jc w:val="both"/>
        <w:rPr>
          <w:noProof/>
        </w:rPr>
      </w:pPr>
      <w:r w:rsidRPr="00874BA0">
        <w:rPr>
          <w:noProof/>
        </w:rPr>
        <w:t xml:space="preserve">atbalstīt likumprojektu </w:t>
      </w:r>
      <w:r w:rsidRPr="00530C0C">
        <w:rPr>
          <w:b/>
          <w:noProof/>
        </w:rPr>
        <w:t>“</w:t>
      </w:r>
      <w:r w:rsidRPr="00BC4CC0">
        <w:rPr>
          <w:b/>
          <w:szCs w:val="28"/>
        </w:rPr>
        <w:t>Grozījumi Iekšlietu ministrijas sistēmas iestāžu un Ieslodzījuma vietu pārvaldes amatpersonu ar speciālajām dienesta pakāpēm dienesta gaitas likumā</w:t>
      </w:r>
      <w:r w:rsidRPr="00530C0C">
        <w:rPr>
          <w:b/>
          <w:szCs w:val="28"/>
        </w:rPr>
        <w:t>”</w:t>
      </w:r>
      <w:r w:rsidRPr="00383DD8">
        <w:rPr>
          <w:szCs w:val="28"/>
        </w:rPr>
        <w:t xml:space="preserve"> (4</w:t>
      </w:r>
      <w:r>
        <w:rPr>
          <w:szCs w:val="28"/>
        </w:rPr>
        <w:t>89</w:t>
      </w:r>
      <w:r w:rsidRPr="00383DD8">
        <w:rPr>
          <w:szCs w:val="28"/>
        </w:rPr>
        <w:t>/Lp13)</w:t>
      </w:r>
      <w:r>
        <w:rPr>
          <w:szCs w:val="28"/>
        </w:rPr>
        <w:t xml:space="preserve"> </w:t>
      </w:r>
      <w:r>
        <w:rPr>
          <w:noProof/>
        </w:rPr>
        <w:t xml:space="preserve">un </w:t>
      </w:r>
      <w:r w:rsidRPr="00874BA0">
        <w:rPr>
          <w:noProof/>
        </w:rPr>
        <w:t xml:space="preserve">virzīt izskatīšanai </w:t>
      </w:r>
      <w:r>
        <w:rPr>
          <w:noProof/>
        </w:rPr>
        <w:t>otrajā lasījumā;</w:t>
      </w:r>
    </w:p>
    <w:p w:rsidR="00364254" w:rsidRDefault="00364254" w:rsidP="00B368EC">
      <w:pPr>
        <w:pStyle w:val="ListParagraph"/>
        <w:numPr>
          <w:ilvl w:val="0"/>
          <w:numId w:val="12"/>
        </w:numPr>
        <w:jc w:val="both"/>
      </w:pPr>
      <w:r>
        <w:rPr>
          <w:noProof/>
        </w:rPr>
        <w:t>lūgt noteikt priekšlikumu iesniegšanas termiņu – 25.martu.</w:t>
      </w:r>
    </w:p>
    <w:p w:rsidR="00925619" w:rsidRDefault="00925619" w:rsidP="00B368EC">
      <w:pPr>
        <w:jc w:val="both"/>
      </w:pPr>
    </w:p>
    <w:p w:rsidR="00925619" w:rsidRPr="00364254" w:rsidRDefault="00364254" w:rsidP="00B368EC">
      <w:pPr>
        <w:jc w:val="both"/>
        <w:rPr>
          <w:b/>
        </w:rPr>
      </w:pPr>
      <w:r w:rsidRPr="00364254">
        <w:rPr>
          <w:b/>
        </w:rPr>
        <w:t xml:space="preserve">4. </w:t>
      </w:r>
      <w:r w:rsidR="00925619" w:rsidRPr="00364254">
        <w:rPr>
          <w:b/>
        </w:rPr>
        <w:t>Dažādi</w:t>
      </w:r>
    </w:p>
    <w:p w:rsidR="00B9555F" w:rsidRPr="002C3E39" w:rsidRDefault="00560053" w:rsidP="00B368EC">
      <w:pPr>
        <w:jc w:val="both"/>
        <w:rPr>
          <w:rFonts w:ascii="Arial" w:hAnsi="Arial" w:cs="Arial"/>
          <w:b/>
          <w:bCs/>
          <w:i/>
          <w:color w:val="414142"/>
          <w:sz w:val="35"/>
          <w:szCs w:val="35"/>
          <w:shd w:val="clear" w:color="auto" w:fill="FFFFFF"/>
        </w:rPr>
      </w:pPr>
      <w:r w:rsidRPr="002C3E39">
        <w:rPr>
          <w:i/>
        </w:rPr>
        <w:t xml:space="preserve">Deputāti pārrunā komisijas locekļu maiņu pēc </w:t>
      </w:r>
      <w:proofErr w:type="spellStart"/>
      <w:r w:rsidRPr="002C3E39">
        <w:rPr>
          <w:i/>
        </w:rPr>
        <w:t>M.Staķa</w:t>
      </w:r>
      <w:proofErr w:type="spellEnd"/>
      <w:r w:rsidRPr="002C3E39">
        <w:rPr>
          <w:i/>
        </w:rPr>
        <w:t xml:space="preserve"> deputāta mandāta nolik</w:t>
      </w:r>
      <w:r w:rsidR="00B9555F" w:rsidRPr="002C3E39">
        <w:rPr>
          <w:i/>
        </w:rPr>
        <w:t>šanas, Latvijas Nacionālo bruņoto spēku piedalīšanās starptautiskajās operācijās likuma iekļaušanu komisijas darba kārtībā.</w:t>
      </w:r>
      <w:r w:rsidR="00B9555F" w:rsidRPr="002C3E39">
        <w:rPr>
          <w:rFonts w:ascii="Arial" w:hAnsi="Arial" w:cs="Arial"/>
          <w:b/>
          <w:bCs/>
          <w:i/>
          <w:color w:val="414142"/>
          <w:sz w:val="35"/>
          <w:szCs w:val="35"/>
          <w:shd w:val="clear" w:color="auto" w:fill="FFFFFF"/>
        </w:rPr>
        <w:t xml:space="preserve"> </w:t>
      </w:r>
    </w:p>
    <w:p w:rsidR="00B9555F" w:rsidRDefault="00B9555F" w:rsidP="002C3E39">
      <w:pPr>
        <w:jc w:val="both"/>
      </w:pPr>
      <w:r w:rsidRPr="00B9555F">
        <w:rPr>
          <w:b/>
        </w:rPr>
        <w:t>J.Jurašs</w:t>
      </w:r>
      <w:r>
        <w:t xml:space="preserve"> </w:t>
      </w:r>
      <w:r w:rsidR="0004584B">
        <w:t xml:space="preserve">saistībā ar sēdes sākumā pārrunātajiem jautājumiem </w:t>
      </w:r>
      <w:r>
        <w:t xml:space="preserve">ierosina jautājumā </w:t>
      </w:r>
      <w:r w:rsidR="003F37EE">
        <w:t>par datu aizsardzību</w:t>
      </w:r>
      <w:r w:rsidR="009246DC">
        <w:t xml:space="preserve"> un informācijas pieprasīšanu</w:t>
      </w:r>
      <w:r w:rsidR="003F37EE">
        <w:t xml:space="preserve"> </w:t>
      </w:r>
      <w:r>
        <w:t xml:space="preserve">nosūtīt Tieslietu ministrijai, kura pārrauga </w:t>
      </w:r>
      <w:r w:rsidR="00480358">
        <w:t>Datu valsts</w:t>
      </w:r>
      <w:bookmarkStart w:id="0" w:name="_GoBack"/>
      <w:bookmarkEnd w:id="0"/>
      <w:r>
        <w:t xml:space="preserve"> inspekciju, </w:t>
      </w:r>
      <w:r w:rsidR="009246DC">
        <w:t xml:space="preserve">vēstuli par to, </w:t>
      </w:r>
      <w:r>
        <w:t xml:space="preserve">lai uzņemas iniciatīvu un izstrādā vienotu, kopīgu </w:t>
      </w:r>
      <w:r w:rsidR="009246DC">
        <w:t>regulējumu visām iestādēm.</w:t>
      </w:r>
    </w:p>
    <w:p w:rsidR="00B9555F" w:rsidRDefault="00B9555F" w:rsidP="002C3E39">
      <w:pPr>
        <w:jc w:val="both"/>
      </w:pPr>
      <w:r w:rsidRPr="00B9555F">
        <w:rPr>
          <w:b/>
        </w:rPr>
        <w:t>J.Rancāns</w:t>
      </w:r>
      <w:r>
        <w:t xml:space="preserve"> vaicā, vai deputātiem ir iebildumu, ka šāda vēstule top.</w:t>
      </w:r>
    </w:p>
    <w:p w:rsidR="003F37EE" w:rsidRPr="00B9555F" w:rsidRDefault="00B9555F" w:rsidP="002C3E39">
      <w:pPr>
        <w:jc w:val="both"/>
        <w:rPr>
          <w:i/>
        </w:rPr>
      </w:pPr>
      <w:r w:rsidRPr="00B9555F">
        <w:rPr>
          <w:i/>
        </w:rPr>
        <w:t xml:space="preserve">Deputātiem nav iebildumu, tiek </w:t>
      </w:r>
      <w:r w:rsidRPr="009246DC">
        <w:rPr>
          <w:b/>
          <w:i/>
        </w:rPr>
        <w:t>nolemts</w:t>
      </w:r>
      <w:r w:rsidRPr="00B9555F">
        <w:rPr>
          <w:i/>
        </w:rPr>
        <w:t xml:space="preserve"> nosūtīt vēstuli Tieslietu ministrijai.</w:t>
      </w:r>
    </w:p>
    <w:p w:rsidR="003F37EE" w:rsidRDefault="003F37EE"/>
    <w:p w:rsidR="0037130A" w:rsidRDefault="0037130A"/>
    <w:p w:rsidR="0037130A" w:rsidRDefault="0037130A"/>
    <w:p w:rsidR="00C11F3E" w:rsidRPr="00874BA0" w:rsidRDefault="00C11F3E" w:rsidP="00C11F3E">
      <w:pPr>
        <w:ind w:firstLine="426"/>
        <w:jc w:val="both"/>
      </w:pPr>
      <w:r w:rsidRPr="00874BA0">
        <w:t>Komisijas priekšsēdētājs</w:t>
      </w:r>
      <w:r w:rsidRPr="00874BA0">
        <w:tab/>
      </w:r>
      <w:r w:rsidRPr="00874BA0">
        <w:tab/>
      </w:r>
      <w:r w:rsidRPr="00874BA0">
        <w:tab/>
      </w:r>
      <w:r w:rsidRPr="00874BA0">
        <w:tab/>
      </w:r>
      <w:r w:rsidRPr="00874BA0">
        <w:tab/>
      </w:r>
      <w:r w:rsidRPr="00874BA0">
        <w:tab/>
        <w:t>J.Rancāns</w:t>
      </w:r>
      <w:r w:rsidRPr="00874BA0">
        <w:tab/>
      </w:r>
      <w:r w:rsidRPr="00874BA0">
        <w:tab/>
      </w:r>
      <w:r w:rsidRPr="00874BA0">
        <w:tab/>
      </w:r>
      <w:r w:rsidRPr="00874BA0">
        <w:tab/>
      </w:r>
      <w:r w:rsidRPr="00874BA0">
        <w:tab/>
      </w:r>
      <w:r w:rsidRPr="00874BA0">
        <w:tab/>
      </w:r>
    </w:p>
    <w:p w:rsidR="00C11F3E" w:rsidRPr="00874BA0" w:rsidRDefault="00C11F3E" w:rsidP="00C11F3E">
      <w:pPr>
        <w:ind w:firstLine="426"/>
        <w:jc w:val="both"/>
      </w:pPr>
    </w:p>
    <w:p w:rsidR="00C11F3E" w:rsidRPr="00874BA0" w:rsidRDefault="00C11F3E" w:rsidP="00C11F3E">
      <w:pPr>
        <w:jc w:val="both"/>
      </w:pPr>
    </w:p>
    <w:p w:rsidR="00C11F3E" w:rsidRPr="00874BA0" w:rsidRDefault="00C11F3E" w:rsidP="00C11F3E">
      <w:pPr>
        <w:ind w:firstLine="426"/>
        <w:jc w:val="both"/>
      </w:pPr>
    </w:p>
    <w:p w:rsidR="00C11F3E" w:rsidRPr="00874BA0" w:rsidRDefault="00C11F3E" w:rsidP="00C11F3E">
      <w:pPr>
        <w:ind w:firstLine="426"/>
        <w:jc w:val="both"/>
      </w:pPr>
    </w:p>
    <w:p w:rsidR="00C11F3E" w:rsidRPr="00874BA0" w:rsidRDefault="00C11F3E" w:rsidP="00C11F3E">
      <w:pPr>
        <w:ind w:firstLine="426"/>
        <w:jc w:val="both"/>
      </w:pPr>
      <w:r>
        <w:t>Komisijas sekretārs</w:t>
      </w:r>
      <w:r>
        <w:tab/>
      </w:r>
      <w:r>
        <w:tab/>
      </w:r>
      <w:r>
        <w:tab/>
      </w:r>
      <w:r>
        <w:tab/>
      </w:r>
      <w:r>
        <w:tab/>
      </w:r>
      <w:r>
        <w:tab/>
        <w:t>E.Šnore</w:t>
      </w:r>
      <w:r w:rsidRPr="00874BA0">
        <w:tab/>
      </w:r>
      <w:r w:rsidRPr="00874BA0">
        <w:tab/>
      </w:r>
      <w:r w:rsidRPr="00874BA0">
        <w:tab/>
      </w:r>
      <w:r w:rsidRPr="00874BA0">
        <w:tab/>
      </w:r>
      <w:r w:rsidRPr="00874BA0">
        <w:tab/>
      </w:r>
      <w:r w:rsidRPr="00874BA0">
        <w:tab/>
      </w:r>
      <w:r w:rsidRPr="00874BA0">
        <w:tab/>
      </w:r>
      <w:r w:rsidRPr="00874BA0">
        <w:tab/>
      </w:r>
      <w:r w:rsidRPr="00874BA0">
        <w:tab/>
      </w:r>
      <w:r w:rsidRPr="00874BA0">
        <w:tab/>
      </w:r>
      <w:r w:rsidRPr="00874BA0">
        <w:tab/>
      </w:r>
      <w:r w:rsidRPr="00874BA0">
        <w:tab/>
      </w:r>
      <w:r w:rsidRPr="00874BA0">
        <w:tab/>
      </w:r>
      <w:r w:rsidRPr="00874BA0">
        <w:tab/>
      </w:r>
      <w:r w:rsidRPr="00874BA0">
        <w:tab/>
      </w:r>
      <w:r w:rsidRPr="00874BA0">
        <w:tab/>
      </w:r>
      <w:r w:rsidRPr="00874BA0">
        <w:tab/>
      </w:r>
      <w:r w:rsidRPr="00874BA0">
        <w:tab/>
      </w:r>
    </w:p>
    <w:p w:rsidR="00C11F3E" w:rsidRPr="00874BA0" w:rsidRDefault="00C11F3E" w:rsidP="00C11F3E">
      <w:pPr>
        <w:ind w:firstLine="426"/>
        <w:jc w:val="both"/>
      </w:pPr>
    </w:p>
    <w:p w:rsidR="00C11F3E" w:rsidRPr="00874BA0" w:rsidRDefault="00C11F3E" w:rsidP="00C11F3E">
      <w:pPr>
        <w:jc w:val="both"/>
      </w:pPr>
    </w:p>
    <w:p w:rsidR="00C11F3E" w:rsidRPr="00874BA0" w:rsidRDefault="00C11F3E" w:rsidP="00C11F3E">
      <w:pPr>
        <w:ind w:firstLine="426"/>
        <w:jc w:val="both"/>
      </w:pPr>
    </w:p>
    <w:p w:rsidR="00C11F3E" w:rsidRPr="00874BA0" w:rsidRDefault="00C11F3E" w:rsidP="00C11F3E">
      <w:pPr>
        <w:ind w:firstLine="426"/>
        <w:jc w:val="both"/>
      </w:pPr>
      <w:r>
        <w:t>Sēdi protokolēja</w:t>
      </w:r>
      <w:r w:rsidRPr="00874BA0">
        <w:tab/>
      </w:r>
      <w:r w:rsidRPr="00874BA0">
        <w:tab/>
      </w:r>
      <w:r w:rsidRPr="00874BA0">
        <w:tab/>
        <w:t xml:space="preserve"> </w:t>
      </w:r>
      <w:r w:rsidRPr="00874BA0">
        <w:tab/>
      </w:r>
      <w:r w:rsidRPr="00874BA0">
        <w:tab/>
      </w:r>
      <w:r w:rsidRPr="00874BA0">
        <w:tab/>
      </w:r>
      <w:r w:rsidRPr="00874BA0">
        <w:tab/>
      </w:r>
      <w:r>
        <w:t>K.Bumbiere</w:t>
      </w:r>
    </w:p>
    <w:p w:rsidR="0037130A" w:rsidRDefault="0037130A"/>
    <w:sectPr w:rsidR="0037130A" w:rsidSect="0050586F">
      <w:footerReference w:type="default" r:id="rId7"/>
      <w:pgSz w:w="11906" w:h="16838"/>
      <w:pgMar w:top="851" w:right="1418" w:bottom="851" w:left="158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04E7" w:rsidRDefault="002104E7" w:rsidP="0050586F">
      <w:r>
        <w:separator/>
      </w:r>
    </w:p>
  </w:endnote>
  <w:endnote w:type="continuationSeparator" w:id="0">
    <w:p w:rsidR="002104E7" w:rsidRDefault="002104E7" w:rsidP="00505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ms Rmn">
    <w:panose1 w:val="02020603040505020304"/>
    <w:charset w:val="00"/>
    <w:family w:val="roman"/>
    <w:pitch w:val="variable"/>
    <w:sig w:usb0="00000003" w:usb1="00000000" w:usb2="00000000" w:usb3="00000000" w:csb0="00000001"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8194365"/>
      <w:docPartObj>
        <w:docPartGallery w:val="Page Numbers (Bottom of Page)"/>
        <w:docPartUnique/>
      </w:docPartObj>
    </w:sdtPr>
    <w:sdtEndPr>
      <w:rPr>
        <w:noProof/>
      </w:rPr>
    </w:sdtEndPr>
    <w:sdtContent>
      <w:p w:rsidR="00586C1F" w:rsidRDefault="00586C1F">
        <w:pPr>
          <w:pStyle w:val="Footer"/>
          <w:jc w:val="right"/>
        </w:pPr>
        <w:r>
          <w:fldChar w:fldCharType="begin"/>
        </w:r>
        <w:r>
          <w:instrText xml:space="preserve"> PAGE   \* MERGEFORMAT </w:instrText>
        </w:r>
        <w:r>
          <w:fldChar w:fldCharType="separate"/>
        </w:r>
        <w:r w:rsidR="00341E2F">
          <w:rPr>
            <w:noProof/>
          </w:rPr>
          <w:t>6</w:t>
        </w:r>
        <w:r>
          <w:rPr>
            <w:noProof/>
          </w:rPr>
          <w:fldChar w:fldCharType="end"/>
        </w:r>
      </w:p>
    </w:sdtContent>
  </w:sdt>
  <w:p w:rsidR="00586C1F" w:rsidRDefault="00586C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04E7" w:rsidRDefault="002104E7" w:rsidP="0050586F">
      <w:r>
        <w:separator/>
      </w:r>
    </w:p>
  </w:footnote>
  <w:footnote w:type="continuationSeparator" w:id="0">
    <w:p w:rsidR="002104E7" w:rsidRDefault="002104E7" w:rsidP="005058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A43C2"/>
    <w:multiLevelType w:val="hybridMultilevel"/>
    <w:tmpl w:val="6560B43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7707C53"/>
    <w:multiLevelType w:val="hybridMultilevel"/>
    <w:tmpl w:val="A70271F6"/>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15:restartNumberingAfterBreak="0">
    <w:nsid w:val="0F3929CF"/>
    <w:multiLevelType w:val="hybridMultilevel"/>
    <w:tmpl w:val="6C34A24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6C00986"/>
    <w:multiLevelType w:val="hybridMultilevel"/>
    <w:tmpl w:val="928476D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3540215"/>
    <w:multiLevelType w:val="hybridMultilevel"/>
    <w:tmpl w:val="1FC2B84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 w15:restartNumberingAfterBreak="0">
    <w:nsid w:val="290315A4"/>
    <w:multiLevelType w:val="hybridMultilevel"/>
    <w:tmpl w:val="F1447C26"/>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6" w15:restartNumberingAfterBreak="0">
    <w:nsid w:val="3C9022DC"/>
    <w:multiLevelType w:val="hybridMultilevel"/>
    <w:tmpl w:val="928476D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56A3C31"/>
    <w:multiLevelType w:val="hybridMultilevel"/>
    <w:tmpl w:val="A266A19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8" w15:restartNumberingAfterBreak="0">
    <w:nsid w:val="5EE54A68"/>
    <w:multiLevelType w:val="hybridMultilevel"/>
    <w:tmpl w:val="3F866C08"/>
    <w:lvl w:ilvl="0" w:tplc="E528E734">
      <w:start w:val="1"/>
      <w:numFmt w:val="bullet"/>
      <w:lvlText w:val=""/>
      <w:lvlJc w:val="left"/>
      <w:pPr>
        <w:ind w:left="1440" w:hanging="360"/>
      </w:pPr>
      <w:rPr>
        <w:rFonts w:ascii="Symbol" w:hAnsi="Symbol" w:hint="default"/>
        <w:sz w:val="28"/>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9" w15:restartNumberingAfterBreak="0">
    <w:nsid w:val="66A3513D"/>
    <w:multiLevelType w:val="hybridMultilevel"/>
    <w:tmpl w:val="D28A85A4"/>
    <w:lvl w:ilvl="0" w:tplc="04260001">
      <w:start w:val="1"/>
      <w:numFmt w:val="bullet"/>
      <w:lvlText w:val=""/>
      <w:lvlJc w:val="left"/>
      <w:pPr>
        <w:ind w:left="-702" w:hanging="360"/>
      </w:pPr>
      <w:rPr>
        <w:rFonts w:ascii="Symbol" w:hAnsi="Symbol" w:hint="default"/>
      </w:rPr>
    </w:lvl>
    <w:lvl w:ilvl="1" w:tplc="04260003" w:tentative="1">
      <w:start w:val="1"/>
      <w:numFmt w:val="bullet"/>
      <w:lvlText w:val="o"/>
      <w:lvlJc w:val="left"/>
      <w:pPr>
        <w:ind w:left="18" w:hanging="360"/>
      </w:pPr>
      <w:rPr>
        <w:rFonts w:ascii="Courier New" w:hAnsi="Courier New" w:cs="Courier New" w:hint="default"/>
      </w:rPr>
    </w:lvl>
    <w:lvl w:ilvl="2" w:tplc="04260005" w:tentative="1">
      <w:start w:val="1"/>
      <w:numFmt w:val="bullet"/>
      <w:lvlText w:val=""/>
      <w:lvlJc w:val="left"/>
      <w:pPr>
        <w:ind w:left="738" w:hanging="360"/>
      </w:pPr>
      <w:rPr>
        <w:rFonts w:ascii="Wingdings" w:hAnsi="Wingdings" w:hint="default"/>
      </w:rPr>
    </w:lvl>
    <w:lvl w:ilvl="3" w:tplc="04260001" w:tentative="1">
      <w:start w:val="1"/>
      <w:numFmt w:val="bullet"/>
      <w:lvlText w:val=""/>
      <w:lvlJc w:val="left"/>
      <w:pPr>
        <w:ind w:left="1458" w:hanging="360"/>
      </w:pPr>
      <w:rPr>
        <w:rFonts w:ascii="Symbol" w:hAnsi="Symbol" w:hint="default"/>
      </w:rPr>
    </w:lvl>
    <w:lvl w:ilvl="4" w:tplc="04260003" w:tentative="1">
      <w:start w:val="1"/>
      <w:numFmt w:val="bullet"/>
      <w:lvlText w:val="o"/>
      <w:lvlJc w:val="left"/>
      <w:pPr>
        <w:ind w:left="2178" w:hanging="360"/>
      </w:pPr>
      <w:rPr>
        <w:rFonts w:ascii="Courier New" w:hAnsi="Courier New" w:cs="Courier New" w:hint="default"/>
      </w:rPr>
    </w:lvl>
    <w:lvl w:ilvl="5" w:tplc="04260005" w:tentative="1">
      <w:start w:val="1"/>
      <w:numFmt w:val="bullet"/>
      <w:lvlText w:val=""/>
      <w:lvlJc w:val="left"/>
      <w:pPr>
        <w:ind w:left="2898" w:hanging="360"/>
      </w:pPr>
      <w:rPr>
        <w:rFonts w:ascii="Wingdings" w:hAnsi="Wingdings" w:hint="default"/>
      </w:rPr>
    </w:lvl>
    <w:lvl w:ilvl="6" w:tplc="04260001" w:tentative="1">
      <w:start w:val="1"/>
      <w:numFmt w:val="bullet"/>
      <w:lvlText w:val=""/>
      <w:lvlJc w:val="left"/>
      <w:pPr>
        <w:ind w:left="3618" w:hanging="360"/>
      </w:pPr>
      <w:rPr>
        <w:rFonts w:ascii="Symbol" w:hAnsi="Symbol" w:hint="default"/>
      </w:rPr>
    </w:lvl>
    <w:lvl w:ilvl="7" w:tplc="04260003" w:tentative="1">
      <w:start w:val="1"/>
      <w:numFmt w:val="bullet"/>
      <w:lvlText w:val="o"/>
      <w:lvlJc w:val="left"/>
      <w:pPr>
        <w:ind w:left="4338" w:hanging="360"/>
      </w:pPr>
      <w:rPr>
        <w:rFonts w:ascii="Courier New" w:hAnsi="Courier New" w:cs="Courier New" w:hint="default"/>
      </w:rPr>
    </w:lvl>
    <w:lvl w:ilvl="8" w:tplc="04260005" w:tentative="1">
      <w:start w:val="1"/>
      <w:numFmt w:val="bullet"/>
      <w:lvlText w:val=""/>
      <w:lvlJc w:val="left"/>
      <w:pPr>
        <w:ind w:left="5058" w:hanging="360"/>
      </w:pPr>
      <w:rPr>
        <w:rFonts w:ascii="Wingdings" w:hAnsi="Wingdings" w:hint="default"/>
      </w:rPr>
    </w:lvl>
  </w:abstractNum>
  <w:abstractNum w:abstractNumId="10" w15:restartNumberingAfterBreak="0">
    <w:nsid w:val="66B86453"/>
    <w:multiLevelType w:val="hybridMultilevel"/>
    <w:tmpl w:val="21C041D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1" w15:restartNumberingAfterBreak="0">
    <w:nsid w:val="6FD91F39"/>
    <w:multiLevelType w:val="hybridMultilevel"/>
    <w:tmpl w:val="EC1233F6"/>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2" w15:restartNumberingAfterBreak="0">
    <w:nsid w:val="71383422"/>
    <w:multiLevelType w:val="hybridMultilevel"/>
    <w:tmpl w:val="2F96ED5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8"/>
  </w:num>
  <w:num w:numId="2">
    <w:abstractNumId w:val="1"/>
  </w:num>
  <w:num w:numId="3">
    <w:abstractNumId w:val="10"/>
  </w:num>
  <w:num w:numId="4">
    <w:abstractNumId w:val="7"/>
  </w:num>
  <w:num w:numId="5">
    <w:abstractNumId w:val="4"/>
  </w:num>
  <w:num w:numId="6">
    <w:abstractNumId w:val="12"/>
  </w:num>
  <w:num w:numId="7">
    <w:abstractNumId w:val="2"/>
  </w:num>
  <w:num w:numId="8">
    <w:abstractNumId w:val="5"/>
  </w:num>
  <w:num w:numId="9">
    <w:abstractNumId w:val="9"/>
  </w:num>
  <w:num w:numId="10">
    <w:abstractNumId w:val="11"/>
  </w:num>
  <w:num w:numId="11">
    <w:abstractNumId w:val="6"/>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E5C"/>
    <w:rsid w:val="000321BA"/>
    <w:rsid w:val="00040B58"/>
    <w:rsid w:val="0004584B"/>
    <w:rsid w:val="00080810"/>
    <w:rsid w:val="00080C2E"/>
    <w:rsid w:val="000D0F78"/>
    <w:rsid w:val="000D16EE"/>
    <w:rsid w:val="00107593"/>
    <w:rsid w:val="00117FAE"/>
    <w:rsid w:val="001420FD"/>
    <w:rsid w:val="00151C25"/>
    <w:rsid w:val="00163E41"/>
    <w:rsid w:val="001D3747"/>
    <w:rsid w:val="001F48F5"/>
    <w:rsid w:val="002104E7"/>
    <w:rsid w:val="002275F1"/>
    <w:rsid w:val="002319A9"/>
    <w:rsid w:val="00255451"/>
    <w:rsid w:val="00281908"/>
    <w:rsid w:val="00295FC0"/>
    <w:rsid w:val="002A7735"/>
    <w:rsid w:val="002C3E39"/>
    <w:rsid w:val="002E5F0A"/>
    <w:rsid w:val="002E78B9"/>
    <w:rsid w:val="002F43C0"/>
    <w:rsid w:val="00301139"/>
    <w:rsid w:val="00306CD8"/>
    <w:rsid w:val="00322DB5"/>
    <w:rsid w:val="00332B18"/>
    <w:rsid w:val="00333299"/>
    <w:rsid w:val="00341E2F"/>
    <w:rsid w:val="00353570"/>
    <w:rsid w:val="00364254"/>
    <w:rsid w:val="0037130A"/>
    <w:rsid w:val="003833D6"/>
    <w:rsid w:val="00383DD8"/>
    <w:rsid w:val="0039033C"/>
    <w:rsid w:val="00390C85"/>
    <w:rsid w:val="003B6089"/>
    <w:rsid w:val="003D5F51"/>
    <w:rsid w:val="003F37EE"/>
    <w:rsid w:val="00480358"/>
    <w:rsid w:val="004844D4"/>
    <w:rsid w:val="00491E66"/>
    <w:rsid w:val="004A7DE4"/>
    <w:rsid w:val="004B7F1E"/>
    <w:rsid w:val="004C2E2F"/>
    <w:rsid w:val="004E5FB9"/>
    <w:rsid w:val="004E6F55"/>
    <w:rsid w:val="0050586F"/>
    <w:rsid w:val="0051249C"/>
    <w:rsid w:val="005305CA"/>
    <w:rsid w:val="00530C0C"/>
    <w:rsid w:val="0054364E"/>
    <w:rsid w:val="0055324C"/>
    <w:rsid w:val="00560053"/>
    <w:rsid w:val="00560107"/>
    <w:rsid w:val="00576282"/>
    <w:rsid w:val="00580902"/>
    <w:rsid w:val="00586C1F"/>
    <w:rsid w:val="005A3863"/>
    <w:rsid w:val="005A63DC"/>
    <w:rsid w:val="005C5DF3"/>
    <w:rsid w:val="0060486E"/>
    <w:rsid w:val="006135D3"/>
    <w:rsid w:val="00642A36"/>
    <w:rsid w:val="00646726"/>
    <w:rsid w:val="0065124D"/>
    <w:rsid w:val="00657C9C"/>
    <w:rsid w:val="00662396"/>
    <w:rsid w:val="00667FD3"/>
    <w:rsid w:val="00677E23"/>
    <w:rsid w:val="006C1CAB"/>
    <w:rsid w:val="006C301E"/>
    <w:rsid w:val="006D22C5"/>
    <w:rsid w:val="006D3315"/>
    <w:rsid w:val="0070526B"/>
    <w:rsid w:val="00727B4D"/>
    <w:rsid w:val="00733270"/>
    <w:rsid w:val="00740C6A"/>
    <w:rsid w:val="00743E5C"/>
    <w:rsid w:val="00745308"/>
    <w:rsid w:val="00751E70"/>
    <w:rsid w:val="00753777"/>
    <w:rsid w:val="0075464A"/>
    <w:rsid w:val="00777FE0"/>
    <w:rsid w:val="00782A4C"/>
    <w:rsid w:val="00787339"/>
    <w:rsid w:val="007A2FC8"/>
    <w:rsid w:val="007B6922"/>
    <w:rsid w:val="007C606D"/>
    <w:rsid w:val="007D0945"/>
    <w:rsid w:val="00813DC3"/>
    <w:rsid w:val="00815D8C"/>
    <w:rsid w:val="00847AE0"/>
    <w:rsid w:val="0086539D"/>
    <w:rsid w:val="008733E1"/>
    <w:rsid w:val="008C3038"/>
    <w:rsid w:val="008C5D7D"/>
    <w:rsid w:val="008F3211"/>
    <w:rsid w:val="008F7AF2"/>
    <w:rsid w:val="009234A4"/>
    <w:rsid w:val="009246DC"/>
    <w:rsid w:val="00925619"/>
    <w:rsid w:val="00935139"/>
    <w:rsid w:val="00944FAF"/>
    <w:rsid w:val="009622D2"/>
    <w:rsid w:val="00965285"/>
    <w:rsid w:val="00976B0D"/>
    <w:rsid w:val="0097717A"/>
    <w:rsid w:val="009A65DB"/>
    <w:rsid w:val="009B4B2A"/>
    <w:rsid w:val="009B6A9F"/>
    <w:rsid w:val="009D1BD7"/>
    <w:rsid w:val="009E63EA"/>
    <w:rsid w:val="00A112D5"/>
    <w:rsid w:val="00A32C97"/>
    <w:rsid w:val="00A40FFB"/>
    <w:rsid w:val="00A65C0B"/>
    <w:rsid w:val="00A73FE7"/>
    <w:rsid w:val="00A74E79"/>
    <w:rsid w:val="00AE19CF"/>
    <w:rsid w:val="00AF03D4"/>
    <w:rsid w:val="00AF20EA"/>
    <w:rsid w:val="00AF40B3"/>
    <w:rsid w:val="00AF4122"/>
    <w:rsid w:val="00AF5CFD"/>
    <w:rsid w:val="00B368EC"/>
    <w:rsid w:val="00B47EF6"/>
    <w:rsid w:val="00B55A73"/>
    <w:rsid w:val="00B9555F"/>
    <w:rsid w:val="00BA27C6"/>
    <w:rsid w:val="00BC4CC0"/>
    <w:rsid w:val="00BD057D"/>
    <w:rsid w:val="00BD5ADE"/>
    <w:rsid w:val="00BE01E6"/>
    <w:rsid w:val="00BE5AA8"/>
    <w:rsid w:val="00BE6AB1"/>
    <w:rsid w:val="00C11F3E"/>
    <w:rsid w:val="00C17E28"/>
    <w:rsid w:val="00C43734"/>
    <w:rsid w:val="00C5711B"/>
    <w:rsid w:val="00C576D2"/>
    <w:rsid w:val="00C67372"/>
    <w:rsid w:val="00C83C3F"/>
    <w:rsid w:val="00CD6D6B"/>
    <w:rsid w:val="00CE03B7"/>
    <w:rsid w:val="00CE16DE"/>
    <w:rsid w:val="00D0042B"/>
    <w:rsid w:val="00D052A0"/>
    <w:rsid w:val="00D125C7"/>
    <w:rsid w:val="00D27B31"/>
    <w:rsid w:val="00D4007C"/>
    <w:rsid w:val="00D51ABE"/>
    <w:rsid w:val="00D63D79"/>
    <w:rsid w:val="00D75549"/>
    <w:rsid w:val="00D80199"/>
    <w:rsid w:val="00D8561C"/>
    <w:rsid w:val="00D9487A"/>
    <w:rsid w:val="00D9503A"/>
    <w:rsid w:val="00DA2EE2"/>
    <w:rsid w:val="00DA41F0"/>
    <w:rsid w:val="00DD01F0"/>
    <w:rsid w:val="00DF5893"/>
    <w:rsid w:val="00E119E3"/>
    <w:rsid w:val="00E41B3F"/>
    <w:rsid w:val="00E64DD9"/>
    <w:rsid w:val="00E9238A"/>
    <w:rsid w:val="00EE7936"/>
    <w:rsid w:val="00F16AEC"/>
    <w:rsid w:val="00F20348"/>
    <w:rsid w:val="00F35579"/>
    <w:rsid w:val="00F53F98"/>
    <w:rsid w:val="00F60524"/>
    <w:rsid w:val="00F653BB"/>
    <w:rsid w:val="00F74B90"/>
    <w:rsid w:val="00F75D1B"/>
    <w:rsid w:val="00F8666D"/>
    <w:rsid w:val="00F933AE"/>
    <w:rsid w:val="00FE4DD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F0C1A"/>
  <w15:chartTrackingRefBased/>
  <w15:docId w15:val="{8170AE3D-8ADC-4E2C-BC50-79DF67422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F03D4"/>
    <w:pPr>
      <w:jc w:val="center"/>
    </w:pPr>
    <w:rPr>
      <w:rFonts w:eastAsia="Times New Roman" w:cs="Times New Roman"/>
      <w:b/>
      <w:bCs/>
      <w:szCs w:val="24"/>
    </w:rPr>
  </w:style>
  <w:style w:type="character" w:customStyle="1" w:styleId="TitleChar">
    <w:name w:val="Title Char"/>
    <w:basedOn w:val="DefaultParagraphFont"/>
    <w:link w:val="Title"/>
    <w:rsid w:val="00AF03D4"/>
    <w:rPr>
      <w:rFonts w:eastAsia="Times New Roman" w:cs="Times New Roman"/>
      <w:b/>
      <w:bCs/>
      <w:szCs w:val="24"/>
    </w:rPr>
  </w:style>
  <w:style w:type="paragraph" w:styleId="BodyText3">
    <w:name w:val="Body Text 3"/>
    <w:basedOn w:val="Normal"/>
    <w:link w:val="BodyText3Char"/>
    <w:rsid w:val="00AF03D4"/>
    <w:pPr>
      <w:jc w:val="both"/>
    </w:pPr>
    <w:rPr>
      <w:rFonts w:eastAsia="Times New Roman" w:cs="Times New Roman"/>
      <w:b/>
      <w:bCs/>
      <w:szCs w:val="24"/>
    </w:rPr>
  </w:style>
  <w:style w:type="character" w:customStyle="1" w:styleId="BodyText3Char">
    <w:name w:val="Body Text 3 Char"/>
    <w:basedOn w:val="DefaultParagraphFont"/>
    <w:link w:val="BodyText3"/>
    <w:rsid w:val="00AF03D4"/>
    <w:rPr>
      <w:rFonts w:eastAsia="Times New Roman" w:cs="Times New Roman"/>
      <w:b/>
      <w:bCs/>
      <w:szCs w:val="24"/>
    </w:rPr>
  </w:style>
  <w:style w:type="character" w:styleId="Strong">
    <w:name w:val="Strong"/>
    <w:uiPriority w:val="22"/>
    <w:qFormat/>
    <w:rsid w:val="00AF03D4"/>
    <w:rPr>
      <w:b/>
      <w:bCs/>
    </w:rPr>
  </w:style>
  <w:style w:type="paragraph" w:styleId="ListParagraph">
    <w:name w:val="List Paragraph"/>
    <w:aliases w:val="2,Strip"/>
    <w:basedOn w:val="Normal"/>
    <w:link w:val="ListParagraphChar"/>
    <w:uiPriority w:val="34"/>
    <w:qFormat/>
    <w:rsid w:val="00AF03D4"/>
    <w:pPr>
      <w:ind w:left="720"/>
      <w:contextualSpacing/>
    </w:pPr>
    <w:rPr>
      <w:rFonts w:eastAsia="Times New Roman" w:cs="Times New Roman"/>
      <w:szCs w:val="24"/>
    </w:rPr>
  </w:style>
  <w:style w:type="character" w:customStyle="1" w:styleId="ListParagraphChar">
    <w:name w:val="List Paragraph Char"/>
    <w:aliases w:val="2 Char,Strip Char"/>
    <w:link w:val="ListParagraph"/>
    <w:uiPriority w:val="34"/>
    <w:rsid w:val="00AF03D4"/>
    <w:rPr>
      <w:rFonts w:eastAsia="Times New Roman" w:cs="Times New Roman"/>
      <w:szCs w:val="24"/>
    </w:rPr>
  </w:style>
  <w:style w:type="paragraph" w:styleId="Header">
    <w:name w:val="header"/>
    <w:basedOn w:val="Normal"/>
    <w:link w:val="HeaderChar"/>
    <w:uiPriority w:val="99"/>
    <w:unhideWhenUsed/>
    <w:rsid w:val="0050586F"/>
    <w:pPr>
      <w:tabs>
        <w:tab w:val="center" w:pos="4153"/>
        <w:tab w:val="right" w:pos="8306"/>
      </w:tabs>
    </w:pPr>
  </w:style>
  <w:style w:type="character" w:customStyle="1" w:styleId="HeaderChar">
    <w:name w:val="Header Char"/>
    <w:basedOn w:val="DefaultParagraphFont"/>
    <w:link w:val="Header"/>
    <w:uiPriority w:val="99"/>
    <w:rsid w:val="0050586F"/>
  </w:style>
  <w:style w:type="paragraph" w:styleId="Footer">
    <w:name w:val="footer"/>
    <w:basedOn w:val="Normal"/>
    <w:link w:val="FooterChar"/>
    <w:uiPriority w:val="99"/>
    <w:unhideWhenUsed/>
    <w:rsid w:val="0050586F"/>
    <w:pPr>
      <w:tabs>
        <w:tab w:val="center" w:pos="4153"/>
        <w:tab w:val="right" w:pos="8306"/>
      </w:tabs>
    </w:pPr>
  </w:style>
  <w:style w:type="character" w:customStyle="1" w:styleId="FooterChar">
    <w:name w:val="Footer Char"/>
    <w:basedOn w:val="DefaultParagraphFont"/>
    <w:link w:val="Footer"/>
    <w:uiPriority w:val="99"/>
    <w:rsid w:val="0050586F"/>
  </w:style>
  <w:style w:type="paragraph" w:styleId="BalloonText">
    <w:name w:val="Balloon Text"/>
    <w:basedOn w:val="Normal"/>
    <w:link w:val="BalloonTextChar"/>
    <w:uiPriority w:val="99"/>
    <w:semiHidden/>
    <w:unhideWhenUsed/>
    <w:rsid w:val="00CD6D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6D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379</TotalTime>
  <Pages>1</Pages>
  <Words>14147</Words>
  <Characters>8065</Characters>
  <Application>Microsoft Office Word</Application>
  <DocSecurity>0</DocSecurity>
  <Lines>67</Lines>
  <Paragraphs>44</Paragraphs>
  <ScaleCrop>false</ScaleCrop>
  <HeadingPairs>
    <vt:vector size="2" baseType="variant">
      <vt:variant>
        <vt:lpstr>Title</vt:lpstr>
      </vt:variant>
      <vt:variant>
        <vt:i4>1</vt:i4>
      </vt:variant>
    </vt:vector>
  </HeadingPairs>
  <TitlesOfParts>
    <vt:vector size="1" baseType="lpstr">
      <vt:lpstr/>
    </vt:vector>
  </TitlesOfParts>
  <Company>_</Company>
  <LinksUpToDate>false</LinksUpToDate>
  <CharactersWithSpaces>22168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dc:creator>
  <cp:keywords/>
  <dc:description/>
  <cp:lastModifiedBy>Kristiāna Bumbiere</cp:lastModifiedBy>
  <cp:revision>105</cp:revision>
  <cp:lastPrinted>2020-03-02T10:31:00Z</cp:lastPrinted>
  <dcterms:created xsi:type="dcterms:W3CDTF">2020-02-27T11:25:00Z</dcterms:created>
  <dcterms:modified xsi:type="dcterms:W3CDTF">2020-03-02T11:02:00Z</dcterms:modified>
</cp:coreProperties>
</file>