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7D" w:rsidRDefault="00C53D7D" w:rsidP="001B11F7">
      <w:pPr>
        <w:pStyle w:val="Title"/>
      </w:pPr>
    </w:p>
    <w:p w:rsidR="001B11F7" w:rsidRPr="00874BA0" w:rsidRDefault="001B11F7" w:rsidP="001B11F7">
      <w:pPr>
        <w:pStyle w:val="Title"/>
      </w:pPr>
      <w:r>
        <w:t>L</w:t>
      </w:r>
      <w:r w:rsidRPr="00874BA0">
        <w:t>ATVIJAS REPUBLIKAS 13. SAEIMAS</w:t>
      </w:r>
    </w:p>
    <w:p w:rsidR="001B11F7" w:rsidRPr="00874BA0" w:rsidRDefault="001B11F7" w:rsidP="001B11F7">
      <w:pPr>
        <w:pStyle w:val="Title"/>
      </w:pPr>
      <w:r w:rsidRPr="00874BA0">
        <w:t>AIZSARDZĪBAS, IEKŠLIETU UN KORUPCIJAS NOVĒRŠANAS KOMISIJAS SĒDES</w:t>
      </w:r>
    </w:p>
    <w:p w:rsidR="001B11F7" w:rsidRPr="00874BA0" w:rsidRDefault="001B11F7" w:rsidP="001B11F7">
      <w:pPr>
        <w:jc w:val="center"/>
      </w:pPr>
      <w:r>
        <w:rPr>
          <w:b/>
        </w:rPr>
        <w:t xml:space="preserve">PROTOKOLS </w:t>
      </w:r>
      <w:r w:rsidRPr="00B70E11">
        <w:rPr>
          <w:b/>
        </w:rPr>
        <w:t>Nr. 66</w:t>
      </w:r>
    </w:p>
    <w:p w:rsidR="001B11F7" w:rsidRPr="00874BA0" w:rsidRDefault="001B11F7" w:rsidP="001B11F7">
      <w:pPr>
        <w:jc w:val="center"/>
        <w:rPr>
          <w:b/>
          <w:bCs/>
        </w:rPr>
      </w:pPr>
      <w:r w:rsidRPr="00874BA0">
        <w:rPr>
          <w:b/>
          <w:bCs/>
        </w:rPr>
        <w:t xml:space="preserve">2019. gada </w:t>
      </w:r>
      <w:r>
        <w:rPr>
          <w:b/>
          <w:bCs/>
        </w:rPr>
        <w:t>19. novembrī</w:t>
      </w:r>
    </w:p>
    <w:p w:rsidR="001B11F7" w:rsidRPr="00874BA0" w:rsidRDefault="001B3129" w:rsidP="001B11F7">
      <w:pPr>
        <w:jc w:val="center"/>
        <w:rPr>
          <w:bCs/>
        </w:rPr>
      </w:pPr>
      <w:r>
        <w:rPr>
          <w:bCs/>
        </w:rPr>
        <w:t>Atklāta sēde, sākas plkst. 10.</w:t>
      </w:r>
      <w:r w:rsidR="001B11F7">
        <w:rPr>
          <w:bCs/>
        </w:rPr>
        <w:t>45</w:t>
      </w:r>
      <w:r w:rsidR="001B11F7" w:rsidRPr="00874BA0">
        <w:rPr>
          <w:bCs/>
        </w:rPr>
        <w:t xml:space="preserve">, beidzas plkst. </w:t>
      </w:r>
      <w:r w:rsidR="001B11F7">
        <w:rPr>
          <w:bCs/>
        </w:rPr>
        <w:t>11</w:t>
      </w:r>
      <w:r>
        <w:rPr>
          <w:bCs/>
        </w:rPr>
        <w:t>.</w:t>
      </w:r>
      <w:r w:rsidR="001B11F7">
        <w:rPr>
          <w:bCs/>
        </w:rPr>
        <w:t>00</w:t>
      </w:r>
    </w:p>
    <w:p w:rsidR="001B11F7" w:rsidRPr="00874BA0" w:rsidRDefault="001B11F7" w:rsidP="001B11F7">
      <w:pPr>
        <w:pStyle w:val="BodyText3"/>
        <w:jc w:val="center"/>
        <w:rPr>
          <w:b w:val="0"/>
        </w:rPr>
      </w:pPr>
      <w:r w:rsidRPr="00874BA0">
        <w:rPr>
          <w:b w:val="0"/>
        </w:rPr>
        <w:t>Komisijas sēde notiek Rīgā, Jēkaba ielā 16, komisijas sēžu zālē</w:t>
      </w:r>
    </w:p>
    <w:p w:rsidR="001B11F7" w:rsidRDefault="001B11F7" w:rsidP="001B11F7">
      <w:pPr>
        <w:pStyle w:val="BodyText3"/>
      </w:pPr>
    </w:p>
    <w:p w:rsidR="00C53D7D" w:rsidRPr="00874BA0" w:rsidRDefault="00C53D7D" w:rsidP="001B11F7">
      <w:pPr>
        <w:pStyle w:val="BodyText3"/>
      </w:pPr>
    </w:p>
    <w:p w:rsidR="001B11F7" w:rsidRPr="00874BA0" w:rsidRDefault="001B11F7" w:rsidP="001B11F7">
      <w:pPr>
        <w:pStyle w:val="BodyText3"/>
      </w:pPr>
      <w:r w:rsidRPr="00874BA0">
        <w:t xml:space="preserve">Piedalās: </w:t>
      </w:r>
    </w:p>
    <w:p w:rsidR="001B11F7" w:rsidRPr="00874BA0" w:rsidRDefault="001B11F7" w:rsidP="001B11F7">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874BA0">
        <w:rPr>
          <w:b/>
        </w:rPr>
        <w:t>Aldis Blumbergs</w:t>
      </w:r>
      <w:r w:rsidRPr="00874BA0">
        <w:t xml:space="preserve"> </w:t>
      </w:r>
      <w:r w:rsidRPr="00874BA0">
        <w:rPr>
          <w:i/>
        </w:rPr>
        <w:t>(komisijas priekšsēdētāja biedrs)</w:t>
      </w:r>
      <w:r w:rsidRPr="00874BA0">
        <w:t>,</w:t>
      </w:r>
      <w:r w:rsidRPr="00874BA0">
        <w:rPr>
          <w:rStyle w:val="Strong"/>
        </w:rPr>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Pr="00874BA0">
        <w:rPr>
          <w:rStyle w:val="Strong"/>
        </w:rPr>
        <w:t xml:space="preserve">Raimonds Bergmanis, </w:t>
      </w:r>
      <w:r>
        <w:rPr>
          <w:rStyle w:val="Strong"/>
        </w:rPr>
        <w:t>Ivans Klementjevs, Jānis Ādamsons</w:t>
      </w:r>
      <w:r w:rsidRPr="00874BA0">
        <w:rPr>
          <w:rStyle w:val="Strong"/>
        </w:rPr>
        <w:t xml:space="preserve">, Ainars Latkovskis, Mārtiņš </w:t>
      </w:r>
      <w:proofErr w:type="spellStart"/>
      <w:r w:rsidRPr="00874BA0">
        <w:rPr>
          <w:rStyle w:val="Strong"/>
        </w:rPr>
        <w:t>Staķis</w:t>
      </w:r>
      <w:proofErr w:type="spellEnd"/>
    </w:p>
    <w:p w:rsidR="001B11F7" w:rsidRDefault="001B11F7" w:rsidP="001B11F7">
      <w:pPr>
        <w:pStyle w:val="ListParagraph"/>
        <w:ind w:left="0"/>
        <w:jc w:val="both"/>
        <w:rPr>
          <w:rStyle w:val="Strong"/>
          <w:b w:val="0"/>
          <w:bCs w:val="0"/>
          <w:u w:val="single"/>
        </w:rPr>
      </w:pPr>
    </w:p>
    <w:p w:rsidR="00C53D7D" w:rsidRDefault="00C53D7D" w:rsidP="00C53D7D">
      <w:pPr>
        <w:pStyle w:val="ListParagraph"/>
        <w:ind w:left="0"/>
        <w:jc w:val="both"/>
      </w:pPr>
      <w:r w:rsidRPr="00C53D7D">
        <w:rPr>
          <w:b/>
        </w:rPr>
        <w:t>k</w:t>
      </w:r>
      <w:r w:rsidRPr="00C53D7D">
        <w:rPr>
          <w:b/>
        </w:rPr>
        <w:t>omisijas darbinieki</w:t>
      </w:r>
      <w:r w:rsidRPr="00654AAC">
        <w:t xml:space="preserve">: vecākā konsultante Ieva </w:t>
      </w:r>
      <w:proofErr w:type="spellStart"/>
      <w:r w:rsidRPr="00654AAC">
        <w:t>Barvika</w:t>
      </w:r>
      <w:proofErr w:type="spellEnd"/>
      <w:r w:rsidRPr="00654AAC">
        <w:t xml:space="preserve">, konsultantes Inese </w:t>
      </w:r>
      <w:proofErr w:type="spellStart"/>
      <w:r w:rsidRPr="00654AAC">
        <w:t>Silabriede</w:t>
      </w:r>
      <w:proofErr w:type="spellEnd"/>
      <w:r w:rsidRPr="00654AAC">
        <w:t xml:space="preserve">, Daina </w:t>
      </w:r>
      <w:proofErr w:type="spellStart"/>
      <w:r w:rsidRPr="00654AAC">
        <w:t>Sunepa</w:t>
      </w:r>
      <w:proofErr w:type="spellEnd"/>
      <w:r w:rsidRPr="00654AAC">
        <w:t xml:space="preserve">, konsultants Māris </w:t>
      </w:r>
      <w:proofErr w:type="spellStart"/>
      <w:r w:rsidRPr="00654AAC">
        <w:t>Veinalds</w:t>
      </w:r>
      <w:proofErr w:type="spellEnd"/>
      <w:r w:rsidRPr="00654AAC">
        <w:t>, tehniskā sekretāre Kristiāna Bumbiere</w:t>
      </w:r>
    </w:p>
    <w:p w:rsidR="00C53D7D" w:rsidRPr="00654AAC" w:rsidRDefault="00C53D7D" w:rsidP="00C53D7D">
      <w:pPr>
        <w:pStyle w:val="ListParagraph"/>
        <w:ind w:left="0"/>
        <w:jc w:val="both"/>
      </w:pPr>
    </w:p>
    <w:p w:rsidR="00654AAC" w:rsidRPr="00C53D7D" w:rsidRDefault="00C53D7D" w:rsidP="001B11F7">
      <w:pPr>
        <w:pStyle w:val="ListParagraph"/>
        <w:ind w:left="0"/>
        <w:jc w:val="both"/>
        <w:rPr>
          <w:rStyle w:val="Strong"/>
          <w:rFonts w:cs="Calibri"/>
          <w:color w:val="000000"/>
        </w:rPr>
      </w:pPr>
      <w:r>
        <w:rPr>
          <w:rStyle w:val="Strong"/>
          <w:rFonts w:cs="Calibri"/>
          <w:color w:val="000000"/>
        </w:rPr>
        <w:t>uzaicinātās personas</w:t>
      </w:r>
      <w:r w:rsidRPr="00C53D7D">
        <w:rPr>
          <w:rStyle w:val="Strong"/>
          <w:rFonts w:cs="Calibri"/>
          <w:color w:val="000000"/>
        </w:rPr>
        <w:t>:</w:t>
      </w:r>
    </w:p>
    <w:p w:rsidR="00C53D7D" w:rsidRPr="00C53D7D" w:rsidRDefault="00C53D7D" w:rsidP="001B11F7">
      <w:pPr>
        <w:pStyle w:val="ListParagraph"/>
        <w:ind w:left="0"/>
        <w:jc w:val="both"/>
        <w:rPr>
          <w:rStyle w:val="Strong"/>
          <w:rFonts w:cs="Calibri"/>
          <w:b w:val="0"/>
          <w:i/>
          <w:color w:val="000000"/>
        </w:rPr>
      </w:pPr>
      <w:r w:rsidRPr="00C53D7D">
        <w:rPr>
          <w:rStyle w:val="Strong"/>
          <w:rFonts w:cs="Calibri"/>
          <w:b w:val="0"/>
          <w:i/>
          <w:color w:val="000000"/>
        </w:rPr>
        <w:t>uz 1. jautājumu:</w:t>
      </w:r>
    </w:p>
    <w:p w:rsidR="00C53D7D" w:rsidRPr="00C53D7D" w:rsidRDefault="00C53D7D" w:rsidP="00C53D7D">
      <w:pPr>
        <w:pStyle w:val="ListParagraph"/>
        <w:numPr>
          <w:ilvl w:val="0"/>
          <w:numId w:val="1"/>
        </w:numPr>
        <w:tabs>
          <w:tab w:val="left" w:pos="1418"/>
        </w:tabs>
        <w:spacing w:after="240"/>
        <w:jc w:val="both"/>
      </w:pPr>
      <w:r w:rsidRPr="00C53D7D">
        <w:t xml:space="preserve">Iekšlietu ministrs </w:t>
      </w:r>
      <w:r w:rsidRPr="00C53D7D">
        <w:rPr>
          <w:b/>
        </w:rPr>
        <w:t xml:space="preserve">Sandis </w:t>
      </w:r>
      <w:proofErr w:type="spellStart"/>
      <w:r w:rsidRPr="00C53D7D">
        <w:rPr>
          <w:b/>
        </w:rPr>
        <w:t>Ģirģens</w:t>
      </w:r>
      <w:proofErr w:type="spellEnd"/>
      <w:r w:rsidRPr="00C53D7D">
        <w:t>;</w:t>
      </w:r>
    </w:p>
    <w:p w:rsidR="00C53D7D" w:rsidRPr="00C53D7D" w:rsidRDefault="00C53D7D" w:rsidP="00C53D7D">
      <w:pPr>
        <w:pStyle w:val="ListParagraph"/>
        <w:numPr>
          <w:ilvl w:val="0"/>
          <w:numId w:val="1"/>
        </w:numPr>
        <w:autoSpaceDE w:val="0"/>
        <w:autoSpaceDN w:val="0"/>
        <w:adjustRightInd w:val="0"/>
        <w:jc w:val="both"/>
      </w:pPr>
      <w:r w:rsidRPr="00C53D7D">
        <w:t xml:space="preserve">Rīgas tiesas apgabala prokuratūras virsprokurors </w:t>
      </w:r>
      <w:r w:rsidRPr="00C53D7D">
        <w:rPr>
          <w:b/>
        </w:rPr>
        <w:t xml:space="preserve">Armīns </w:t>
      </w:r>
      <w:proofErr w:type="spellStart"/>
      <w:r w:rsidRPr="00C53D7D">
        <w:rPr>
          <w:b/>
        </w:rPr>
        <w:t>Meisters</w:t>
      </w:r>
      <w:proofErr w:type="spellEnd"/>
      <w:r w:rsidRPr="00C53D7D">
        <w:t>;</w:t>
      </w:r>
    </w:p>
    <w:p w:rsidR="00C53D7D" w:rsidRPr="00C53D7D" w:rsidRDefault="00C53D7D" w:rsidP="00C53D7D">
      <w:pPr>
        <w:pStyle w:val="ListParagraph"/>
        <w:numPr>
          <w:ilvl w:val="0"/>
          <w:numId w:val="1"/>
        </w:numPr>
        <w:autoSpaceDE w:val="0"/>
        <w:autoSpaceDN w:val="0"/>
        <w:adjustRightInd w:val="0"/>
        <w:jc w:val="both"/>
      </w:pPr>
      <w:r w:rsidRPr="00C53D7D">
        <w:t xml:space="preserve">Rīgas tiesas apgabala prokuratūras prokurors </w:t>
      </w:r>
      <w:r w:rsidRPr="00C53D7D">
        <w:rPr>
          <w:b/>
        </w:rPr>
        <w:t xml:space="preserve">Jegors </w:t>
      </w:r>
      <w:proofErr w:type="spellStart"/>
      <w:r w:rsidRPr="00C53D7D">
        <w:rPr>
          <w:b/>
        </w:rPr>
        <w:t>Čekanovskis</w:t>
      </w:r>
      <w:proofErr w:type="spellEnd"/>
      <w:r w:rsidRPr="00C53D7D">
        <w:t>;</w:t>
      </w:r>
    </w:p>
    <w:p w:rsidR="00C53D7D" w:rsidRPr="00C53D7D" w:rsidRDefault="00C53D7D" w:rsidP="001B11F7">
      <w:pPr>
        <w:pStyle w:val="ListParagraph"/>
        <w:ind w:left="0"/>
        <w:jc w:val="both"/>
        <w:rPr>
          <w:rStyle w:val="Strong"/>
          <w:rFonts w:cs="Calibri"/>
          <w:b w:val="0"/>
          <w:color w:val="000000"/>
        </w:rPr>
      </w:pPr>
    </w:p>
    <w:p w:rsidR="001B11F7" w:rsidRPr="00C53D7D" w:rsidRDefault="001B11F7" w:rsidP="001B11F7">
      <w:pPr>
        <w:pStyle w:val="ListParagraph"/>
        <w:ind w:left="0"/>
        <w:jc w:val="both"/>
        <w:rPr>
          <w:rStyle w:val="Strong"/>
          <w:rFonts w:cs="Calibri"/>
          <w:b w:val="0"/>
          <w:bCs w:val="0"/>
          <w:i/>
          <w:color w:val="000000"/>
        </w:rPr>
      </w:pPr>
      <w:r w:rsidRPr="00C53D7D">
        <w:rPr>
          <w:rStyle w:val="Strong"/>
          <w:rFonts w:cs="Calibri"/>
          <w:b w:val="0"/>
          <w:i/>
          <w:color w:val="000000"/>
        </w:rPr>
        <w:t>uz 2. jautājumu:</w:t>
      </w:r>
    </w:p>
    <w:p w:rsidR="001B11F7" w:rsidRPr="001B11F7" w:rsidRDefault="001B11F7" w:rsidP="001B11F7">
      <w:pPr>
        <w:pStyle w:val="ListParagraph"/>
        <w:numPr>
          <w:ilvl w:val="0"/>
          <w:numId w:val="2"/>
        </w:numPr>
        <w:autoSpaceDE w:val="0"/>
        <w:autoSpaceDN w:val="0"/>
        <w:adjustRightInd w:val="0"/>
        <w:ind w:left="360"/>
        <w:jc w:val="both"/>
      </w:pPr>
      <w:r w:rsidRPr="001B11F7">
        <w:t xml:space="preserve">Ģenerālprokuratūras Darbības analīzes un vadības departamenta Metodikas nodaļas virsprokurore </w:t>
      </w:r>
      <w:r w:rsidRPr="001B11F7">
        <w:rPr>
          <w:b/>
        </w:rPr>
        <w:t xml:space="preserve">Elita </w:t>
      </w:r>
      <w:proofErr w:type="spellStart"/>
      <w:r w:rsidRPr="001B11F7">
        <w:rPr>
          <w:b/>
        </w:rPr>
        <w:t>Jurkjāne</w:t>
      </w:r>
      <w:proofErr w:type="spellEnd"/>
      <w:r w:rsidRPr="001B11F7">
        <w:t>;</w:t>
      </w:r>
    </w:p>
    <w:p w:rsidR="001B11F7" w:rsidRPr="001B11F7" w:rsidRDefault="001B11F7" w:rsidP="001B11F7">
      <w:pPr>
        <w:pStyle w:val="ListParagraph"/>
        <w:numPr>
          <w:ilvl w:val="0"/>
          <w:numId w:val="2"/>
        </w:numPr>
        <w:ind w:left="360"/>
        <w:jc w:val="both"/>
      </w:pPr>
      <w:r w:rsidRPr="001B11F7">
        <w:t xml:space="preserve">Ģenerālprokuratūras Darbības analīzes un vadības departamenta Prokuroru personāla un profesionālās izaugsmes nodaļas virsprokurors </w:t>
      </w:r>
      <w:r w:rsidRPr="001B11F7">
        <w:rPr>
          <w:b/>
        </w:rPr>
        <w:t>Krišjānis Rudzītis</w:t>
      </w:r>
      <w:r w:rsidRPr="001B11F7">
        <w:t>;</w:t>
      </w:r>
    </w:p>
    <w:p w:rsidR="001B11F7" w:rsidRDefault="001B11F7" w:rsidP="001B11F7">
      <w:pPr>
        <w:pStyle w:val="ListParagraph"/>
        <w:numPr>
          <w:ilvl w:val="0"/>
          <w:numId w:val="2"/>
        </w:numPr>
        <w:ind w:left="360"/>
        <w:jc w:val="both"/>
      </w:pPr>
      <w:r w:rsidRPr="001B11F7">
        <w:t xml:space="preserve">Finanšu ministrijas Budžeta departamenta Aizsardzības un tiesībsargājošo iestāžu finansēšanas nodaļas vadītāja </w:t>
      </w:r>
      <w:proofErr w:type="spellStart"/>
      <w:r w:rsidRPr="001B11F7">
        <w:rPr>
          <w:b/>
        </w:rPr>
        <w:t>Romija</w:t>
      </w:r>
      <w:proofErr w:type="spellEnd"/>
      <w:r w:rsidRPr="001B11F7">
        <w:rPr>
          <w:b/>
        </w:rPr>
        <w:t xml:space="preserve"> </w:t>
      </w:r>
      <w:proofErr w:type="spellStart"/>
      <w:r w:rsidRPr="001B11F7">
        <w:rPr>
          <w:b/>
        </w:rPr>
        <w:t>Rugevica</w:t>
      </w:r>
      <w:proofErr w:type="spellEnd"/>
      <w:r w:rsidRPr="001B11F7">
        <w:t>;</w:t>
      </w:r>
    </w:p>
    <w:p w:rsidR="00654AAC" w:rsidRDefault="00654AAC" w:rsidP="00654AAC">
      <w:pPr>
        <w:jc w:val="both"/>
        <w:rPr>
          <w:i/>
        </w:rPr>
      </w:pPr>
    </w:p>
    <w:p w:rsidR="00654AAC" w:rsidRPr="00654AAC" w:rsidRDefault="00654AAC" w:rsidP="00654AAC">
      <w:pPr>
        <w:jc w:val="both"/>
        <w:rPr>
          <w:rFonts w:eastAsia="Times New Roman" w:cs="Times New Roman"/>
          <w:szCs w:val="24"/>
        </w:rPr>
      </w:pPr>
      <w:r w:rsidRPr="00654AAC">
        <w:rPr>
          <w:rFonts w:eastAsia="Times New Roman" w:cs="Times New Roman"/>
          <w:szCs w:val="24"/>
        </w:rPr>
        <w:t xml:space="preserve">Saeimas Juridiskā biroja vecākā juridiskā padomniece </w:t>
      </w:r>
      <w:r w:rsidRPr="00654AAC">
        <w:rPr>
          <w:rFonts w:eastAsia="Times New Roman" w:cs="Times New Roman"/>
          <w:b/>
          <w:szCs w:val="24"/>
        </w:rPr>
        <w:t>Līvija Millere</w:t>
      </w:r>
      <w:r w:rsidRPr="00654AAC">
        <w:rPr>
          <w:rFonts w:eastAsia="Times New Roman" w:cs="Times New Roman"/>
          <w:szCs w:val="24"/>
        </w:rPr>
        <w:t>;</w:t>
      </w:r>
    </w:p>
    <w:p w:rsidR="00654AAC" w:rsidRDefault="00654AAC" w:rsidP="00654AAC">
      <w:pPr>
        <w:pStyle w:val="ListParagraph"/>
        <w:ind w:left="0"/>
        <w:jc w:val="both"/>
        <w:rPr>
          <w:u w:val="single"/>
        </w:rPr>
      </w:pPr>
    </w:p>
    <w:p w:rsidR="00654AAC" w:rsidRPr="00874BA0" w:rsidRDefault="00654AAC" w:rsidP="00654AAC">
      <w:pPr>
        <w:jc w:val="both"/>
      </w:pPr>
      <w:r w:rsidRPr="00874BA0">
        <w:rPr>
          <w:b/>
          <w:bCs/>
        </w:rPr>
        <w:t xml:space="preserve">Sēdi vada: </w:t>
      </w:r>
      <w:r w:rsidRPr="00874BA0">
        <w:t>komisijas</w:t>
      </w:r>
      <w:r w:rsidRPr="00874BA0">
        <w:rPr>
          <w:b/>
          <w:bCs/>
        </w:rPr>
        <w:t xml:space="preserve"> </w:t>
      </w:r>
      <w:r w:rsidRPr="00874BA0">
        <w:t>priekšsēdētājs J.Rancāns</w:t>
      </w:r>
    </w:p>
    <w:p w:rsidR="00654AAC" w:rsidRDefault="00654AAC" w:rsidP="00654AAC">
      <w:pPr>
        <w:jc w:val="both"/>
        <w:rPr>
          <w:bCs/>
        </w:rPr>
      </w:pPr>
      <w:r w:rsidRPr="00874BA0">
        <w:rPr>
          <w:b/>
          <w:bCs/>
        </w:rPr>
        <w:t xml:space="preserve">Protokolē: </w:t>
      </w:r>
      <w:r>
        <w:rPr>
          <w:bCs/>
        </w:rPr>
        <w:t>K.Bumbiere</w:t>
      </w:r>
    </w:p>
    <w:p w:rsidR="00C53D7D" w:rsidRPr="00874BA0" w:rsidRDefault="00C53D7D" w:rsidP="00654AAC">
      <w:pPr>
        <w:jc w:val="both"/>
        <w:rPr>
          <w:bCs/>
        </w:rPr>
      </w:pPr>
    </w:p>
    <w:p w:rsidR="00C53D7D" w:rsidRPr="001B11F7" w:rsidRDefault="00C53D7D" w:rsidP="00C53D7D">
      <w:pPr>
        <w:jc w:val="both"/>
        <w:rPr>
          <w:i/>
        </w:rPr>
      </w:pPr>
      <w:r w:rsidRPr="001B11F7">
        <w:rPr>
          <w:i/>
        </w:rPr>
        <w:t>Pirmais sēdes jautājums skatīts slēgti.</w:t>
      </w:r>
    </w:p>
    <w:p w:rsidR="00C53D7D" w:rsidRDefault="00C53D7D" w:rsidP="00C53D7D">
      <w:pPr>
        <w:jc w:val="both"/>
        <w:rPr>
          <w:i/>
        </w:rPr>
      </w:pPr>
      <w:r>
        <w:rPr>
          <w:i/>
        </w:rPr>
        <w:t>No 10:</w:t>
      </w:r>
      <w:proofErr w:type="gramStart"/>
      <w:r w:rsidRPr="001B11F7">
        <w:rPr>
          <w:i/>
        </w:rPr>
        <w:t>45 komisija</w:t>
      </w:r>
      <w:proofErr w:type="gramEnd"/>
      <w:r w:rsidRPr="001B11F7">
        <w:rPr>
          <w:i/>
        </w:rPr>
        <w:t xml:space="preserve"> turpina sēdi</w:t>
      </w:r>
      <w:r>
        <w:rPr>
          <w:i/>
        </w:rPr>
        <w:t>,</w:t>
      </w:r>
      <w:r w:rsidRPr="001B11F7">
        <w:rPr>
          <w:i/>
        </w:rPr>
        <w:t xml:space="preserve"> kā atklātu.</w:t>
      </w:r>
    </w:p>
    <w:p w:rsidR="00654AAC" w:rsidRPr="00874BA0" w:rsidRDefault="00654AAC" w:rsidP="00654AAC">
      <w:pPr>
        <w:jc w:val="both"/>
        <w:rPr>
          <w:bCs/>
        </w:rPr>
      </w:pPr>
    </w:p>
    <w:p w:rsidR="00654AAC" w:rsidRPr="00C53D7D" w:rsidRDefault="00654AAC" w:rsidP="00654AAC">
      <w:pPr>
        <w:pStyle w:val="BodyText3"/>
        <w:rPr>
          <w:b w:val="0"/>
          <w:u w:val="single"/>
        </w:rPr>
      </w:pPr>
      <w:r w:rsidRPr="00C53D7D">
        <w:rPr>
          <w:b w:val="0"/>
          <w:u w:val="single"/>
        </w:rPr>
        <w:t>Darba kārtība:</w:t>
      </w:r>
    </w:p>
    <w:p w:rsidR="00B70E11" w:rsidRPr="00B70E11" w:rsidRDefault="00B70E11" w:rsidP="00B70E11">
      <w:pPr>
        <w:pStyle w:val="ListParagraph"/>
        <w:numPr>
          <w:ilvl w:val="0"/>
          <w:numId w:val="5"/>
        </w:numPr>
        <w:tabs>
          <w:tab w:val="left" w:pos="1418"/>
        </w:tabs>
        <w:spacing w:after="240"/>
      </w:pPr>
      <w:r w:rsidRPr="00B70E11">
        <w:t>Valsts robežsardzes vēstules apspriešana.</w:t>
      </w:r>
      <w:r>
        <w:t xml:space="preserve"> </w:t>
      </w:r>
      <w:r w:rsidRPr="00B70E11">
        <w:rPr>
          <w:i/>
        </w:rPr>
        <w:t>Jautājums skatīts sēdes slēgtajā daļā.</w:t>
      </w:r>
    </w:p>
    <w:p w:rsidR="00654AAC" w:rsidRDefault="00654AAC" w:rsidP="00654AAC">
      <w:pPr>
        <w:pStyle w:val="ListParagraph"/>
        <w:numPr>
          <w:ilvl w:val="0"/>
          <w:numId w:val="5"/>
        </w:numPr>
        <w:tabs>
          <w:tab w:val="left" w:pos="1418"/>
        </w:tabs>
      </w:pPr>
      <w:r w:rsidRPr="00654AAC">
        <w:t>Prokuratūras iniciatīva grozījumiem Prokuratūras likumā.</w:t>
      </w:r>
    </w:p>
    <w:p w:rsidR="00654AAC" w:rsidRPr="00654AAC" w:rsidRDefault="00654AAC" w:rsidP="00654AAC">
      <w:pPr>
        <w:pStyle w:val="ListParagraph"/>
        <w:numPr>
          <w:ilvl w:val="0"/>
          <w:numId w:val="5"/>
        </w:numPr>
        <w:tabs>
          <w:tab w:val="left" w:pos="1418"/>
        </w:tabs>
      </w:pPr>
      <w:r>
        <w:t>Dažādi.</w:t>
      </w:r>
    </w:p>
    <w:p w:rsidR="00654AAC" w:rsidRPr="00654AAC" w:rsidRDefault="00654AAC" w:rsidP="00654AAC">
      <w:pPr>
        <w:jc w:val="both"/>
        <w:rPr>
          <w:i/>
        </w:rPr>
      </w:pPr>
    </w:p>
    <w:p w:rsidR="00654AAC" w:rsidRPr="00654AAC" w:rsidRDefault="00654AAC" w:rsidP="00654AAC">
      <w:pPr>
        <w:jc w:val="both"/>
        <w:rPr>
          <w:u w:val="single"/>
        </w:rPr>
      </w:pPr>
      <w:r w:rsidRPr="00654AAC">
        <w:rPr>
          <w:u w:val="single"/>
        </w:rPr>
        <w:t>Izskatāmie dokumenti:</w:t>
      </w:r>
    </w:p>
    <w:p w:rsidR="00654AAC" w:rsidRDefault="00654AAC" w:rsidP="00654AAC">
      <w:pPr>
        <w:jc w:val="both"/>
        <w:rPr>
          <w:i/>
        </w:rPr>
      </w:pPr>
      <w:r w:rsidRPr="00654AAC">
        <w:rPr>
          <w:i/>
        </w:rPr>
        <w:t>Ģenerālprokuratūras vēstule Nr. N-101-2019-00368 par nepieciešamajiem grozījumiem Prokuratūras likumā.</w:t>
      </w:r>
    </w:p>
    <w:p w:rsidR="001B11F7" w:rsidRPr="00654AAC" w:rsidRDefault="001B11F7" w:rsidP="001B11F7">
      <w:pPr>
        <w:jc w:val="both"/>
        <w:rPr>
          <w:i/>
        </w:rPr>
      </w:pPr>
    </w:p>
    <w:p w:rsidR="00C42B7B" w:rsidRDefault="005C02AE" w:rsidP="00C42B7B">
      <w:pPr>
        <w:autoSpaceDE w:val="0"/>
        <w:autoSpaceDN w:val="0"/>
        <w:adjustRightInd w:val="0"/>
        <w:jc w:val="both"/>
      </w:pPr>
      <w:r w:rsidRPr="00C42B7B">
        <w:rPr>
          <w:b/>
        </w:rPr>
        <w:t>J.Rancāns</w:t>
      </w:r>
      <w:r>
        <w:t xml:space="preserve"> informē par atklātajā sēdes daļā izskatāmo jautājumu – prokuratūras iniciatīva grozījumiem Prokuratūras likumā, kā arī iepazīstina ar uzaicinātajām personām.</w:t>
      </w:r>
      <w:r w:rsidR="00C42B7B">
        <w:t xml:space="preserve"> Dod vārdu </w:t>
      </w:r>
      <w:r w:rsidR="00C42B7B" w:rsidRPr="001B11F7">
        <w:rPr>
          <w:szCs w:val="24"/>
        </w:rPr>
        <w:lastRenderedPageBreak/>
        <w:t>Ģenerālprokuratūras Darbības analīzes un vadības departamenta Metodikas nodaļas virsprokurore</w:t>
      </w:r>
      <w:r w:rsidR="00C42B7B">
        <w:t>i</w:t>
      </w:r>
      <w:r w:rsidR="00C42B7B" w:rsidRPr="001B11F7">
        <w:rPr>
          <w:szCs w:val="24"/>
        </w:rPr>
        <w:t xml:space="preserve"> </w:t>
      </w:r>
      <w:r w:rsidR="00C42B7B" w:rsidRPr="00C42B7B">
        <w:rPr>
          <w:szCs w:val="24"/>
        </w:rPr>
        <w:t>Elita</w:t>
      </w:r>
      <w:r w:rsidR="00C42B7B" w:rsidRPr="00C42B7B">
        <w:t>i</w:t>
      </w:r>
      <w:r w:rsidR="00C42B7B" w:rsidRPr="00C42B7B">
        <w:rPr>
          <w:szCs w:val="24"/>
        </w:rPr>
        <w:t xml:space="preserve"> </w:t>
      </w:r>
      <w:proofErr w:type="spellStart"/>
      <w:r w:rsidR="00C42B7B" w:rsidRPr="00C42B7B">
        <w:rPr>
          <w:szCs w:val="24"/>
        </w:rPr>
        <w:t>Jurkjāne</w:t>
      </w:r>
      <w:r w:rsidR="00C42B7B" w:rsidRPr="00C42B7B">
        <w:t>i</w:t>
      </w:r>
      <w:proofErr w:type="spellEnd"/>
      <w:r w:rsidR="00C42B7B" w:rsidRPr="00C42B7B">
        <w:t>.</w:t>
      </w:r>
    </w:p>
    <w:p w:rsidR="00C53D7D" w:rsidRDefault="00C42B7B" w:rsidP="00C42B7B">
      <w:pPr>
        <w:autoSpaceDE w:val="0"/>
        <w:autoSpaceDN w:val="0"/>
        <w:adjustRightInd w:val="0"/>
        <w:jc w:val="both"/>
      </w:pPr>
      <w:proofErr w:type="spellStart"/>
      <w:r w:rsidRPr="00C42B7B">
        <w:rPr>
          <w:b/>
        </w:rPr>
        <w:t>E.Jurkjāne</w:t>
      </w:r>
      <w:proofErr w:type="spellEnd"/>
      <w:r w:rsidRPr="00C42B7B">
        <w:rPr>
          <w:b/>
        </w:rPr>
        <w:t xml:space="preserve"> </w:t>
      </w:r>
      <w:r w:rsidR="005927B3">
        <w:t>informē, ka Ģenerālprokurors vērsās komisijā, jo viens no komisijas kompetences jautājumiem ir Prokuratūras likums – tika saskatīta nepieciešamība veikt atsevišķus grozījumus Prokuratūras likumā.</w:t>
      </w:r>
      <w:r w:rsidR="00E55899">
        <w:t xml:space="preserve"> </w:t>
      </w:r>
      <w:proofErr w:type="spellStart"/>
      <w:r w:rsidR="00E55899">
        <w:t>E.Jurkjāne</w:t>
      </w:r>
      <w:proofErr w:type="spellEnd"/>
      <w:r w:rsidR="00E55899">
        <w:t xml:space="preserve"> iepazīstina komisiju</w:t>
      </w:r>
      <w:r w:rsidR="00C979F3">
        <w:t>, norādot, ka grozījumi sadalīti četros blokos – divi no tiem ir saistīti ar starptautisko normatīvo aktu prasībām, saistībā</w:t>
      </w:r>
      <w:proofErr w:type="gramStart"/>
      <w:r w:rsidR="00C979F3">
        <w:t xml:space="preserve"> ar kurām jāprecizē Prokuratūras likums</w:t>
      </w:r>
      <w:proofErr w:type="gramEnd"/>
      <w:r w:rsidR="00C979F3">
        <w:t xml:space="preserve"> – pirmkārt, regula, kas nosaka </w:t>
      </w:r>
      <w:proofErr w:type="spellStart"/>
      <w:r w:rsidR="00C979F3">
        <w:t>Eurojusta</w:t>
      </w:r>
      <w:proofErr w:type="spellEnd"/>
      <w:r w:rsidR="00C979F3">
        <w:t xml:space="preserve"> darbību – tā stāsie</w:t>
      </w:r>
      <w:r w:rsidR="00C53D7D">
        <w:t>s spēkā šā gada 12. decembrī un, otrkārt,</w:t>
      </w:r>
      <w:r w:rsidR="00C979F3">
        <w:t xml:space="preserve"> EP</w:t>
      </w:r>
      <w:r w:rsidR="00C53D7D">
        <w:t>P</w:t>
      </w:r>
      <w:r w:rsidR="00C979F3">
        <w:t xml:space="preserve">O regula – tuvojās arī šīs regulas spēkā stāšanās laiks, tā ir jauna Eiropas institūcija, savlaicīgi jādomā, kā Latvija šos jautājumus regulēs. Trešais jautājums ir </w:t>
      </w:r>
      <w:r w:rsidR="00C979F3" w:rsidRPr="00B344F2">
        <w:rPr>
          <w:rFonts w:eastAsia="Times New Roman" w:cs="Times New Roman"/>
          <w:color w:val="000000"/>
          <w:szCs w:val="24"/>
          <w:lang w:eastAsia="lv-LV"/>
        </w:rPr>
        <w:t>Valsts un pašvaldību institūciju amatpersonu un darbinieku atlīdzības likuma Pārejas noteikumu 44.punktā</w:t>
      </w:r>
      <w:r w:rsidR="00C979F3">
        <w:rPr>
          <w:rFonts w:eastAsia="Times New Roman" w:cs="Times New Roman"/>
          <w:color w:val="000000"/>
          <w:szCs w:val="24"/>
          <w:lang w:eastAsia="lv-LV"/>
        </w:rPr>
        <w:t xml:space="preserve"> noteiktais, kur paredzēts, ka prokurora amata pakāpes tiek atceltas, izdienas piemaksa, tāpat, kā tiesnešiem, tiek noteikta pēc </w:t>
      </w:r>
      <w:r w:rsidR="00C979F3">
        <w:t xml:space="preserve">amatā nostrādātajiem gadiem. </w:t>
      </w:r>
    </w:p>
    <w:p w:rsidR="005927B3" w:rsidRDefault="004958B6" w:rsidP="00C42B7B">
      <w:pPr>
        <w:autoSpaceDE w:val="0"/>
        <w:autoSpaceDN w:val="0"/>
        <w:adjustRightInd w:val="0"/>
        <w:jc w:val="both"/>
      </w:pPr>
      <w:r>
        <w:t xml:space="preserve">Ceturtais bloks </w:t>
      </w:r>
      <w:r w:rsidR="001B3129">
        <w:t>–</w:t>
      </w:r>
      <w:r>
        <w:t xml:space="preserve"> prokuratūrā no 2017. gada pakāpeniski ir ieviesta un darbojas Prokuratūras informācijas sistēma, saskaņā ar Valsts informācijas sistēmas likumu, ir nepieciešams šai sistēmai noteikt valsts informācijas sistēmas statusu, turētāju un arī attiecīgi deleģējumu Ministru kabinetam izstrādāt attiecīgus Ministru kabineta noteikumus par tās darbību, lietošanu, kā tas ir citās iestādēs, kurās darbojas valsts informācijas sistēmas.</w:t>
      </w:r>
      <w:r w:rsidR="00685406">
        <w:t xml:space="preserve"> Norāda, ka vēstulē priekšlikumi noformēti jau likumprojekta veidā, iesniegta arī</w:t>
      </w:r>
      <w:r w:rsidR="00EC69BE">
        <w:t xml:space="preserve"> īsa anotācija. Aicina komisiju</w:t>
      </w:r>
      <w:bookmarkStart w:id="0" w:name="_GoBack"/>
      <w:bookmarkEnd w:id="0"/>
      <w:r w:rsidR="00685406">
        <w:t xml:space="preserve"> virzīt šo likumprojektu kā komisijas likumprojektu izskatīšanai Saeimā. Ievērojot, ka 12. decembrī stājas spēkā </w:t>
      </w:r>
      <w:proofErr w:type="spellStart"/>
      <w:r w:rsidR="00685406">
        <w:t>Euro</w:t>
      </w:r>
      <w:r w:rsidR="00C53D7D">
        <w:t>just</w:t>
      </w:r>
      <w:proofErr w:type="spellEnd"/>
      <w:r w:rsidR="00C53D7D">
        <w:t xml:space="preserve"> regula, lūdz likumprojekta</w:t>
      </w:r>
      <w:r w:rsidR="00685406">
        <w:t>m steidzamību.</w:t>
      </w:r>
    </w:p>
    <w:p w:rsidR="00DA71CD" w:rsidRDefault="00DA71CD" w:rsidP="00C42B7B">
      <w:pPr>
        <w:autoSpaceDE w:val="0"/>
        <w:autoSpaceDN w:val="0"/>
        <w:adjustRightInd w:val="0"/>
        <w:jc w:val="both"/>
      </w:pPr>
      <w:r w:rsidRPr="00DA71CD">
        <w:rPr>
          <w:b/>
        </w:rPr>
        <w:t>J.Rancāns</w:t>
      </w:r>
      <w:r>
        <w:t xml:space="preserve"> aicina deputātus uzdot jautājumus.</w:t>
      </w:r>
    </w:p>
    <w:p w:rsidR="00DA71CD" w:rsidRDefault="00DA71CD" w:rsidP="00C42B7B">
      <w:pPr>
        <w:autoSpaceDE w:val="0"/>
        <w:autoSpaceDN w:val="0"/>
        <w:adjustRightInd w:val="0"/>
        <w:jc w:val="both"/>
      </w:pPr>
      <w:r w:rsidRPr="00DA71CD">
        <w:rPr>
          <w:b/>
        </w:rPr>
        <w:t>A.Latkovskis</w:t>
      </w:r>
      <w:r>
        <w:t xml:space="preserve"> jautā par saņemto Finanšu ministrijas vēstuli, ministrijas viedokli par šo jautājumu.</w:t>
      </w:r>
    </w:p>
    <w:p w:rsidR="00DA71CD" w:rsidRDefault="00DA71CD" w:rsidP="00C42B7B">
      <w:pPr>
        <w:autoSpaceDE w:val="0"/>
        <w:autoSpaceDN w:val="0"/>
        <w:adjustRightInd w:val="0"/>
        <w:jc w:val="both"/>
      </w:pPr>
      <w:r w:rsidRPr="00DA71CD">
        <w:rPr>
          <w:b/>
        </w:rPr>
        <w:t>J.Rancāns</w:t>
      </w:r>
      <w:r>
        <w:t xml:space="preserve"> lūdz Finanšu ministriju skaidrot savu viedokli.</w:t>
      </w:r>
    </w:p>
    <w:p w:rsidR="00DA71CD" w:rsidRDefault="00DA71CD" w:rsidP="00C42B7B">
      <w:pPr>
        <w:autoSpaceDE w:val="0"/>
        <w:autoSpaceDN w:val="0"/>
        <w:adjustRightInd w:val="0"/>
        <w:jc w:val="both"/>
      </w:pPr>
      <w:proofErr w:type="spellStart"/>
      <w:r w:rsidRPr="00DA71CD">
        <w:rPr>
          <w:b/>
        </w:rPr>
        <w:t>R.Rugevica</w:t>
      </w:r>
      <w:proofErr w:type="spellEnd"/>
      <w:r>
        <w:t xml:space="preserve"> skaidro, ka likumprojekta grozījumiem tiešas ietekmes uz budžetu nav. </w:t>
      </w:r>
    </w:p>
    <w:p w:rsidR="00DA71CD" w:rsidRDefault="00DA71CD" w:rsidP="00C42B7B">
      <w:pPr>
        <w:autoSpaceDE w:val="0"/>
        <w:autoSpaceDN w:val="0"/>
        <w:adjustRightInd w:val="0"/>
        <w:jc w:val="both"/>
        <w:rPr>
          <w:i/>
        </w:rPr>
      </w:pPr>
      <w:r w:rsidRPr="00DA71CD">
        <w:rPr>
          <w:i/>
        </w:rPr>
        <w:t>Diskutē R.Berg</w:t>
      </w:r>
      <w:r>
        <w:rPr>
          <w:i/>
        </w:rPr>
        <w:t xml:space="preserve">manis, J.Ādamsons, </w:t>
      </w:r>
      <w:proofErr w:type="spellStart"/>
      <w:r>
        <w:rPr>
          <w:i/>
        </w:rPr>
        <w:t>A.Latkovskis</w:t>
      </w:r>
      <w:proofErr w:type="spellEnd"/>
      <w:r>
        <w:rPr>
          <w:i/>
        </w:rPr>
        <w:t>.</w:t>
      </w:r>
    </w:p>
    <w:p w:rsidR="00DA71CD" w:rsidRDefault="00DA71CD" w:rsidP="00C42B7B">
      <w:pPr>
        <w:autoSpaceDE w:val="0"/>
        <w:autoSpaceDN w:val="0"/>
        <w:adjustRightInd w:val="0"/>
        <w:jc w:val="both"/>
      </w:pPr>
      <w:proofErr w:type="spellStart"/>
      <w:r w:rsidRPr="00DA71CD">
        <w:rPr>
          <w:b/>
        </w:rPr>
        <w:t>R.Rugevica</w:t>
      </w:r>
      <w:proofErr w:type="spellEnd"/>
      <w:r w:rsidRPr="00DA71CD">
        <w:t xml:space="preserve"> </w:t>
      </w:r>
      <w:r>
        <w:t>skaidro, ka norādītais finansējums jau ir piešķirts.</w:t>
      </w:r>
    </w:p>
    <w:p w:rsidR="00213D0C" w:rsidRDefault="00213D0C" w:rsidP="00C42B7B">
      <w:pPr>
        <w:autoSpaceDE w:val="0"/>
        <w:autoSpaceDN w:val="0"/>
        <w:adjustRightInd w:val="0"/>
        <w:jc w:val="both"/>
      </w:pPr>
      <w:r w:rsidRPr="00213D0C">
        <w:rPr>
          <w:b/>
        </w:rPr>
        <w:t>A.Latkovskis</w:t>
      </w:r>
      <w:r>
        <w:t xml:space="preserve"> norāda, ka, ja Finanšu ministrija informē, ka tas ir uz iekšējo resursu rēķina, tad piekrīt likumprojekta iesniegšanai no komisijas.</w:t>
      </w:r>
    </w:p>
    <w:p w:rsidR="00213D0C" w:rsidRPr="001B3129" w:rsidRDefault="001B3129" w:rsidP="00C42B7B">
      <w:pPr>
        <w:autoSpaceDE w:val="0"/>
        <w:autoSpaceDN w:val="0"/>
        <w:adjustRightInd w:val="0"/>
        <w:jc w:val="both"/>
        <w:rPr>
          <w:i/>
        </w:rPr>
      </w:pPr>
      <w:r w:rsidRPr="001B3129">
        <w:rPr>
          <w:i/>
        </w:rPr>
        <w:t xml:space="preserve">Diskutē J.Ādamsons un </w:t>
      </w:r>
      <w:proofErr w:type="spellStart"/>
      <w:r w:rsidRPr="001B3129">
        <w:rPr>
          <w:i/>
        </w:rPr>
        <w:t>E.Jurkjāne</w:t>
      </w:r>
      <w:proofErr w:type="spellEnd"/>
      <w:r w:rsidRPr="001B3129">
        <w:rPr>
          <w:i/>
        </w:rPr>
        <w:t>.</w:t>
      </w:r>
    </w:p>
    <w:p w:rsidR="00BE6544" w:rsidRDefault="00BE6544" w:rsidP="00C42B7B">
      <w:pPr>
        <w:autoSpaceDE w:val="0"/>
        <w:autoSpaceDN w:val="0"/>
        <w:adjustRightInd w:val="0"/>
        <w:jc w:val="both"/>
      </w:pPr>
      <w:r w:rsidRPr="00BE6544">
        <w:rPr>
          <w:b/>
        </w:rPr>
        <w:t>J.Rancāns</w:t>
      </w:r>
      <w:r>
        <w:t xml:space="preserve"> dod vārdu Saeimas Juridiskajam birojam.</w:t>
      </w:r>
    </w:p>
    <w:p w:rsidR="00BE6544" w:rsidRDefault="00BE6544" w:rsidP="00C42B7B">
      <w:pPr>
        <w:autoSpaceDE w:val="0"/>
        <w:autoSpaceDN w:val="0"/>
        <w:adjustRightInd w:val="0"/>
        <w:jc w:val="both"/>
      </w:pPr>
      <w:r w:rsidRPr="00BE6544">
        <w:rPr>
          <w:b/>
        </w:rPr>
        <w:t>L.Millere</w:t>
      </w:r>
      <w:r>
        <w:t xml:space="preserve"> norāda, ka Juridiskajam birojam nav konceptuālu iebildumu pret to, ka šādi likumprojekta grozījumi tiek virzīti.</w:t>
      </w:r>
      <w:r w:rsidR="00B17337">
        <w:t xml:space="preserve"> Jautājums ir par atsevišķām redakcijām, bet tas būtu jau uz otro lasījumu. </w:t>
      </w:r>
    </w:p>
    <w:p w:rsidR="00B17337" w:rsidRDefault="00B17337" w:rsidP="00C42B7B">
      <w:pPr>
        <w:autoSpaceDE w:val="0"/>
        <w:autoSpaceDN w:val="0"/>
        <w:adjustRightInd w:val="0"/>
        <w:jc w:val="both"/>
      </w:pPr>
      <w:r w:rsidRPr="00B17337">
        <w:rPr>
          <w:b/>
        </w:rPr>
        <w:t xml:space="preserve">A.Latkovskis </w:t>
      </w:r>
      <w:r>
        <w:t>vaicā par steidzamību.</w:t>
      </w:r>
    </w:p>
    <w:p w:rsidR="00BE6544" w:rsidRDefault="00B17337" w:rsidP="00C42B7B">
      <w:pPr>
        <w:autoSpaceDE w:val="0"/>
        <w:autoSpaceDN w:val="0"/>
        <w:adjustRightInd w:val="0"/>
        <w:jc w:val="both"/>
      </w:pPr>
      <w:r w:rsidRPr="00690ACB">
        <w:rPr>
          <w:b/>
        </w:rPr>
        <w:t>L.Millere</w:t>
      </w:r>
      <w:r>
        <w:t xml:space="preserve"> norāda, ka regula stājas spēkā 12. decembrī, taču</w:t>
      </w:r>
      <w:r w:rsidR="00A168D9">
        <w:t xml:space="preserve"> jautājums, vai ar regulu saistītajām normām regulējums vajadzīgs jau uzreiz.</w:t>
      </w:r>
    </w:p>
    <w:p w:rsidR="00C62EE7" w:rsidRDefault="00C62EE7" w:rsidP="00C42B7B">
      <w:pPr>
        <w:autoSpaceDE w:val="0"/>
        <w:autoSpaceDN w:val="0"/>
        <w:adjustRightInd w:val="0"/>
        <w:jc w:val="both"/>
      </w:pPr>
      <w:proofErr w:type="spellStart"/>
      <w:r w:rsidRPr="00C62EE7">
        <w:rPr>
          <w:b/>
        </w:rPr>
        <w:t>E.Jurkjāne</w:t>
      </w:r>
      <w:proofErr w:type="spellEnd"/>
      <w:r>
        <w:t xml:space="preserve"> komentē, ka steidzamība piemērojama, ja tas ir iespējams. Ja nav iespējams, tad vispārējā kārtībā.</w:t>
      </w:r>
    </w:p>
    <w:p w:rsidR="00BE6544" w:rsidRDefault="00C62EE7" w:rsidP="00C42B7B">
      <w:pPr>
        <w:autoSpaceDE w:val="0"/>
        <w:autoSpaceDN w:val="0"/>
        <w:adjustRightInd w:val="0"/>
        <w:jc w:val="both"/>
      </w:pPr>
      <w:r w:rsidRPr="00C62EE7">
        <w:rPr>
          <w:b/>
        </w:rPr>
        <w:t>L.Millere</w:t>
      </w:r>
      <w:r>
        <w:t xml:space="preserve"> norāda, ka, ja likumprojekts tiek virzīts kā steidzams, nepieciešams nopietnāks priekšlikumu iesniegšanas termiņš, nevis dažas dienas. Tā varētu būt nedēļa.</w:t>
      </w:r>
    </w:p>
    <w:p w:rsidR="00C62EE7" w:rsidRDefault="00C62EE7" w:rsidP="00C42B7B">
      <w:pPr>
        <w:autoSpaceDE w:val="0"/>
        <w:autoSpaceDN w:val="0"/>
        <w:adjustRightInd w:val="0"/>
        <w:jc w:val="both"/>
        <w:rPr>
          <w:i/>
        </w:rPr>
      </w:pPr>
      <w:r w:rsidRPr="00C62EE7">
        <w:rPr>
          <w:i/>
        </w:rPr>
        <w:t>Deputāti diskutē par likumprojekta iesniegšanas kārtību</w:t>
      </w:r>
      <w:r>
        <w:rPr>
          <w:i/>
        </w:rPr>
        <w:t xml:space="preserve"> un termiņiem</w:t>
      </w:r>
      <w:r w:rsidRPr="00C62EE7">
        <w:rPr>
          <w:i/>
        </w:rPr>
        <w:t>.</w:t>
      </w:r>
    </w:p>
    <w:p w:rsidR="00C62EE7" w:rsidRDefault="00C62EE7" w:rsidP="00C42B7B">
      <w:pPr>
        <w:autoSpaceDE w:val="0"/>
        <w:autoSpaceDN w:val="0"/>
        <w:adjustRightInd w:val="0"/>
        <w:jc w:val="both"/>
      </w:pPr>
      <w:r w:rsidRPr="00C62EE7">
        <w:rPr>
          <w:b/>
        </w:rPr>
        <w:t>J.Rancāns</w:t>
      </w:r>
      <w:r>
        <w:t xml:space="preserve"> norāda, ka komisija konceptuāli atbalsta.</w:t>
      </w:r>
    </w:p>
    <w:p w:rsidR="00C62EE7" w:rsidRDefault="00C62EE7" w:rsidP="00C42B7B">
      <w:pPr>
        <w:autoSpaceDE w:val="0"/>
        <w:autoSpaceDN w:val="0"/>
        <w:adjustRightInd w:val="0"/>
        <w:jc w:val="both"/>
        <w:rPr>
          <w:i/>
        </w:rPr>
      </w:pPr>
      <w:r w:rsidRPr="00C62EE7">
        <w:rPr>
          <w:i/>
        </w:rPr>
        <w:t>Deputātiem nav iebildumu.</w:t>
      </w:r>
    </w:p>
    <w:p w:rsidR="00C62EE7" w:rsidRDefault="00C62EE7" w:rsidP="00C42B7B">
      <w:pPr>
        <w:autoSpaceDE w:val="0"/>
        <w:autoSpaceDN w:val="0"/>
        <w:adjustRightInd w:val="0"/>
        <w:jc w:val="both"/>
      </w:pPr>
      <w:r w:rsidRPr="00C62EE7">
        <w:rPr>
          <w:b/>
        </w:rPr>
        <w:t>J.Rancāns</w:t>
      </w:r>
      <w:r>
        <w:t xml:space="preserve"> vaicā, vai deputātiem ir iebildumi pret steidzamību.</w:t>
      </w:r>
    </w:p>
    <w:p w:rsidR="00C62EE7" w:rsidRPr="00C62EE7" w:rsidRDefault="00C62EE7" w:rsidP="00C42B7B">
      <w:pPr>
        <w:autoSpaceDE w:val="0"/>
        <w:autoSpaceDN w:val="0"/>
        <w:adjustRightInd w:val="0"/>
        <w:jc w:val="both"/>
        <w:rPr>
          <w:i/>
        </w:rPr>
      </w:pPr>
      <w:r w:rsidRPr="00C62EE7">
        <w:rPr>
          <w:i/>
        </w:rPr>
        <w:t>Deputātiem nav iebildumu.</w:t>
      </w:r>
    </w:p>
    <w:p w:rsidR="00C62EE7" w:rsidRDefault="00C62EE7" w:rsidP="00C42B7B">
      <w:pPr>
        <w:autoSpaceDE w:val="0"/>
        <w:autoSpaceDN w:val="0"/>
        <w:adjustRightInd w:val="0"/>
        <w:jc w:val="both"/>
      </w:pPr>
      <w:r w:rsidRPr="00C62EE7">
        <w:rPr>
          <w:b/>
        </w:rPr>
        <w:t>J.Rancāns</w:t>
      </w:r>
      <w:r>
        <w:t xml:space="preserve"> piedāvā likumprojekta grozījumus iesniegt šonedēļ.</w:t>
      </w:r>
    </w:p>
    <w:p w:rsidR="00C62EE7" w:rsidRPr="00C62EE7" w:rsidRDefault="00C62EE7" w:rsidP="00C42B7B">
      <w:pPr>
        <w:autoSpaceDE w:val="0"/>
        <w:autoSpaceDN w:val="0"/>
        <w:adjustRightInd w:val="0"/>
        <w:jc w:val="both"/>
        <w:rPr>
          <w:i/>
        </w:rPr>
      </w:pPr>
      <w:r w:rsidRPr="00C62EE7">
        <w:rPr>
          <w:i/>
        </w:rPr>
        <w:t>Deputātiem nav iebildumu.</w:t>
      </w:r>
    </w:p>
    <w:p w:rsidR="00C62EE7" w:rsidRDefault="00164B50" w:rsidP="00C42B7B">
      <w:pPr>
        <w:autoSpaceDE w:val="0"/>
        <w:autoSpaceDN w:val="0"/>
        <w:adjustRightInd w:val="0"/>
        <w:jc w:val="both"/>
      </w:pPr>
      <w:r w:rsidRPr="00164B50">
        <w:rPr>
          <w:b/>
        </w:rPr>
        <w:t>J.Rancāns</w:t>
      </w:r>
      <w:r>
        <w:t xml:space="preserve"> patiecas uzaicinātajiem un norāda, ka jautājums ir izskatīts.</w:t>
      </w:r>
    </w:p>
    <w:p w:rsidR="00756343" w:rsidRDefault="00756343" w:rsidP="00C42B7B">
      <w:pPr>
        <w:autoSpaceDE w:val="0"/>
        <w:autoSpaceDN w:val="0"/>
        <w:adjustRightInd w:val="0"/>
        <w:jc w:val="both"/>
      </w:pPr>
    </w:p>
    <w:p w:rsidR="00C53D7D" w:rsidRDefault="00C53D7D" w:rsidP="00C42B7B">
      <w:pPr>
        <w:autoSpaceDE w:val="0"/>
        <w:autoSpaceDN w:val="0"/>
        <w:adjustRightInd w:val="0"/>
        <w:jc w:val="both"/>
      </w:pPr>
    </w:p>
    <w:p w:rsidR="00C53D7D" w:rsidRDefault="00C53D7D" w:rsidP="00756343">
      <w:pPr>
        <w:jc w:val="both"/>
        <w:rPr>
          <w:b/>
          <w:noProof/>
        </w:rPr>
      </w:pPr>
    </w:p>
    <w:p w:rsidR="00756343" w:rsidRDefault="00756343" w:rsidP="00756343">
      <w:pPr>
        <w:jc w:val="both"/>
        <w:rPr>
          <w:noProof/>
        </w:rPr>
      </w:pPr>
      <w:r w:rsidRPr="00874BA0">
        <w:rPr>
          <w:b/>
          <w:noProof/>
        </w:rPr>
        <w:lastRenderedPageBreak/>
        <w:t>LĒMUMS:</w:t>
      </w:r>
      <w:r w:rsidRPr="00874BA0">
        <w:rPr>
          <w:noProof/>
        </w:rPr>
        <w:t xml:space="preserve"> </w:t>
      </w:r>
    </w:p>
    <w:p w:rsidR="00690ACB" w:rsidRPr="00690ACB" w:rsidRDefault="00690ACB" w:rsidP="00690ACB">
      <w:pPr>
        <w:pStyle w:val="ListParagraph"/>
        <w:numPr>
          <w:ilvl w:val="0"/>
          <w:numId w:val="6"/>
        </w:numPr>
        <w:jc w:val="both"/>
      </w:pPr>
      <w:r w:rsidRPr="00690ACB">
        <w:t xml:space="preserve">virzīt likumprojektu </w:t>
      </w:r>
      <w:r w:rsidRPr="00690ACB">
        <w:rPr>
          <w:b/>
          <w:noProof/>
        </w:rPr>
        <w:t>“Grozījumi Prokuratūras likumā”</w:t>
      </w:r>
      <w:r w:rsidRPr="00690ACB">
        <w:rPr>
          <w:noProof/>
        </w:rPr>
        <w:t xml:space="preserve"> </w:t>
      </w:r>
      <w:r w:rsidRPr="00690ACB">
        <w:t xml:space="preserve">izskatīšanai Saeimas sēdē </w:t>
      </w:r>
      <w:r w:rsidRPr="00690ACB">
        <w:t xml:space="preserve">kā komisijas iesniegtu likumprojektu </w:t>
      </w:r>
      <w:r w:rsidRPr="00690ACB">
        <w:t>pirmajā lasījumā bez atkārtotas izskatīšanas atbildīgajā komisijā</w:t>
      </w:r>
      <w:r w:rsidRPr="00690ACB">
        <w:t>;</w:t>
      </w:r>
    </w:p>
    <w:p w:rsidR="00690ACB" w:rsidRPr="00690ACB" w:rsidRDefault="00B76226" w:rsidP="00690ACB">
      <w:pPr>
        <w:pStyle w:val="ListParagraph"/>
        <w:numPr>
          <w:ilvl w:val="0"/>
          <w:numId w:val="6"/>
        </w:numPr>
        <w:jc w:val="both"/>
        <w:rPr>
          <w:noProof/>
        </w:rPr>
      </w:pPr>
      <w:r>
        <w:rPr>
          <w:noProof/>
        </w:rPr>
        <w:t xml:space="preserve">lūgt Saeimas Prezidiju iekļaut likumprojekta izskatīšanu </w:t>
      </w:r>
      <w:r w:rsidR="00F11B69" w:rsidRPr="00690ACB">
        <w:rPr>
          <w:noProof/>
        </w:rPr>
        <w:t>Saeimas 21. novembra sēd</w:t>
      </w:r>
      <w:r>
        <w:rPr>
          <w:noProof/>
        </w:rPr>
        <w:t>es darba kārtībā</w:t>
      </w:r>
      <w:r w:rsidR="00F11B69" w:rsidRPr="00690ACB">
        <w:rPr>
          <w:noProof/>
        </w:rPr>
        <w:t>;</w:t>
      </w:r>
    </w:p>
    <w:p w:rsidR="00690ACB" w:rsidRPr="00690ACB" w:rsidRDefault="000C7387" w:rsidP="00690ACB">
      <w:pPr>
        <w:pStyle w:val="ListParagraph"/>
        <w:numPr>
          <w:ilvl w:val="0"/>
          <w:numId w:val="6"/>
        </w:numPr>
        <w:jc w:val="both"/>
        <w:rPr>
          <w:noProof/>
        </w:rPr>
      </w:pPr>
      <w:r>
        <w:t xml:space="preserve">lūgt </w:t>
      </w:r>
      <w:r w:rsidR="00690ACB" w:rsidRPr="00690ACB">
        <w:t>minēto likumprojektu atzīt par steidzamu</w:t>
      </w:r>
      <w:r w:rsidR="00690ACB" w:rsidRPr="00690ACB">
        <w:t>;</w:t>
      </w:r>
    </w:p>
    <w:p w:rsidR="00756343" w:rsidRPr="00690ACB" w:rsidRDefault="00756343" w:rsidP="00756343">
      <w:pPr>
        <w:pStyle w:val="ListParagraph"/>
        <w:numPr>
          <w:ilvl w:val="0"/>
          <w:numId w:val="6"/>
        </w:numPr>
        <w:jc w:val="both"/>
        <w:rPr>
          <w:noProof/>
        </w:rPr>
      </w:pPr>
      <w:r w:rsidRPr="00690ACB">
        <w:rPr>
          <w:noProof/>
        </w:rPr>
        <w:t>noteikt priekšlikumu iesniegšanas termiņu – 1 nedēļa;</w:t>
      </w:r>
    </w:p>
    <w:p w:rsidR="00756343" w:rsidRPr="00C62EE7" w:rsidRDefault="00756343" w:rsidP="00C42B7B">
      <w:pPr>
        <w:autoSpaceDE w:val="0"/>
        <w:autoSpaceDN w:val="0"/>
        <w:adjustRightInd w:val="0"/>
        <w:jc w:val="both"/>
      </w:pPr>
    </w:p>
    <w:p w:rsidR="00C62EE7" w:rsidRPr="00C62EE7" w:rsidRDefault="00C62EE7" w:rsidP="00C42B7B">
      <w:pPr>
        <w:autoSpaceDE w:val="0"/>
        <w:autoSpaceDN w:val="0"/>
        <w:adjustRightInd w:val="0"/>
        <w:jc w:val="both"/>
        <w:rPr>
          <w:i/>
        </w:rPr>
      </w:pPr>
    </w:p>
    <w:p w:rsidR="00BE6544" w:rsidRPr="00164B50" w:rsidRDefault="00164B50" w:rsidP="00C42B7B">
      <w:pPr>
        <w:autoSpaceDE w:val="0"/>
        <w:autoSpaceDN w:val="0"/>
        <w:adjustRightInd w:val="0"/>
        <w:jc w:val="both"/>
        <w:rPr>
          <w:b/>
        </w:rPr>
      </w:pPr>
      <w:r w:rsidRPr="00164B50">
        <w:rPr>
          <w:b/>
        </w:rPr>
        <w:t>2. Dažādi</w:t>
      </w:r>
    </w:p>
    <w:p w:rsidR="00164B50" w:rsidRDefault="00D338E7" w:rsidP="00C42B7B">
      <w:pPr>
        <w:autoSpaceDE w:val="0"/>
        <w:autoSpaceDN w:val="0"/>
        <w:adjustRightInd w:val="0"/>
        <w:jc w:val="both"/>
      </w:pPr>
      <w:r w:rsidRPr="00D338E7">
        <w:rPr>
          <w:b/>
        </w:rPr>
        <w:t>J.Ādamsons</w:t>
      </w:r>
      <w:r>
        <w:t xml:space="preserve"> vaicā par komisijas deputātu vizīti pie Valsts prezidenta.</w:t>
      </w:r>
    </w:p>
    <w:p w:rsidR="00D338E7" w:rsidRDefault="00D338E7" w:rsidP="00C42B7B">
      <w:pPr>
        <w:autoSpaceDE w:val="0"/>
        <w:autoSpaceDN w:val="0"/>
        <w:adjustRightInd w:val="0"/>
        <w:jc w:val="both"/>
      </w:pPr>
      <w:r w:rsidRPr="00756343">
        <w:rPr>
          <w:b/>
        </w:rPr>
        <w:t>J.Rancāns</w:t>
      </w:r>
      <w:r>
        <w:t xml:space="preserve"> </w:t>
      </w:r>
      <w:r w:rsidR="005E304D">
        <w:t>informē par vizītes laiku un vietu.</w:t>
      </w:r>
    </w:p>
    <w:p w:rsidR="00756343" w:rsidRDefault="00756343" w:rsidP="00C42B7B">
      <w:pPr>
        <w:autoSpaceDE w:val="0"/>
        <w:autoSpaceDN w:val="0"/>
        <w:adjustRightInd w:val="0"/>
        <w:jc w:val="both"/>
        <w:rPr>
          <w:i/>
        </w:rPr>
      </w:pPr>
      <w:r w:rsidRPr="00756343">
        <w:rPr>
          <w:i/>
        </w:rPr>
        <w:t>Deputāti diskutē par aicinātajiem dalībniekiem.</w:t>
      </w:r>
    </w:p>
    <w:p w:rsidR="00756343" w:rsidRPr="00756343" w:rsidRDefault="00756343" w:rsidP="00C42B7B">
      <w:pPr>
        <w:autoSpaceDE w:val="0"/>
        <w:autoSpaceDN w:val="0"/>
        <w:adjustRightInd w:val="0"/>
        <w:jc w:val="both"/>
      </w:pPr>
      <w:r w:rsidRPr="00756343">
        <w:rPr>
          <w:b/>
        </w:rPr>
        <w:t>J.Rancāns</w:t>
      </w:r>
      <w:r w:rsidRPr="00756343">
        <w:t xml:space="preserve"> slēdz sēdi.</w:t>
      </w:r>
    </w:p>
    <w:p w:rsidR="005C02AE" w:rsidRDefault="005C02AE" w:rsidP="001B11F7">
      <w:pPr>
        <w:jc w:val="both"/>
      </w:pPr>
    </w:p>
    <w:p w:rsidR="005C02AE" w:rsidRPr="001B11F7" w:rsidRDefault="005C02AE" w:rsidP="001B11F7">
      <w:pPr>
        <w:jc w:val="both"/>
      </w:pPr>
    </w:p>
    <w:p w:rsidR="00C839DE" w:rsidRPr="00D66C8D" w:rsidRDefault="001B3129" w:rsidP="00C839DE">
      <w:pPr>
        <w:jc w:val="both"/>
        <w:rPr>
          <w:i/>
        </w:rPr>
      </w:pPr>
      <w:r>
        <w:rPr>
          <w:i/>
        </w:rPr>
        <w:t>Sēde slēgta plkst. 11.</w:t>
      </w:r>
      <w:r w:rsidR="00B70E11">
        <w:rPr>
          <w:i/>
        </w:rPr>
        <w:t>00</w:t>
      </w:r>
      <w:r w:rsidR="00C839DE" w:rsidRPr="00D66C8D">
        <w:rPr>
          <w:i/>
        </w:rPr>
        <w:t>.</w:t>
      </w:r>
    </w:p>
    <w:p w:rsidR="00C839DE" w:rsidRDefault="00C839DE" w:rsidP="00C839DE"/>
    <w:p w:rsidR="00C839DE" w:rsidRDefault="00C839DE" w:rsidP="00C839DE"/>
    <w:p w:rsidR="00C839DE" w:rsidRDefault="00C839DE" w:rsidP="00C839DE">
      <w:pPr>
        <w:ind w:firstLine="426"/>
        <w:jc w:val="both"/>
      </w:pPr>
    </w:p>
    <w:p w:rsidR="00C839DE" w:rsidRPr="00874BA0" w:rsidRDefault="00C839DE" w:rsidP="00C839DE">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C839DE" w:rsidRPr="00874BA0" w:rsidRDefault="00C839DE" w:rsidP="00C839DE">
      <w:pPr>
        <w:ind w:firstLine="426"/>
        <w:jc w:val="both"/>
      </w:pPr>
    </w:p>
    <w:p w:rsidR="00C839DE" w:rsidRPr="00874BA0" w:rsidRDefault="00C839DE" w:rsidP="00C839DE">
      <w:pPr>
        <w:jc w:val="both"/>
      </w:pPr>
    </w:p>
    <w:p w:rsidR="00C839DE" w:rsidRPr="00874BA0" w:rsidRDefault="00C839DE" w:rsidP="00C839DE">
      <w:pPr>
        <w:ind w:firstLine="426"/>
        <w:jc w:val="both"/>
      </w:pPr>
    </w:p>
    <w:p w:rsidR="00C839DE" w:rsidRPr="00874BA0" w:rsidRDefault="00C839DE" w:rsidP="00C839DE">
      <w:pPr>
        <w:ind w:firstLine="426"/>
        <w:jc w:val="both"/>
      </w:pPr>
    </w:p>
    <w:p w:rsidR="00C839DE" w:rsidRPr="00874BA0" w:rsidRDefault="00C839DE" w:rsidP="00C839DE">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C839DE" w:rsidRPr="00874BA0" w:rsidRDefault="00C839DE" w:rsidP="00C839DE">
      <w:pPr>
        <w:ind w:firstLine="426"/>
        <w:jc w:val="both"/>
      </w:pPr>
    </w:p>
    <w:p w:rsidR="00C839DE" w:rsidRPr="00874BA0" w:rsidRDefault="00C839DE" w:rsidP="00C839DE">
      <w:pPr>
        <w:jc w:val="both"/>
      </w:pPr>
    </w:p>
    <w:p w:rsidR="00C839DE" w:rsidRPr="00874BA0" w:rsidRDefault="00C839DE" w:rsidP="00C839DE">
      <w:pPr>
        <w:ind w:firstLine="426"/>
        <w:jc w:val="both"/>
      </w:pPr>
    </w:p>
    <w:p w:rsidR="00C839DE" w:rsidRPr="00874BA0" w:rsidRDefault="00C839DE" w:rsidP="00C839DE">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466624" w:rsidRDefault="00466624"/>
    <w:sectPr w:rsidR="00466624" w:rsidSect="00386798">
      <w:footerReference w:type="default" r:id="rId7"/>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E8" w:rsidRDefault="00727AE8" w:rsidP="00A82044">
      <w:r>
        <w:separator/>
      </w:r>
    </w:p>
  </w:endnote>
  <w:endnote w:type="continuationSeparator" w:id="0">
    <w:p w:rsidR="00727AE8" w:rsidRDefault="00727AE8" w:rsidP="00A8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48037"/>
      <w:docPartObj>
        <w:docPartGallery w:val="Page Numbers (Bottom of Page)"/>
        <w:docPartUnique/>
      </w:docPartObj>
    </w:sdtPr>
    <w:sdtEndPr>
      <w:rPr>
        <w:noProof/>
      </w:rPr>
    </w:sdtEndPr>
    <w:sdtContent>
      <w:p w:rsidR="00A82044" w:rsidRDefault="00A82044">
        <w:pPr>
          <w:pStyle w:val="Footer"/>
          <w:jc w:val="right"/>
        </w:pPr>
        <w:r>
          <w:fldChar w:fldCharType="begin"/>
        </w:r>
        <w:r>
          <w:instrText xml:space="preserve"> PAGE   \* MERGEFORMAT </w:instrText>
        </w:r>
        <w:r>
          <w:fldChar w:fldCharType="separate"/>
        </w:r>
        <w:r w:rsidR="00EC69BE">
          <w:rPr>
            <w:noProof/>
          </w:rPr>
          <w:t>3</w:t>
        </w:r>
        <w:r>
          <w:rPr>
            <w:noProof/>
          </w:rPr>
          <w:fldChar w:fldCharType="end"/>
        </w:r>
      </w:p>
    </w:sdtContent>
  </w:sdt>
  <w:p w:rsidR="00A82044" w:rsidRDefault="00A8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E8" w:rsidRDefault="00727AE8" w:rsidP="00A82044">
      <w:r>
        <w:separator/>
      </w:r>
    </w:p>
  </w:footnote>
  <w:footnote w:type="continuationSeparator" w:id="0">
    <w:p w:rsidR="00727AE8" w:rsidRDefault="00727AE8" w:rsidP="00A8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C00"/>
    <w:multiLevelType w:val="hybridMultilevel"/>
    <w:tmpl w:val="4B00D3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1DC5279"/>
    <w:multiLevelType w:val="hybridMultilevel"/>
    <w:tmpl w:val="591E2F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E21E4D"/>
    <w:multiLevelType w:val="hybridMultilevel"/>
    <w:tmpl w:val="4D82D2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9A5175"/>
    <w:multiLevelType w:val="hybridMultilevel"/>
    <w:tmpl w:val="533C91D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5D4F42"/>
    <w:multiLevelType w:val="hybridMultilevel"/>
    <w:tmpl w:val="CD7CB87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C3"/>
    <w:rsid w:val="000C7387"/>
    <w:rsid w:val="00164B50"/>
    <w:rsid w:val="001B11F7"/>
    <w:rsid w:val="001B3129"/>
    <w:rsid w:val="00213D0C"/>
    <w:rsid w:val="002D69C3"/>
    <w:rsid w:val="00386798"/>
    <w:rsid w:val="00466624"/>
    <w:rsid w:val="004958B6"/>
    <w:rsid w:val="00563DBE"/>
    <w:rsid w:val="005927B3"/>
    <w:rsid w:val="005C02AE"/>
    <w:rsid w:val="005E304D"/>
    <w:rsid w:val="006276D7"/>
    <w:rsid w:val="00654AAC"/>
    <w:rsid w:val="00654C55"/>
    <w:rsid w:val="00685406"/>
    <w:rsid w:val="00690ACB"/>
    <w:rsid w:val="00727AE8"/>
    <w:rsid w:val="00756343"/>
    <w:rsid w:val="00901730"/>
    <w:rsid w:val="009F698D"/>
    <w:rsid w:val="00A168D9"/>
    <w:rsid w:val="00A82044"/>
    <w:rsid w:val="00B17337"/>
    <w:rsid w:val="00B70E11"/>
    <w:rsid w:val="00B76226"/>
    <w:rsid w:val="00BE6544"/>
    <w:rsid w:val="00C42B7B"/>
    <w:rsid w:val="00C53D7D"/>
    <w:rsid w:val="00C62EE7"/>
    <w:rsid w:val="00C839DE"/>
    <w:rsid w:val="00C979F3"/>
    <w:rsid w:val="00D338E7"/>
    <w:rsid w:val="00DA71CD"/>
    <w:rsid w:val="00E55899"/>
    <w:rsid w:val="00EC69BE"/>
    <w:rsid w:val="00F11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9CAE"/>
  <w15:chartTrackingRefBased/>
  <w15:docId w15:val="{6E8EAF29-6648-4AE8-B23B-238E27BE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11F7"/>
    <w:pPr>
      <w:jc w:val="center"/>
    </w:pPr>
    <w:rPr>
      <w:rFonts w:eastAsia="Times New Roman" w:cs="Times New Roman"/>
      <w:b/>
      <w:bCs/>
      <w:szCs w:val="24"/>
    </w:rPr>
  </w:style>
  <w:style w:type="character" w:customStyle="1" w:styleId="TitleChar">
    <w:name w:val="Title Char"/>
    <w:basedOn w:val="DefaultParagraphFont"/>
    <w:link w:val="Title"/>
    <w:rsid w:val="001B11F7"/>
    <w:rPr>
      <w:rFonts w:eastAsia="Times New Roman" w:cs="Times New Roman"/>
      <w:b/>
      <w:bCs/>
      <w:szCs w:val="24"/>
    </w:rPr>
  </w:style>
  <w:style w:type="paragraph" w:styleId="BodyText3">
    <w:name w:val="Body Text 3"/>
    <w:basedOn w:val="Normal"/>
    <w:link w:val="BodyText3Char"/>
    <w:rsid w:val="001B11F7"/>
    <w:pPr>
      <w:jc w:val="both"/>
    </w:pPr>
    <w:rPr>
      <w:rFonts w:eastAsia="Times New Roman" w:cs="Times New Roman"/>
      <w:b/>
      <w:bCs/>
      <w:szCs w:val="24"/>
    </w:rPr>
  </w:style>
  <w:style w:type="character" w:customStyle="1" w:styleId="BodyText3Char">
    <w:name w:val="Body Text 3 Char"/>
    <w:basedOn w:val="DefaultParagraphFont"/>
    <w:link w:val="BodyText3"/>
    <w:rsid w:val="001B11F7"/>
    <w:rPr>
      <w:rFonts w:eastAsia="Times New Roman" w:cs="Times New Roman"/>
      <w:b/>
      <w:bCs/>
      <w:szCs w:val="24"/>
    </w:rPr>
  </w:style>
  <w:style w:type="character" w:styleId="Strong">
    <w:name w:val="Strong"/>
    <w:uiPriority w:val="22"/>
    <w:qFormat/>
    <w:rsid w:val="001B11F7"/>
    <w:rPr>
      <w:b/>
      <w:bCs/>
    </w:rPr>
  </w:style>
  <w:style w:type="paragraph" w:styleId="ListParagraph">
    <w:name w:val="List Paragraph"/>
    <w:aliases w:val="2,Strip"/>
    <w:basedOn w:val="Normal"/>
    <w:link w:val="ListParagraphChar"/>
    <w:uiPriority w:val="34"/>
    <w:qFormat/>
    <w:rsid w:val="001B11F7"/>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B11F7"/>
    <w:rPr>
      <w:rFonts w:eastAsia="Times New Roman" w:cs="Times New Roman"/>
      <w:szCs w:val="24"/>
    </w:rPr>
  </w:style>
  <w:style w:type="paragraph" w:styleId="Header">
    <w:name w:val="header"/>
    <w:basedOn w:val="Normal"/>
    <w:link w:val="HeaderChar"/>
    <w:uiPriority w:val="99"/>
    <w:unhideWhenUsed/>
    <w:rsid w:val="00A82044"/>
    <w:pPr>
      <w:tabs>
        <w:tab w:val="center" w:pos="4153"/>
        <w:tab w:val="right" w:pos="8306"/>
      </w:tabs>
    </w:pPr>
  </w:style>
  <w:style w:type="character" w:customStyle="1" w:styleId="HeaderChar">
    <w:name w:val="Header Char"/>
    <w:basedOn w:val="DefaultParagraphFont"/>
    <w:link w:val="Header"/>
    <w:uiPriority w:val="99"/>
    <w:rsid w:val="00A82044"/>
  </w:style>
  <w:style w:type="paragraph" w:styleId="Footer">
    <w:name w:val="footer"/>
    <w:basedOn w:val="Normal"/>
    <w:link w:val="FooterChar"/>
    <w:uiPriority w:val="99"/>
    <w:unhideWhenUsed/>
    <w:rsid w:val="00A82044"/>
    <w:pPr>
      <w:tabs>
        <w:tab w:val="center" w:pos="4153"/>
        <w:tab w:val="right" w:pos="8306"/>
      </w:tabs>
    </w:pPr>
  </w:style>
  <w:style w:type="character" w:customStyle="1" w:styleId="FooterChar">
    <w:name w:val="Footer Char"/>
    <w:basedOn w:val="DefaultParagraphFont"/>
    <w:link w:val="Footer"/>
    <w:uiPriority w:val="99"/>
    <w:rsid w:val="00A82044"/>
  </w:style>
  <w:style w:type="paragraph" w:styleId="BalloonText">
    <w:name w:val="Balloon Text"/>
    <w:basedOn w:val="Normal"/>
    <w:link w:val="BalloonTextChar"/>
    <w:uiPriority w:val="99"/>
    <w:semiHidden/>
    <w:unhideWhenUsed/>
    <w:rsid w:val="0038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3933</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Bumbiere</dc:creator>
  <cp:keywords/>
  <dc:description/>
  <cp:lastModifiedBy>Kristiāna Bumbiere</cp:lastModifiedBy>
  <cp:revision>25</cp:revision>
  <cp:lastPrinted>2019-11-21T12:42:00Z</cp:lastPrinted>
  <dcterms:created xsi:type="dcterms:W3CDTF">2019-11-20T13:34:00Z</dcterms:created>
  <dcterms:modified xsi:type="dcterms:W3CDTF">2019-11-21T12:43:00Z</dcterms:modified>
</cp:coreProperties>
</file>