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DD2" w:rsidRDefault="00170DD2" w:rsidP="00170DD2">
      <w:pPr>
        <w:pStyle w:val="Title"/>
      </w:pPr>
      <w:r w:rsidRPr="00873AF4">
        <w:t>AIZSARDZĪBAS, IEKŠLIETU UN KORUPCIJAS NOVĒRŠANAS KOMISIJAS</w:t>
      </w:r>
      <w:proofErr w:type="gramStart"/>
      <w:r>
        <w:t xml:space="preserve"> </w:t>
      </w:r>
      <w:r w:rsidRPr="00873AF4">
        <w:t xml:space="preserve"> </w:t>
      </w:r>
      <w:proofErr w:type="gramEnd"/>
      <w:r w:rsidRPr="00873AF4">
        <w:t xml:space="preserve">SĒDES PROTOKOLS Nr. </w:t>
      </w:r>
      <w:r>
        <w:t>26</w:t>
      </w:r>
      <w:r w:rsidR="00C56353">
        <w:t>5</w:t>
      </w:r>
    </w:p>
    <w:p w:rsidR="00170DD2" w:rsidRPr="00873AF4" w:rsidRDefault="00170DD2" w:rsidP="00170DD2">
      <w:pPr>
        <w:pStyle w:val="Title"/>
      </w:pPr>
      <w:r>
        <w:t>2018</w:t>
      </w:r>
      <w:r w:rsidRPr="00873AF4">
        <w:t xml:space="preserve">. gada </w:t>
      </w:r>
      <w:proofErr w:type="gramStart"/>
      <w:r>
        <w:t>17.aprīlī</w:t>
      </w:r>
      <w:proofErr w:type="gramEnd"/>
      <w:r>
        <w:t xml:space="preserve"> </w:t>
      </w:r>
      <w:r w:rsidRPr="00873AF4">
        <w:t xml:space="preserve"> plkst.10.00</w:t>
      </w:r>
    </w:p>
    <w:p w:rsidR="00170DD2" w:rsidRPr="00873AF4" w:rsidRDefault="00170DD2" w:rsidP="00170DD2">
      <w:pPr>
        <w:pStyle w:val="Title"/>
      </w:pPr>
      <w:r w:rsidRPr="00873AF4">
        <w:t>Jēkaba ielā 16, 408.telpā (komisijas sēžu zālē)</w:t>
      </w:r>
    </w:p>
    <w:p w:rsidR="00170DD2" w:rsidRDefault="00170DD2" w:rsidP="00170DD2">
      <w:pPr>
        <w:pStyle w:val="BodyText3"/>
        <w:spacing w:line="360" w:lineRule="auto"/>
      </w:pPr>
    </w:p>
    <w:p w:rsidR="00170DD2" w:rsidRPr="00873AF4" w:rsidRDefault="00170DD2" w:rsidP="00170DD2">
      <w:pPr>
        <w:pStyle w:val="BodyText3"/>
        <w:spacing w:line="360" w:lineRule="auto"/>
      </w:pPr>
      <w:r w:rsidRPr="00873AF4">
        <w:t xml:space="preserve">Sēdē piedalās: </w:t>
      </w:r>
    </w:p>
    <w:p w:rsidR="00170DD2" w:rsidRPr="007E1DE1" w:rsidRDefault="00170DD2" w:rsidP="00170DD2">
      <w:pPr>
        <w:spacing w:after="0" w:line="360" w:lineRule="auto"/>
        <w:jc w:val="both"/>
        <w:rPr>
          <w:rFonts w:ascii="Times New Roman" w:hAnsi="Times New Roman"/>
          <w:i/>
          <w:iCs/>
          <w:sz w:val="24"/>
          <w:szCs w:val="24"/>
          <w:u w:val="single"/>
        </w:rPr>
      </w:pPr>
      <w:r w:rsidRPr="007E1DE1">
        <w:rPr>
          <w:rFonts w:ascii="Times New Roman" w:hAnsi="Times New Roman"/>
          <w:i/>
          <w:iCs/>
          <w:sz w:val="24"/>
          <w:szCs w:val="24"/>
          <w:u w:val="single"/>
        </w:rPr>
        <w:t>komisijas locekļi:</w:t>
      </w:r>
    </w:p>
    <w:p w:rsidR="00170DD2" w:rsidRDefault="00170DD2" w:rsidP="00170DD2">
      <w:pPr>
        <w:spacing w:after="0" w:line="240" w:lineRule="auto"/>
        <w:jc w:val="both"/>
        <w:rPr>
          <w:rFonts w:ascii="Times New Roman" w:hAnsi="Times New Roman"/>
          <w:i/>
          <w:iCs/>
          <w:sz w:val="24"/>
          <w:szCs w:val="24"/>
        </w:rPr>
      </w:pPr>
      <w:r>
        <w:rPr>
          <w:rFonts w:ascii="Times New Roman" w:hAnsi="Times New Roman"/>
          <w:iCs/>
          <w:sz w:val="24"/>
          <w:szCs w:val="24"/>
        </w:rPr>
        <w:t xml:space="preserve">Ainars Latkovskis, </w:t>
      </w:r>
      <w:r w:rsidRPr="005B0EB2">
        <w:rPr>
          <w:rFonts w:ascii="Times New Roman" w:hAnsi="Times New Roman"/>
          <w:i/>
          <w:iCs/>
          <w:sz w:val="24"/>
          <w:szCs w:val="24"/>
        </w:rPr>
        <w:t xml:space="preserve">priekšsēdētājs </w:t>
      </w:r>
    </w:p>
    <w:p w:rsidR="00170DD2" w:rsidRPr="00B8711C" w:rsidRDefault="00170DD2" w:rsidP="00170DD2">
      <w:pPr>
        <w:spacing w:after="0" w:line="240" w:lineRule="auto"/>
        <w:jc w:val="both"/>
        <w:rPr>
          <w:rFonts w:ascii="Times New Roman" w:hAnsi="Times New Roman"/>
          <w:iCs/>
          <w:sz w:val="24"/>
          <w:szCs w:val="24"/>
        </w:rPr>
      </w:pPr>
      <w:r w:rsidRPr="00B8711C">
        <w:rPr>
          <w:rFonts w:ascii="Times New Roman" w:hAnsi="Times New Roman"/>
          <w:iCs/>
          <w:sz w:val="24"/>
          <w:szCs w:val="24"/>
        </w:rPr>
        <w:t>Kārlis Seržants</w:t>
      </w:r>
      <w:r>
        <w:rPr>
          <w:rFonts w:ascii="Times New Roman" w:hAnsi="Times New Roman"/>
          <w:iCs/>
          <w:sz w:val="24"/>
          <w:szCs w:val="24"/>
        </w:rPr>
        <w:t xml:space="preserve">, </w:t>
      </w:r>
      <w:r w:rsidRPr="00B8711C">
        <w:rPr>
          <w:rFonts w:ascii="Times New Roman" w:hAnsi="Times New Roman"/>
          <w:i/>
          <w:iCs/>
          <w:sz w:val="24"/>
          <w:szCs w:val="24"/>
        </w:rPr>
        <w:t>priekšsēdētāja biedrs</w:t>
      </w:r>
    </w:p>
    <w:p w:rsidR="00170DD2" w:rsidRPr="005B0EB2" w:rsidRDefault="00170DD2" w:rsidP="00170DD2">
      <w:pPr>
        <w:spacing w:after="0" w:line="240" w:lineRule="auto"/>
        <w:jc w:val="both"/>
        <w:rPr>
          <w:rFonts w:ascii="Times New Roman" w:hAnsi="Times New Roman"/>
          <w:i/>
          <w:iCs/>
          <w:sz w:val="24"/>
          <w:szCs w:val="24"/>
        </w:rPr>
      </w:pPr>
      <w:r>
        <w:rPr>
          <w:rFonts w:ascii="Times New Roman" w:hAnsi="Times New Roman"/>
          <w:iCs/>
          <w:sz w:val="24"/>
          <w:szCs w:val="24"/>
        </w:rPr>
        <w:t>Kārlis Krēsliņš</w:t>
      </w:r>
      <w:r w:rsidRPr="005B0EB2">
        <w:rPr>
          <w:rFonts w:ascii="Times New Roman" w:hAnsi="Times New Roman"/>
          <w:i/>
          <w:iCs/>
          <w:sz w:val="24"/>
          <w:szCs w:val="24"/>
        </w:rPr>
        <w:t>, sekretārs</w:t>
      </w:r>
    </w:p>
    <w:p w:rsidR="00170DD2" w:rsidRDefault="00170DD2" w:rsidP="00170DD2">
      <w:pPr>
        <w:spacing w:after="0" w:line="240" w:lineRule="auto"/>
        <w:jc w:val="both"/>
        <w:rPr>
          <w:rFonts w:ascii="Times New Roman" w:hAnsi="Times New Roman"/>
          <w:iCs/>
          <w:sz w:val="24"/>
          <w:szCs w:val="24"/>
        </w:rPr>
      </w:pPr>
      <w:r>
        <w:rPr>
          <w:rFonts w:ascii="Times New Roman" w:hAnsi="Times New Roman"/>
          <w:iCs/>
          <w:sz w:val="24"/>
          <w:szCs w:val="24"/>
        </w:rPr>
        <w:t>Jānis Ādamsons</w:t>
      </w:r>
    </w:p>
    <w:p w:rsidR="00170DD2" w:rsidRDefault="00170DD2" w:rsidP="00170DD2">
      <w:pPr>
        <w:spacing w:after="0" w:line="240" w:lineRule="auto"/>
        <w:jc w:val="both"/>
        <w:rPr>
          <w:rFonts w:ascii="Times New Roman" w:hAnsi="Times New Roman"/>
          <w:iCs/>
          <w:sz w:val="24"/>
          <w:szCs w:val="24"/>
        </w:rPr>
      </w:pPr>
      <w:r>
        <w:rPr>
          <w:rFonts w:ascii="Times New Roman" w:hAnsi="Times New Roman"/>
          <w:iCs/>
          <w:sz w:val="24"/>
          <w:szCs w:val="24"/>
        </w:rPr>
        <w:t>Aleksejs Loskutovs</w:t>
      </w:r>
    </w:p>
    <w:p w:rsidR="00170DD2" w:rsidRDefault="00170DD2" w:rsidP="00170DD2">
      <w:pPr>
        <w:spacing w:after="0" w:line="240" w:lineRule="auto"/>
        <w:jc w:val="both"/>
        <w:rPr>
          <w:rFonts w:ascii="Times New Roman" w:hAnsi="Times New Roman"/>
          <w:iCs/>
          <w:sz w:val="24"/>
          <w:szCs w:val="24"/>
        </w:rPr>
      </w:pPr>
      <w:r>
        <w:rPr>
          <w:rFonts w:ascii="Times New Roman" w:hAnsi="Times New Roman"/>
          <w:iCs/>
          <w:sz w:val="24"/>
          <w:szCs w:val="24"/>
        </w:rPr>
        <w:t>Jānis Ruks</w:t>
      </w:r>
    </w:p>
    <w:p w:rsidR="00170DD2" w:rsidRDefault="00170DD2" w:rsidP="00170DD2">
      <w:pPr>
        <w:pStyle w:val="ListParagraph"/>
        <w:ind w:left="0"/>
        <w:jc w:val="both"/>
        <w:rPr>
          <w:rStyle w:val="Strong"/>
          <w:rFonts w:eastAsia="Calibri"/>
          <w:b w:val="0"/>
          <w:bCs w:val="0"/>
        </w:rPr>
      </w:pPr>
      <w:r>
        <w:rPr>
          <w:rStyle w:val="Strong"/>
          <w:rFonts w:eastAsia="Calibri"/>
          <w:b w:val="0"/>
          <w:bCs w:val="0"/>
        </w:rPr>
        <w:t>Veiko Spolītis</w:t>
      </w:r>
    </w:p>
    <w:p w:rsidR="00170DD2" w:rsidRDefault="00170DD2" w:rsidP="00170DD2">
      <w:pPr>
        <w:pStyle w:val="ListParagraph"/>
        <w:ind w:left="0"/>
        <w:jc w:val="both"/>
        <w:rPr>
          <w:rStyle w:val="Strong"/>
          <w:rFonts w:eastAsia="Calibri"/>
          <w:b w:val="0"/>
          <w:bCs w:val="0"/>
        </w:rPr>
      </w:pPr>
      <w:r>
        <w:rPr>
          <w:rStyle w:val="Strong"/>
          <w:rFonts w:eastAsia="Calibri"/>
          <w:b w:val="0"/>
          <w:bCs w:val="0"/>
        </w:rPr>
        <w:t>Edvīns Šnore</w:t>
      </w:r>
    </w:p>
    <w:p w:rsidR="00170DD2" w:rsidRDefault="00170DD2" w:rsidP="00170DD2">
      <w:pPr>
        <w:pStyle w:val="ListParagraph"/>
        <w:ind w:left="0"/>
        <w:jc w:val="both"/>
        <w:rPr>
          <w:rStyle w:val="Strong"/>
          <w:rFonts w:eastAsia="Calibri"/>
          <w:b w:val="0"/>
          <w:bCs w:val="0"/>
        </w:rPr>
      </w:pPr>
      <w:r w:rsidRPr="007E1DE1">
        <w:rPr>
          <w:rStyle w:val="Strong"/>
          <w:rFonts w:eastAsia="Calibri"/>
          <w:b w:val="0"/>
          <w:bCs w:val="0"/>
        </w:rPr>
        <w:t>Zenta Tretjaka</w:t>
      </w:r>
    </w:p>
    <w:p w:rsidR="00170DD2" w:rsidRDefault="00170DD2" w:rsidP="00170DD2">
      <w:pPr>
        <w:pStyle w:val="ListParagraph"/>
        <w:ind w:left="0"/>
        <w:jc w:val="both"/>
        <w:rPr>
          <w:rStyle w:val="Strong"/>
          <w:rFonts w:eastAsia="Calibri"/>
          <w:b w:val="0"/>
          <w:bCs w:val="0"/>
        </w:rPr>
      </w:pPr>
      <w:r>
        <w:rPr>
          <w:rStyle w:val="Strong"/>
          <w:rFonts w:eastAsia="Calibri"/>
          <w:b w:val="0"/>
          <w:bCs w:val="0"/>
        </w:rPr>
        <w:t>Juris Vectirāns</w:t>
      </w:r>
    </w:p>
    <w:p w:rsidR="00170DD2" w:rsidRDefault="00170DD2" w:rsidP="00170DD2">
      <w:pPr>
        <w:pStyle w:val="ListParagraph"/>
        <w:ind w:left="0"/>
        <w:jc w:val="both"/>
        <w:rPr>
          <w:rStyle w:val="Strong"/>
          <w:rFonts w:eastAsia="Calibri"/>
          <w:b w:val="0"/>
          <w:bCs w:val="0"/>
        </w:rPr>
      </w:pPr>
      <w:r w:rsidRPr="007E1DE1">
        <w:rPr>
          <w:rStyle w:val="Strong"/>
          <w:rFonts w:eastAsia="Calibri"/>
          <w:b w:val="0"/>
          <w:bCs w:val="0"/>
        </w:rPr>
        <w:t>Mihails Zemļinskis</w:t>
      </w:r>
    </w:p>
    <w:p w:rsidR="00170DD2" w:rsidRPr="0047339C" w:rsidRDefault="00170DD2" w:rsidP="00170DD2">
      <w:pPr>
        <w:pStyle w:val="ListParagraph"/>
        <w:spacing w:line="360" w:lineRule="auto"/>
        <w:ind w:left="0"/>
        <w:jc w:val="both"/>
        <w:rPr>
          <w:rStyle w:val="Strong"/>
          <w:rFonts w:eastAsia="Calibri"/>
          <w:b w:val="0"/>
          <w:bCs w:val="0"/>
          <w:u w:val="single"/>
        </w:rPr>
      </w:pPr>
    </w:p>
    <w:p w:rsidR="00170DD2" w:rsidRDefault="00170DD2" w:rsidP="00170DD2">
      <w:pPr>
        <w:spacing w:after="0" w:line="360" w:lineRule="auto"/>
        <w:jc w:val="both"/>
        <w:rPr>
          <w:rFonts w:ascii="Times New Roman" w:hAnsi="Times New Roman"/>
          <w:i/>
          <w:sz w:val="24"/>
          <w:szCs w:val="24"/>
          <w:u w:val="single"/>
        </w:rPr>
      </w:pPr>
      <w:r w:rsidRPr="005E4FE8">
        <w:rPr>
          <w:rFonts w:ascii="Times New Roman" w:hAnsi="Times New Roman"/>
          <w:i/>
          <w:sz w:val="24"/>
          <w:szCs w:val="24"/>
          <w:u w:val="single"/>
        </w:rPr>
        <w:t>citas personas:</w:t>
      </w:r>
    </w:p>
    <w:p w:rsidR="00881148" w:rsidRPr="00881148" w:rsidRDefault="00881148" w:rsidP="00881148">
      <w:pPr>
        <w:spacing w:after="0" w:line="240" w:lineRule="auto"/>
        <w:jc w:val="both"/>
        <w:rPr>
          <w:rFonts w:ascii="Times New Roman" w:hAnsi="Times New Roman"/>
          <w:i/>
          <w:sz w:val="24"/>
          <w:szCs w:val="24"/>
        </w:rPr>
      </w:pPr>
      <w:r w:rsidRPr="00881148">
        <w:rPr>
          <w:rFonts w:ascii="Times New Roman" w:hAnsi="Times New Roman"/>
          <w:sz w:val="24"/>
          <w:szCs w:val="24"/>
        </w:rPr>
        <w:t>•</w:t>
      </w:r>
      <w:r w:rsidRPr="00881148">
        <w:rPr>
          <w:rFonts w:ascii="Times New Roman" w:hAnsi="Times New Roman"/>
          <w:sz w:val="24"/>
          <w:szCs w:val="24"/>
        </w:rPr>
        <w:tab/>
        <w:t xml:space="preserve">Finanšu ministrijas Valsts sekretāra vietniece finanšu politikas jautājumos </w:t>
      </w:r>
      <w:r w:rsidRPr="00881148">
        <w:rPr>
          <w:rFonts w:ascii="Times New Roman" w:hAnsi="Times New Roman"/>
          <w:i/>
          <w:sz w:val="24"/>
          <w:szCs w:val="24"/>
        </w:rPr>
        <w:t>Līga Kļaviņa;</w:t>
      </w:r>
    </w:p>
    <w:p w:rsidR="00881148" w:rsidRPr="00881148" w:rsidRDefault="00881148" w:rsidP="00881148">
      <w:pPr>
        <w:spacing w:after="0" w:line="240" w:lineRule="auto"/>
        <w:jc w:val="both"/>
        <w:rPr>
          <w:rFonts w:ascii="Times New Roman" w:hAnsi="Times New Roman"/>
          <w:i/>
          <w:sz w:val="24"/>
          <w:szCs w:val="24"/>
        </w:rPr>
      </w:pPr>
      <w:r w:rsidRPr="00881148">
        <w:rPr>
          <w:rFonts w:ascii="Times New Roman" w:hAnsi="Times New Roman"/>
          <w:sz w:val="24"/>
          <w:szCs w:val="24"/>
        </w:rPr>
        <w:t>•</w:t>
      </w:r>
      <w:r w:rsidRPr="00881148">
        <w:rPr>
          <w:rFonts w:ascii="Times New Roman" w:hAnsi="Times New Roman"/>
          <w:sz w:val="24"/>
          <w:szCs w:val="24"/>
        </w:rPr>
        <w:tab/>
        <w:t xml:space="preserve">Finanšu ministrijas Finanšu tirgus politikas departamenta direktore </w:t>
      </w:r>
      <w:r w:rsidRPr="00881148">
        <w:rPr>
          <w:rFonts w:ascii="Times New Roman" w:hAnsi="Times New Roman"/>
          <w:i/>
          <w:sz w:val="24"/>
          <w:szCs w:val="24"/>
        </w:rPr>
        <w:t xml:space="preserve">Aija </w:t>
      </w:r>
      <w:proofErr w:type="spellStart"/>
      <w:r w:rsidRPr="00881148">
        <w:rPr>
          <w:rFonts w:ascii="Times New Roman" w:hAnsi="Times New Roman"/>
          <w:i/>
          <w:sz w:val="24"/>
          <w:szCs w:val="24"/>
        </w:rPr>
        <w:t>Zitcere</w:t>
      </w:r>
      <w:proofErr w:type="spellEnd"/>
      <w:r w:rsidRPr="00881148">
        <w:rPr>
          <w:rFonts w:ascii="Times New Roman" w:hAnsi="Times New Roman"/>
          <w:i/>
          <w:sz w:val="24"/>
          <w:szCs w:val="24"/>
        </w:rPr>
        <w:t>;</w:t>
      </w:r>
    </w:p>
    <w:p w:rsidR="00881148" w:rsidRPr="00881148" w:rsidRDefault="00881148" w:rsidP="00881148">
      <w:pPr>
        <w:spacing w:after="0" w:line="240" w:lineRule="auto"/>
        <w:jc w:val="both"/>
        <w:rPr>
          <w:rFonts w:ascii="Times New Roman" w:hAnsi="Times New Roman"/>
          <w:i/>
          <w:sz w:val="24"/>
          <w:szCs w:val="24"/>
        </w:rPr>
      </w:pPr>
      <w:r w:rsidRPr="00881148">
        <w:rPr>
          <w:rFonts w:ascii="Times New Roman" w:hAnsi="Times New Roman"/>
          <w:sz w:val="24"/>
          <w:szCs w:val="24"/>
        </w:rPr>
        <w:t>•</w:t>
      </w:r>
      <w:r w:rsidRPr="00881148">
        <w:rPr>
          <w:rFonts w:ascii="Times New Roman" w:hAnsi="Times New Roman"/>
          <w:sz w:val="24"/>
          <w:szCs w:val="24"/>
        </w:rPr>
        <w:tab/>
        <w:t xml:space="preserve">Finanšu ministrijas Finanšu tirgus politikas departamenta direktores vietniece Kredītiestāžu un maksājumu pakalpojumu politikas nodaļas vadītāja </w:t>
      </w:r>
      <w:r w:rsidRPr="00881148">
        <w:rPr>
          <w:rFonts w:ascii="Times New Roman" w:hAnsi="Times New Roman"/>
          <w:i/>
          <w:sz w:val="24"/>
          <w:szCs w:val="24"/>
        </w:rPr>
        <w:t xml:space="preserve">Dina </w:t>
      </w:r>
      <w:proofErr w:type="spellStart"/>
      <w:r w:rsidRPr="00881148">
        <w:rPr>
          <w:rFonts w:ascii="Times New Roman" w:hAnsi="Times New Roman"/>
          <w:i/>
          <w:sz w:val="24"/>
          <w:szCs w:val="24"/>
        </w:rPr>
        <w:t>Buse</w:t>
      </w:r>
      <w:proofErr w:type="spellEnd"/>
    </w:p>
    <w:p w:rsidR="00881148" w:rsidRPr="00881148" w:rsidRDefault="00881148" w:rsidP="00881148">
      <w:pPr>
        <w:spacing w:after="0" w:line="240" w:lineRule="auto"/>
        <w:jc w:val="both"/>
        <w:rPr>
          <w:rFonts w:ascii="Times New Roman" w:hAnsi="Times New Roman"/>
          <w:i/>
          <w:sz w:val="24"/>
          <w:szCs w:val="24"/>
        </w:rPr>
      </w:pPr>
      <w:r w:rsidRPr="00881148">
        <w:rPr>
          <w:rFonts w:ascii="Times New Roman" w:hAnsi="Times New Roman"/>
          <w:sz w:val="24"/>
          <w:szCs w:val="24"/>
        </w:rPr>
        <w:t>•</w:t>
      </w:r>
      <w:r w:rsidRPr="00881148">
        <w:rPr>
          <w:rFonts w:ascii="Times New Roman" w:hAnsi="Times New Roman"/>
          <w:sz w:val="24"/>
          <w:szCs w:val="24"/>
        </w:rPr>
        <w:tab/>
        <w:t xml:space="preserve">Finanšu ministrijas Finanšu tirgus politikas departamenta Kredītiestāžu un maksājumu pakalpojumu politikas nodaļas juriskonsulte </w:t>
      </w:r>
      <w:r w:rsidRPr="00881148">
        <w:rPr>
          <w:rFonts w:ascii="Times New Roman" w:hAnsi="Times New Roman"/>
          <w:i/>
          <w:sz w:val="24"/>
          <w:szCs w:val="24"/>
        </w:rPr>
        <w:t xml:space="preserve">Vineta </w:t>
      </w:r>
      <w:proofErr w:type="spellStart"/>
      <w:r w:rsidRPr="00881148">
        <w:rPr>
          <w:rFonts w:ascii="Times New Roman" w:hAnsi="Times New Roman"/>
          <w:i/>
          <w:sz w:val="24"/>
          <w:szCs w:val="24"/>
        </w:rPr>
        <w:t>Neija</w:t>
      </w:r>
      <w:proofErr w:type="spellEnd"/>
      <w:r w:rsidRPr="00881148">
        <w:rPr>
          <w:rFonts w:ascii="Times New Roman" w:hAnsi="Times New Roman"/>
          <w:i/>
          <w:sz w:val="24"/>
          <w:szCs w:val="24"/>
        </w:rPr>
        <w:t>;</w:t>
      </w:r>
    </w:p>
    <w:p w:rsidR="00881148" w:rsidRPr="00881148" w:rsidRDefault="00881148" w:rsidP="00881148">
      <w:pPr>
        <w:spacing w:after="0" w:line="240" w:lineRule="auto"/>
        <w:jc w:val="both"/>
        <w:rPr>
          <w:rFonts w:ascii="Times New Roman" w:hAnsi="Times New Roman"/>
          <w:i/>
          <w:sz w:val="24"/>
          <w:szCs w:val="24"/>
        </w:rPr>
      </w:pPr>
      <w:r w:rsidRPr="00881148">
        <w:rPr>
          <w:rFonts w:ascii="Times New Roman" w:hAnsi="Times New Roman"/>
          <w:sz w:val="24"/>
          <w:szCs w:val="24"/>
        </w:rPr>
        <w:t>•</w:t>
      </w:r>
      <w:r w:rsidRPr="00881148">
        <w:rPr>
          <w:rFonts w:ascii="Times New Roman" w:hAnsi="Times New Roman"/>
          <w:sz w:val="24"/>
          <w:szCs w:val="24"/>
        </w:rPr>
        <w:tab/>
        <w:t xml:space="preserve">Valsts ieņēmumu dienesta Nelegāli iegūtu līdzekļu legalizācijas novēršanas pārvaldes direktore </w:t>
      </w:r>
      <w:r w:rsidRPr="00881148">
        <w:rPr>
          <w:rFonts w:ascii="Times New Roman" w:hAnsi="Times New Roman"/>
          <w:i/>
          <w:sz w:val="24"/>
          <w:szCs w:val="24"/>
        </w:rPr>
        <w:t>Agnese Rudzīte;</w:t>
      </w:r>
    </w:p>
    <w:p w:rsidR="00881148" w:rsidRPr="00881148" w:rsidRDefault="00881148" w:rsidP="00881148">
      <w:pPr>
        <w:spacing w:after="0" w:line="240" w:lineRule="auto"/>
        <w:jc w:val="both"/>
        <w:rPr>
          <w:rFonts w:ascii="Times New Roman" w:hAnsi="Times New Roman"/>
          <w:i/>
          <w:sz w:val="24"/>
          <w:szCs w:val="24"/>
        </w:rPr>
      </w:pPr>
      <w:r w:rsidRPr="00881148">
        <w:rPr>
          <w:rFonts w:ascii="Times New Roman" w:hAnsi="Times New Roman"/>
          <w:sz w:val="24"/>
          <w:szCs w:val="24"/>
        </w:rPr>
        <w:t>•</w:t>
      </w:r>
      <w:r w:rsidRPr="00881148">
        <w:rPr>
          <w:rFonts w:ascii="Times New Roman" w:hAnsi="Times New Roman"/>
          <w:sz w:val="24"/>
          <w:szCs w:val="24"/>
        </w:rPr>
        <w:tab/>
        <w:t xml:space="preserve">Valsts ieņēmumu dienesta Nodokļu un muitas policijas pārvaldes Izlūkošanas analītiskās daļas Pirmā izlūkošanas analītiskā nodaļa vecākais inspektors </w:t>
      </w:r>
      <w:r w:rsidRPr="00881148">
        <w:rPr>
          <w:rFonts w:ascii="Times New Roman" w:hAnsi="Times New Roman"/>
          <w:i/>
          <w:sz w:val="24"/>
          <w:szCs w:val="24"/>
        </w:rPr>
        <w:t xml:space="preserve">Kaspars </w:t>
      </w:r>
      <w:proofErr w:type="spellStart"/>
      <w:r w:rsidRPr="00881148">
        <w:rPr>
          <w:rFonts w:ascii="Times New Roman" w:hAnsi="Times New Roman"/>
          <w:i/>
          <w:sz w:val="24"/>
          <w:szCs w:val="24"/>
        </w:rPr>
        <w:t>Mežals</w:t>
      </w:r>
      <w:proofErr w:type="spellEnd"/>
      <w:r w:rsidRPr="00881148">
        <w:rPr>
          <w:rFonts w:ascii="Times New Roman" w:hAnsi="Times New Roman"/>
          <w:i/>
          <w:sz w:val="24"/>
          <w:szCs w:val="24"/>
        </w:rPr>
        <w:t>;</w:t>
      </w:r>
    </w:p>
    <w:p w:rsidR="00881148" w:rsidRPr="00881148" w:rsidRDefault="00881148" w:rsidP="00881148">
      <w:pPr>
        <w:spacing w:after="0" w:line="240" w:lineRule="auto"/>
        <w:jc w:val="both"/>
        <w:rPr>
          <w:rFonts w:ascii="Times New Roman" w:hAnsi="Times New Roman"/>
          <w:sz w:val="24"/>
          <w:szCs w:val="24"/>
        </w:rPr>
      </w:pPr>
      <w:r w:rsidRPr="00881148">
        <w:rPr>
          <w:rFonts w:ascii="Times New Roman" w:hAnsi="Times New Roman"/>
          <w:sz w:val="24"/>
          <w:szCs w:val="24"/>
        </w:rPr>
        <w:t>•</w:t>
      </w:r>
      <w:r w:rsidRPr="00881148">
        <w:rPr>
          <w:rFonts w:ascii="Times New Roman" w:hAnsi="Times New Roman"/>
          <w:sz w:val="24"/>
          <w:szCs w:val="24"/>
        </w:rPr>
        <w:tab/>
        <w:t xml:space="preserve">Valsts ieņēmumu dienesta Nodokļu un muitas policijas pārvaldes Procesuālo uzdevumu un metodikas daļas vadītāja </w:t>
      </w:r>
      <w:r w:rsidRPr="00881148">
        <w:rPr>
          <w:rFonts w:ascii="Times New Roman" w:hAnsi="Times New Roman"/>
          <w:i/>
          <w:sz w:val="24"/>
          <w:szCs w:val="24"/>
        </w:rPr>
        <w:t xml:space="preserve">Iveta </w:t>
      </w:r>
      <w:proofErr w:type="spellStart"/>
      <w:r w:rsidRPr="00881148">
        <w:rPr>
          <w:rFonts w:ascii="Times New Roman" w:hAnsi="Times New Roman"/>
          <w:i/>
          <w:sz w:val="24"/>
          <w:szCs w:val="24"/>
        </w:rPr>
        <w:t>Stūraine</w:t>
      </w:r>
      <w:proofErr w:type="spellEnd"/>
      <w:r w:rsidRPr="00881148">
        <w:rPr>
          <w:rFonts w:ascii="Times New Roman" w:hAnsi="Times New Roman"/>
          <w:i/>
          <w:sz w:val="24"/>
          <w:szCs w:val="24"/>
        </w:rPr>
        <w:t>;</w:t>
      </w:r>
    </w:p>
    <w:p w:rsidR="00881148" w:rsidRPr="00881148" w:rsidRDefault="00881148" w:rsidP="00881148">
      <w:pPr>
        <w:spacing w:after="0" w:line="240" w:lineRule="auto"/>
        <w:jc w:val="both"/>
        <w:rPr>
          <w:rFonts w:ascii="Times New Roman" w:hAnsi="Times New Roman"/>
          <w:i/>
          <w:sz w:val="24"/>
          <w:szCs w:val="24"/>
        </w:rPr>
      </w:pPr>
      <w:r w:rsidRPr="00881148">
        <w:rPr>
          <w:rFonts w:ascii="Times New Roman" w:hAnsi="Times New Roman"/>
          <w:sz w:val="24"/>
          <w:szCs w:val="24"/>
        </w:rPr>
        <w:t>•</w:t>
      </w:r>
      <w:r w:rsidRPr="00881148">
        <w:rPr>
          <w:rFonts w:ascii="Times New Roman" w:hAnsi="Times New Roman"/>
          <w:sz w:val="24"/>
          <w:szCs w:val="24"/>
        </w:rPr>
        <w:tab/>
        <w:t xml:space="preserve">Ģenerālprokuratūras Īpaši pilnvarotu prokuroru nodaļas prokurore </w:t>
      </w:r>
      <w:r w:rsidRPr="00881148">
        <w:rPr>
          <w:rFonts w:ascii="Times New Roman" w:hAnsi="Times New Roman"/>
          <w:i/>
          <w:sz w:val="24"/>
          <w:szCs w:val="24"/>
        </w:rPr>
        <w:t>Evija Daugule;</w:t>
      </w:r>
    </w:p>
    <w:p w:rsidR="00881148" w:rsidRPr="00881148" w:rsidRDefault="00881148" w:rsidP="00881148">
      <w:pPr>
        <w:spacing w:after="0" w:line="240" w:lineRule="auto"/>
        <w:jc w:val="both"/>
        <w:rPr>
          <w:rFonts w:ascii="Times New Roman" w:hAnsi="Times New Roman"/>
          <w:i/>
          <w:sz w:val="24"/>
          <w:szCs w:val="24"/>
        </w:rPr>
      </w:pPr>
      <w:r w:rsidRPr="00881148">
        <w:rPr>
          <w:rFonts w:ascii="Times New Roman" w:hAnsi="Times New Roman"/>
          <w:sz w:val="24"/>
          <w:szCs w:val="24"/>
        </w:rPr>
        <w:t>•</w:t>
      </w:r>
      <w:r w:rsidRPr="00881148">
        <w:rPr>
          <w:rFonts w:ascii="Times New Roman" w:hAnsi="Times New Roman"/>
          <w:sz w:val="24"/>
          <w:szCs w:val="24"/>
        </w:rPr>
        <w:tab/>
        <w:t xml:space="preserve">Noziedzīgi iegūtu līdzekļu legalizācijas novēršanas dienesta priekšnieks </w:t>
      </w:r>
      <w:r w:rsidRPr="00881148">
        <w:rPr>
          <w:rFonts w:ascii="Times New Roman" w:hAnsi="Times New Roman"/>
          <w:i/>
          <w:sz w:val="24"/>
          <w:szCs w:val="24"/>
        </w:rPr>
        <w:t>Viesturs Burkāns;</w:t>
      </w:r>
    </w:p>
    <w:p w:rsidR="00881148" w:rsidRPr="00881148" w:rsidRDefault="00881148" w:rsidP="00881148">
      <w:pPr>
        <w:spacing w:after="0" w:line="240" w:lineRule="auto"/>
        <w:jc w:val="both"/>
        <w:rPr>
          <w:rFonts w:ascii="Times New Roman" w:hAnsi="Times New Roman"/>
          <w:i/>
          <w:sz w:val="24"/>
          <w:szCs w:val="24"/>
        </w:rPr>
      </w:pPr>
      <w:r w:rsidRPr="00881148">
        <w:rPr>
          <w:rFonts w:ascii="Times New Roman" w:hAnsi="Times New Roman"/>
          <w:sz w:val="24"/>
          <w:szCs w:val="24"/>
        </w:rPr>
        <w:t>•</w:t>
      </w:r>
      <w:r w:rsidRPr="00881148">
        <w:rPr>
          <w:rFonts w:ascii="Times New Roman" w:hAnsi="Times New Roman"/>
          <w:sz w:val="24"/>
          <w:szCs w:val="24"/>
        </w:rPr>
        <w:tab/>
        <w:t xml:space="preserve">Tieslietu ministrijas valsts sekretāra vietniece tiesību politikas </w:t>
      </w:r>
      <w:r w:rsidRPr="005809CE">
        <w:rPr>
          <w:rFonts w:ascii="Times New Roman" w:hAnsi="Times New Roman"/>
          <w:sz w:val="24"/>
          <w:szCs w:val="24"/>
        </w:rPr>
        <w:t>jautājumos</w:t>
      </w:r>
      <w:r w:rsidRPr="00881148">
        <w:rPr>
          <w:rFonts w:ascii="Times New Roman" w:hAnsi="Times New Roman"/>
          <w:i/>
          <w:sz w:val="24"/>
          <w:szCs w:val="24"/>
        </w:rPr>
        <w:t xml:space="preserve"> Laila </w:t>
      </w:r>
      <w:proofErr w:type="spellStart"/>
      <w:r w:rsidRPr="00881148">
        <w:rPr>
          <w:rFonts w:ascii="Times New Roman" w:hAnsi="Times New Roman"/>
          <w:i/>
          <w:sz w:val="24"/>
          <w:szCs w:val="24"/>
        </w:rPr>
        <w:t>Medina</w:t>
      </w:r>
      <w:proofErr w:type="spellEnd"/>
      <w:r w:rsidRPr="00881148">
        <w:rPr>
          <w:rFonts w:ascii="Times New Roman" w:hAnsi="Times New Roman"/>
          <w:i/>
          <w:sz w:val="24"/>
          <w:szCs w:val="24"/>
        </w:rPr>
        <w:t>;</w:t>
      </w:r>
    </w:p>
    <w:p w:rsidR="00881148" w:rsidRPr="00881148" w:rsidRDefault="00881148" w:rsidP="00881148">
      <w:pPr>
        <w:spacing w:after="0" w:line="240" w:lineRule="auto"/>
        <w:jc w:val="both"/>
        <w:rPr>
          <w:rFonts w:ascii="Times New Roman" w:hAnsi="Times New Roman"/>
          <w:sz w:val="24"/>
          <w:szCs w:val="24"/>
        </w:rPr>
      </w:pPr>
      <w:r w:rsidRPr="00881148">
        <w:rPr>
          <w:rFonts w:ascii="Times New Roman" w:hAnsi="Times New Roman"/>
          <w:sz w:val="24"/>
          <w:szCs w:val="24"/>
        </w:rPr>
        <w:t>•</w:t>
      </w:r>
      <w:r w:rsidRPr="00881148">
        <w:rPr>
          <w:rFonts w:ascii="Times New Roman" w:hAnsi="Times New Roman"/>
          <w:sz w:val="24"/>
          <w:szCs w:val="24"/>
        </w:rPr>
        <w:tab/>
        <w:t xml:space="preserve"> Tieslietu ministrijas Civiltiesību departamenta Komerctiesību nodaļas jurists </w:t>
      </w:r>
      <w:r w:rsidRPr="00881148">
        <w:rPr>
          <w:rFonts w:ascii="Times New Roman" w:hAnsi="Times New Roman"/>
          <w:i/>
          <w:sz w:val="24"/>
          <w:szCs w:val="24"/>
        </w:rPr>
        <w:t>Aivars Latkovskis;</w:t>
      </w:r>
      <w:r w:rsidRPr="00881148">
        <w:rPr>
          <w:rFonts w:ascii="Times New Roman" w:hAnsi="Times New Roman"/>
          <w:sz w:val="24"/>
          <w:szCs w:val="24"/>
        </w:rPr>
        <w:t xml:space="preserve"> </w:t>
      </w:r>
    </w:p>
    <w:p w:rsidR="00881148" w:rsidRPr="00881148" w:rsidRDefault="00881148" w:rsidP="00881148">
      <w:pPr>
        <w:spacing w:after="0" w:line="240" w:lineRule="auto"/>
        <w:jc w:val="both"/>
        <w:rPr>
          <w:rFonts w:ascii="Times New Roman" w:hAnsi="Times New Roman"/>
          <w:sz w:val="24"/>
          <w:szCs w:val="24"/>
        </w:rPr>
      </w:pPr>
      <w:r w:rsidRPr="00881148">
        <w:rPr>
          <w:rFonts w:ascii="Times New Roman" w:hAnsi="Times New Roman"/>
          <w:sz w:val="24"/>
          <w:szCs w:val="24"/>
        </w:rPr>
        <w:t>•</w:t>
      </w:r>
      <w:r w:rsidRPr="00881148">
        <w:rPr>
          <w:rFonts w:ascii="Times New Roman" w:hAnsi="Times New Roman"/>
          <w:sz w:val="24"/>
          <w:szCs w:val="24"/>
        </w:rPr>
        <w:tab/>
        <w:t xml:space="preserve">Tieslietu ministrijas Krimināltiesību departamenta juriste </w:t>
      </w:r>
      <w:r w:rsidRPr="00881148">
        <w:rPr>
          <w:rFonts w:ascii="Times New Roman" w:hAnsi="Times New Roman"/>
          <w:i/>
          <w:sz w:val="24"/>
          <w:szCs w:val="24"/>
        </w:rPr>
        <w:t xml:space="preserve">Dina </w:t>
      </w:r>
      <w:proofErr w:type="spellStart"/>
      <w:r w:rsidRPr="00881148">
        <w:rPr>
          <w:rFonts w:ascii="Times New Roman" w:hAnsi="Times New Roman"/>
          <w:i/>
          <w:sz w:val="24"/>
          <w:szCs w:val="24"/>
        </w:rPr>
        <w:t>Spūle</w:t>
      </w:r>
      <w:proofErr w:type="spellEnd"/>
      <w:r w:rsidRPr="00881148">
        <w:rPr>
          <w:rFonts w:ascii="Times New Roman" w:hAnsi="Times New Roman"/>
          <w:i/>
          <w:sz w:val="24"/>
          <w:szCs w:val="24"/>
        </w:rPr>
        <w:t>;</w:t>
      </w:r>
      <w:r w:rsidRPr="00881148">
        <w:rPr>
          <w:rFonts w:ascii="Times New Roman" w:hAnsi="Times New Roman"/>
          <w:sz w:val="24"/>
          <w:szCs w:val="24"/>
        </w:rPr>
        <w:t xml:space="preserve"> </w:t>
      </w:r>
    </w:p>
    <w:p w:rsidR="00881148" w:rsidRPr="00881148" w:rsidRDefault="00881148" w:rsidP="00881148">
      <w:pPr>
        <w:spacing w:after="0" w:line="240" w:lineRule="auto"/>
        <w:jc w:val="both"/>
        <w:rPr>
          <w:rFonts w:ascii="Times New Roman" w:hAnsi="Times New Roman"/>
          <w:sz w:val="24"/>
          <w:szCs w:val="24"/>
        </w:rPr>
      </w:pPr>
      <w:r w:rsidRPr="00881148">
        <w:rPr>
          <w:rFonts w:ascii="Times New Roman" w:hAnsi="Times New Roman"/>
          <w:sz w:val="24"/>
          <w:szCs w:val="24"/>
        </w:rPr>
        <w:t>•</w:t>
      </w:r>
      <w:r w:rsidRPr="00881148">
        <w:rPr>
          <w:rFonts w:ascii="Times New Roman" w:hAnsi="Times New Roman"/>
          <w:sz w:val="24"/>
          <w:szCs w:val="24"/>
        </w:rPr>
        <w:tab/>
        <w:t xml:space="preserve">Latvijas Bankas Finanšu stabilitātes pārvaldes vadītājs </w:t>
      </w:r>
      <w:r w:rsidRPr="00881148">
        <w:rPr>
          <w:rFonts w:ascii="Times New Roman" w:hAnsi="Times New Roman"/>
          <w:i/>
          <w:sz w:val="24"/>
          <w:szCs w:val="24"/>
        </w:rPr>
        <w:t xml:space="preserve">Elmārs </w:t>
      </w:r>
      <w:proofErr w:type="spellStart"/>
      <w:r w:rsidRPr="00881148">
        <w:rPr>
          <w:rFonts w:ascii="Times New Roman" w:hAnsi="Times New Roman"/>
          <w:i/>
          <w:sz w:val="24"/>
          <w:szCs w:val="24"/>
        </w:rPr>
        <w:t>Zakulis</w:t>
      </w:r>
      <w:proofErr w:type="spellEnd"/>
      <w:r w:rsidRPr="00881148">
        <w:rPr>
          <w:rFonts w:ascii="Times New Roman" w:hAnsi="Times New Roman"/>
          <w:i/>
          <w:sz w:val="24"/>
          <w:szCs w:val="24"/>
        </w:rPr>
        <w:t>;</w:t>
      </w:r>
    </w:p>
    <w:p w:rsidR="00881148" w:rsidRPr="00881148" w:rsidRDefault="00881148" w:rsidP="00881148">
      <w:pPr>
        <w:spacing w:after="0" w:line="240" w:lineRule="auto"/>
        <w:jc w:val="both"/>
        <w:rPr>
          <w:rFonts w:ascii="Times New Roman" w:hAnsi="Times New Roman"/>
          <w:sz w:val="24"/>
          <w:szCs w:val="24"/>
        </w:rPr>
      </w:pPr>
      <w:r w:rsidRPr="00881148">
        <w:rPr>
          <w:rFonts w:ascii="Times New Roman" w:hAnsi="Times New Roman"/>
          <w:sz w:val="24"/>
          <w:szCs w:val="24"/>
        </w:rPr>
        <w:t>•</w:t>
      </w:r>
      <w:r w:rsidRPr="00881148">
        <w:rPr>
          <w:rFonts w:ascii="Times New Roman" w:hAnsi="Times New Roman"/>
          <w:sz w:val="24"/>
          <w:szCs w:val="24"/>
        </w:rPr>
        <w:tab/>
        <w:t xml:space="preserve">Latvijas Bankas Finanšu stabilitātes pārvaldes vadītāj vietnieks </w:t>
      </w:r>
      <w:r w:rsidRPr="00881148">
        <w:rPr>
          <w:rFonts w:ascii="Times New Roman" w:hAnsi="Times New Roman"/>
          <w:i/>
          <w:sz w:val="24"/>
          <w:szCs w:val="24"/>
        </w:rPr>
        <w:t xml:space="preserve">Andris </w:t>
      </w:r>
      <w:proofErr w:type="spellStart"/>
      <w:r w:rsidRPr="00881148">
        <w:rPr>
          <w:rFonts w:ascii="Times New Roman" w:hAnsi="Times New Roman"/>
          <w:i/>
          <w:sz w:val="24"/>
          <w:szCs w:val="24"/>
        </w:rPr>
        <w:t>Ņikitins</w:t>
      </w:r>
      <w:proofErr w:type="spellEnd"/>
      <w:r w:rsidRPr="00881148">
        <w:rPr>
          <w:rFonts w:ascii="Times New Roman" w:hAnsi="Times New Roman"/>
          <w:i/>
          <w:sz w:val="24"/>
          <w:szCs w:val="24"/>
        </w:rPr>
        <w:t>;</w:t>
      </w:r>
    </w:p>
    <w:p w:rsidR="00881148" w:rsidRPr="00881148" w:rsidRDefault="00881148" w:rsidP="00881148">
      <w:pPr>
        <w:spacing w:after="0" w:line="240" w:lineRule="auto"/>
        <w:jc w:val="both"/>
        <w:rPr>
          <w:rFonts w:ascii="Times New Roman" w:hAnsi="Times New Roman"/>
          <w:sz w:val="24"/>
          <w:szCs w:val="24"/>
        </w:rPr>
      </w:pPr>
      <w:r w:rsidRPr="00881148">
        <w:rPr>
          <w:rFonts w:ascii="Times New Roman" w:hAnsi="Times New Roman"/>
          <w:sz w:val="24"/>
          <w:szCs w:val="24"/>
        </w:rPr>
        <w:t>•</w:t>
      </w:r>
      <w:r w:rsidRPr="00881148">
        <w:rPr>
          <w:rFonts w:ascii="Times New Roman" w:hAnsi="Times New Roman"/>
          <w:sz w:val="24"/>
          <w:szCs w:val="24"/>
        </w:rPr>
        <w:tab/>
        <w:t xml:space="preserve">Finanšu un kapitāla tirgus komisiju pārstāvēs Juridiskā un licencēšanas departamenta direktors </w:t>
      </w:r>
      <w:r w:rsidRPr="00881148">
        <w:rPr>
          <w:rFonts w:ascii="Times New Roman" w:hAnsi="Times New Roman"/>
          <w:i/>
          <w:sz w:val="24"/>
          <w:szCs w:val="24"/>
        </w:rPr>
        <w:t xml:space="preserve">Gvido </w:t>
      </w:r>
      <w:proofErr w:type="spellStart"/>
      <w:r w:rsidRPr="00881148">
        <w:rPr>
          <w:rFonts w:ascii="Times New Roman" w:hAnsi="Times New Roman"/>
          <w:i/>
          <w:sz w:val="24"/>
          <w:szCs w:val="24"/>
        </w:rPr>
        <w:t>Romeiko</w:t>
      </w:r>
      <w:proofErr w:type="spellEnd"/>
      <w:r w:rsidRPr="00881148">
        <w:rPr>
          <w:rFonts w:ascii="Times New Roman" w:hAnsi="Times New Roman"/>
          <w:i/>
          <w:sz w:val="24"/>
          <w:szCs w:val="24"/>
        </w:rPr>
        <w:t>;</w:t>
      </w:r>
    </w:p>
    <w:p w:rsidR="00881148" w:rsidRPr="00881148" w:rsidRDefault="00881148" w:rsidP="00881148">
      <w:pPr>
        <w:spacing w:after="0" w:line="240" w:lineRule="auto"/>
        <w:jc w:val="both"/>
        <w:rPr>
          <w:rFonts w:ascii="Times New Roman" w:hAnsi="Times New Roman"/>
          <w:sz w:val="24"/>
          <w:szCs w:val="24"/>
        </w:rPr>
      </w:pPr>
      <w:r w:rsidRPr="00881148">
        <w:rPr>
          <w:rFonts w:ascii="Times New Roman" w:hAnsi="Times New Roman"/>
          <w:sz w:val="24"/>
          <w:szCs w:val="24"/>
        </w:rPr>
        <w:t>•</w:t>
      </w:r>
      <w:r w:rsidRPr="00881148">
        <w:rPr>
          <w:rFonts w:ascii="Times New Roman" w:hAnsi="Times New Roman"/>
          <w:sz w:val="24"/>
          <w:szCs w:val="24"/>
        </w:rPr>
        <w:tab/>
        <w:t xml:space="preserve">Latvijas Tirdzniecības un rūpniecības kameras Atbilstības kontroles departamenta direktora vietnieks </w:t>
      </w:r>
      <w:r w:rsidRPr="00881148">
        <w:rPr>
          <w:rFonts w:ascii="Times New Roman" w:hAnsi="Times New Roman"/>
          <w:i/>
          <w:sz w:val="24"/>
          <w:szCs w:val="24"/>
        </w:rPr>
        <w:t xml:space="preserve">Kristaps </w:t>
      </w:r>
      <w:proofErr w:type="spellStart"/>
      <w:r w:rsidRPr="00881148">
        <w:rPr>
          <w:rFonts w:ascii="Times New Roman" w:hAnsi="Times New Roman"/>
          <w:i/>
          <w:sz w:val="24"/>
          <w:szCs w:val="24"/>
        </w:rPr>
        <w:t>Markovskis</w:t>
      </w:r>
      <w:proofErr w:type="spellEnd"/>
      <w:r w:rsidRPr="00881148">
        <w:rPr>
          <w:rFonts w:ascii="Times New Roman" w:hAnsi="Times New Roman"/>
          <w:i/>
          <w:sz w:val="24"/>
          <w:szCs w:val="24"/>
        </w:rPr>
        <w:t>;</w:t>
      </w:r>
    </w:p>
    <w:p w:rsidR="00881148" w:rsidRPr="00881148" w:rsidRDefault="00881148" w:rsidP="00881148">
      <w:pPr>
        <w:spacing w:after="0" w:line="240" w:lineRule="auto"/>
        <w:jc w:val="both"/>
        <w:rPr>
          <w:rFonts w:ascii="Times New Roman" w:hAnsi="Times New Roman"/>
          <w:sz w:val="24"/>
          <w:szCs w:val="24"/>
        </w:rPr>
      </w:pPr>
      <w:r w:rsidRPr="00881148">
        <w:rPr>
          <w:rFonts w:ascii="Times New Roman" w:hAnsi="Times New Roman"/>
          <w:sz w:val="24"/>
          <w:szCs w:val="24"/>
        </w:rPr>
        <w:t>•</w:t>
      </w:r>
      <w:r w:rsidRPr="00881148">
        <w:rPr>
          <w:rFonts w:ascii="Times New Roman" w:hAnsi="Times New Roman"/>
          <w:sz w:val="24"/>
          <w:szCs w:val="24"/>
        </w:rPr>
        <w:tab/>
        <w:t xml:space="preserve">Latvijas Tirdzniecības un rūpniecības kameras pārstāvis </w:t>
      </w:r>
      <w:r w:rsidRPr="00881148">
        <w:rPr>
          <w:rFonts w:ascii="Times New Roman" w:hAnsi="Times New Roman"/>
          <w:i/>
          <w:sz w:val="24"/>
          <w:szCs w:val="24"/>
        </w:rPr>
        <w:t>Jānis Endziņš;</w:t>
      </w:r>
    </w:p>
    <w:p w:rsidR="00881148" w:rsidRPr="00881148" w:rsidRDefault="00881148" w:rsidP="00881148">
      <w:pPr>
        <w:spacing w:after="0" w:line="240" w:lineRule="auto"/>
        <w:jc w:val="both"/>
        <w:rPr>
          <w:rFonts w:ascii="Times New Roman" w:hAnsi="Times New Roman"/>
          <w:sz w:val="24"/>
          <w:szCs w:val="24"/>
        </w:rPr>
      </w:pPr>
      <w:r w:rsidRPr="00881148">
        <w:rPr>
          <w:rFonts w:ascii="Times New Roman" w:hAnsi="Times New Roman"/>
          <w:sz w:val="24"/>
          <w:szCs w:val="24"/>
        </w:rPr>
        <w:t>•</w:t>
      </w:r>
      <w:r w:rsidRPr="00881148">
        <w:rPr>
          <w:rFonts w:ascii="Times New Roman" w:hAnsi="Times New Roman"/>
          <w:sz w:val="24"/>
          <w:szCs w:val="24"/>
        </w:rPr>
        <w:tab/>
        <w:t xml:space="preserve">Latvijas komercbanku asociācijas valdes loceklis </w:t>
      </w:r>
      <w:r w:rsidRPr="00881148">
        <w:rPr>
          <w:rFonts w:ascii="Times New Roman" w:hAnsi="Times New Roman"/>
          <w:i/>
          <w:sz w:val="24"/>
          <w:szCs w:val="24"/>
        </w:rPr>
        <w:t xml:space="preserve">Jānis </w:t>
      </w:r>
      <w:proofErr w:type="spellStart"/>
      <w:r w:rsidRPr="00881148">
        <w:rPr>
          <w:rFonts w:ascii="Times New Roman" w:hAnsi="Times New Roman"/>
          <w:i/>
          <w:sz w:val="24"/>
          <w:szCs w:val="24"/>
        </w:rPr>
        <w:t>Brazovskis</w:t>
      </w:r>
      <w:proofErr w:type="spellEnd"/>
      <w:r w:rsidRPr="00881148">
        <w:rPr>
          <w:rFonts w:ascii="Times New Roman" w:hAnsi="Times New Roman"/>
          <w:i/>
          <w:sz w:val="24"/>
          <w:szCs w:val="24"/>
        </w:rPr>
        <w:t>;</w:t>
      </w:r>
    </w:p>
    <w:p w:rsidR="00881148" w:rsidRPr="00881148" w:rsidRDefault="00881148" w:rsidP="00881148">
      <w:pPr>
        <w:spacing w:after="0" w:line="240" w:lineRule="auto"/>
        <w:jc w:val="both"/>
        <w:rPr>
          <w:rFonts w:ascii="Times New Roman" w:hAnsi="Times New Roman"/>
          <w:sz w:val="24"/>
          <w:szCs w:val="24"/>
        </w:rPr>
      </w:pPr>
      <w:r w:rsidRPr="00881148">
        <w:rPr>
          <w:rFonts w:ascii="Times New Roman" w:hAnsi="Times New Roman"/>
          <w:sz w:val="24"/>
          <w:szCs w:val="24"/>
        </w:rPr>
        <w:lastRenderedPageBreak/>
        <w:t>•</w:t>
      </w:r>
      <w:r w:rsidRPr="00881148">
        <w:rPr>
          <w:rFonts w:ascii="Times New Roman" w:hAnsi="Times New Roman"/>
          <w:sz w:val="24"/>
          <w:szCs w:val="24"/>
        </w:rPr>
        <w:tab/>
        <w:t xml:space="preserve">Latvijas komercbanku asociācijas juridiskais padomnieks </w:t>
      </w:r>
      <w:r w:rsidRPr="00881148">
        <w:rPr>
          <w:rFonts w:ascii="Times New Roman" w:hAnsi="Times New Roman"/>
          <w:i/>
          <w:sz w:val="24"/>
          <w:szCs w:val="24"/>
        </w:rPr>
        <w:t>Edgars Pastars;</w:t>
      </w:r>
    </w:p>
    <w:p w:rsidR="00881148" w:rsidRPr="00881148" w:rsidRDefault="00881148" w:rsidP="00881148">
      <w:pPr>
        <w:spacing w:after="0" w:line="240" w:lineRule="auto"/>
        <w:jc w:val="both"/>
        <w:rPr>
          <w:rFonts w:ascii="Times New Roman" w:hAnsi="Times New Roman"/>
          <w:sz w:val="24"/>
          <w:szCs w:val="24"/>
        </w:rPr>
      </w:pPr>
      <w:r w:rsidRPr="00881148">
        <w:rPr>
          <w:rFonts w:ascii="Times New Roman" w:hAnsi="Times New Roman"/>
          <w:sz w:val="24"/>
          <w:szCs w:val="24"/>
        </w:rPr>
        <w:t>•</w:t>
      </w:r>
      <w:r w:rsidRPr="00881148">
        <w:rPr>
          <w:rFonts w:ascii="Times New Roman" w:hAnsi="Times New Roman"/>
          <w:sz w:val="24"/>
          <w:szCs w:val="24"/>
        </w:rPr>
        <w:tab/>
        <w:t xml:space="preserve">Latvijas maksājumu pakalpojumu un elektroniskās naudas asociācijas priekšsēdētājs </w:t>
      </w:r>
      <w:r w:rsidRPr="00881148">
        <w:rPr>
          <w:rFonts w:ascii="Times New Roman" w:hAnsi="Times New Roman"/>
          <w:i/>
          <w:sz w:val="24"/>
          <w:szCs w:val="24"/>
        </w:rPr>
        <w:t>Dmitrijs Kačanovs;</w:t>
      </w:r>
    </w:p>
    <w:p w:rsidR="00170DD2" w:rsidRDefault="00170DD2" w:rsidP="00881148">
      <w:pPr>
        <w:spacing w:after="0" w:line="240" w:lineRule="auto"/>
        <w:jc w:val="both"/>
        <w:rPr>
          <w:rFonts w:ascii="Times New Roman" w:hAnsi="Times New Roman"/>
          <w:bCs/>
          <w:i/>
          <w:sz w:val="24"/>
          <w:szCs w:val="24"/>
        </w:rPr>
      </w:pPr>
      <w:r w:rsidRPr="001444CC">
        <w:rPr>
          <w:rFonts w:ascii="Times New Roman" w:hAnsi="Times New Roman"/>
          <w:bCs/>
          <w:sz w:val="24"/>
          <w:szCs w:val="24"/>
        </w:rPr>
        <w:t>•</w:t>
      </w:r>
      <w:r>
        <w:rPr>
          <w:rFonts w:ascii="Times New Roman" w:hAnsi="Times New Roman"/>
          <w:bCs/>
          <w:sz w:val="24"/>
          <w:szCs w:val="24"/>
        </w:rPr>
        <w:t xml:space="preserve"> </w:t>
      </w:r>
      <w:r>
        <w:rPr>
          <w:rFonts w:ascii="Times New Roman" w:hAnsi="Times New Roman"/>
          <w:bCs/>
          <w:sz w:val="24"/>
          <w:szCs w:val="24"/>
        </w:rPr>
        <w:tab/>
      </w:r>
      <w:r w:rsidRPr="00084966">
        <w:rPr>
          <w:rFonts w:ascii="Times New Roman" w:hAnsi="Times New Roman"/>
          <w:bCs/>
          <w:sz w:val="24"/>
          <w:szCs w:val="24"/>
        </w:rPr>
        <w:t xml:space="preserve">AIKNK </w:t>
      </w:r>
      <w:r>
        <w:rPr>
          <w:rFonts w:ascii="Times New Roman" w:hAnsi="Times New Roman"/>
          <w:bCs/>
          <w:sz w:val="24"/>
          <w:szCs w:val="24"/>
        </w:rPr>
        <w:t xml:space="preserve">vec. </w:t>
      </w:r>
      <w:r w:rsidRPr="00084966">
        <w:rPr>
          <w:rFonts w:ascii="Times New Roman" w:hAnsi="Times New Roman"/>
          <w:bCs/>
          <w:sz w:val="24"/>
          <w:szCs w:val="24"/>
        </w:rPr>
        <w:t>k</w:t>
      </w:r>
      <w:r>
        <w:rPr>
          <w:rFonts w:ascii="Times New Roman" w:hAnsi="Times New Roman"/>
          <w:bCs/>
          <w:sz w:val="24"/>
          <w:szCs w:val="24"/>
        </w:rPr>
        <w:t xml:space="preserve">onsultante </w:t>
      </w:r>
      <w:r w:rsidRPr="005E4FE8">
        <w:rPr>
          <w:rFonts w:ascii="Times New Roman" w:hAnsi="Times New Roman"/>
          <w:bCs/>
          <w:i/>
          <w:sz w:val="24"/>
          <w:szCs w:val="24"/>
        </w:rPr>
        <w:t xml:space="preserve">Ieva </w:t>
      </w:r>
      <w:proofErr w:type="spellStart"/>
      <w:r w:rsidRPr="005E4FE8">
        <w:rPr>
          <w:rFonts w:ascii="Times New Roman" w:hAnsi="Times New Roman"/>
          <w:bCs/>
          <w:i/>
          <w:sz w:val="24"/>
          <w:szCs w:val="24"/>
        </w:rPr>
        <w:t>Barvika</w:t>
      </w:r>
      <w:proofErr w:type="spellEnd"/>
      <w:r w:rsidR="00C56353">
        <w:rPr>
          <w:rFonts w:ascii="Times New Roman" w:hAnsi="Times New Roman"/>
          <w:bCs/>
          <w:i/>
          <w:sz w:val="24"/>
          <w:szCs w:val="24"/>
        </w:rPr>
        <w:t>;</w:t>
      </w:r>
    </w:p>
    <w:p w:rsidR="00170DD2" w:rsidRDefault="00170DD2" w:rsidP="00881148">
      <w:pPr>
        <w:spacing w:after="0" w:line="240" w:lineRule="auto"/>
        <w:jc w:val="both"/>
        <w:rPr>
          <w:rFonts w:ascii="Times New Roman" w:hAnsi="Times New Roman"/>
          <w:bCs/>
          <w:sz w:val="24"/>
          <w:szCs w:val="24"/>
        </w:rPr>
      </w:pPr>
      <w:r w:rsidRPr="001444CC">
        <w:rPr>
          <w:rFonts w:ascii="Times New Roman" w:hAnsi="Times New Roman"/>
          <w:bCs/>
          <w:sz w:val="24"/>
          <w:szCs w:val="24"/>
        </w:rPr>
        <w:t>•</w:t>
      </w:r>
      <w:r>
        <w:rPr>
          <w:rFonts w:ascii="Times New Roman" w:hAnsi="Times New Roman"/>
          <w:bCs/>
          <w:sz w:val="24"/>
          <w:szCs w:val="24"/>
        </w:rPr>
        <w:t xml:space="preserve"> </w:t>
      </w:r>
      <w:r>
        <w:rPr>
          <w:rFonts w:ascii="Times New Roman" w:hAnsi="Times New Roman"/>
          <w:bCs/>
          <w:sz w:val="24"/>
          <w:szCs w:val="24"/>
        </w:rPr>
        <w:tab/>
      </w:r>
      <w:r w:rsidRPr="00084966">
        <w:rPr>
          <w:rFonts w:ascii="Times New Roman" w:hAnsi="Times New Roman"/>
          <w:bCs/>
          <w:sz w:val="24"/>
          <w:szCs w:val="24"/>
        </w:rPr>
        <w:t>AIKNK k</w:t>
      </w:r>
      <w:r>
        <w:rPr>
          <w:rFonts w:ascii="Times New Roman" w:hAnsi="Times New Roman"/>
          <w:bCs/>
          <w:sz w:val="24"/>
          <w:szCs w:val="24"/>
        </w:rPr>
        <w:t xml:space="preserve">onsultante </w:t>
      </w:r>
      <w:r w:rsidRPr="00A66DE6">
        <w:rPr>
          <w:rFonts w:ascii="Times New Roman" w:hAnsi="Times New Roman"/>
          <w:bCs/>
          <w:i/>
          <w:sz w:val="24"/>
          <w:szCs w:val="24"/>
        </w:rPr>
        <w:t>Margita Markevica</w:t>
      </w:r>
      <w:r>
        <w:rPr>
          <w:rFonts w:ascii="Times New Roman" w:hAnsi="Times New Roman"/>
          <w:bCs/>
          <w:i/>
          <w:sz w:val="24"/>
          <w:szCs w:val="24"/>
        </w:rPr>
        <w:t xml:space="preserve">, Daina </w:t>
      </w:r>
      <w:proofErr w:type="spellStart"/>
      <w:r>
        <w:rPr>
          <w:rFonts w:ascii="Times New Roman" w:hAnsi="Times New Roman"/>
          <w:bCs/>
          <w:i/>
          <w:sz w:val="24"/>
          <w:szCs w:val="24"/>
        </w:rPr>
        <w:t>Sunepa</w:t>
      </w:r>
      <w:proofErr w:type="spellEnd"/>
    </w:p>
    <w:p w:rsidR="00170DD2" w:rsidRDefault="00170DD2" w:rsidP="00170DD2">
      <w:pPr>
        <w:spacing w:after="0" w:line="240" w:lineRule="auto"/>
        <w:jc w:val="both"/>
        <w:rPr>
          <w:rFonts w:ascii="Times New Roman" w:hAnsi="Times New Roman"/>
          <w:b/>
          <w:bCs/>
          <w:sz w:val="24"/>
          <w:szCs w:val="24"/>
        </w:rPr>
      </w:pPr>
    </w:p>
    <w:p w:rsidR="00170DD2" w:rsidRDefault="00170DD2" w:rsidP="00170DD2">
      <w:pPr>
        <w:spacing w:after="0" w:line="360" w:lineRule="auto"/>
        <w:jc w:val="both"/>
        <w:rPr>
          <w:rFonts w:ascii="Times New Roman" w:hAnsi="Times New Roman"/>
          <w:sz w:val="24"/>
          <w:szCs w:val="24"/>
        </w:rPr>
      </w:pPr>
      <w:r w:rsidRPr="00873AF4">
        <w:rPr>
          <w:rFonts w:ascii="Times New Roman" w:hAnsi="Times New Roman"/>
          <w:b/>
          <w:bCs/>
          <w:sz w:val="24"/>
          <w:szCs w:val="24"/>
        </w:rPr>
        <w:t xml:space="preserve">Sēdi vada: </w:t>
      </w:r>
      <w:r w:rsidRPr="00873AF4">
        <w:rPr>
          <w:rFonts w:ascii="Times New Roman" w:hAnsi="Times New Roman"/>
          <w:sz w:val="24"/>
          <w:szCs w:val="24"/>
        </w:rPr>
        <w:t>komisijas</w:t>
      </w:r>
      <w:r w:rsidRPr="00873AF4">
        <w:rPr>
          <w:rFonts w:ascii="Times New Roman" w:hAnsi="Times New Roman"/>
          <w:b/>
          <w:bCs/>
          <w:sz w:val="24"/>
          <w:szCs w:val="24"/>
        </w:rPr>
        <w:t xml:space="preserve"> </w:t>
      </w:r>
      <w:r>
        <w:rPr>
          <w:rFonts w:ascii="Times New Roman" w:hAnsi="Times New Roman"/>
          <w:sz w:val="24"/>
          <w:szCs w:val="24"/>
        </w:rPr>
        <w:t xml:space="preserve">priekšsēdētājs </w:t>
      </w:r>
      <w:r w:rsidRPr="005E4FE8">
        <w:rPr>
          <w:rFonts w:ascii="Times New Roman" w:hAnsi="Times New Roman"/>
          <w:sz w:val="24"/>
          <w:szCs w:val="24"/>
        </w:rPr>
        <w:t>A.Latkovskis</w:t>
      </w:r>
      <w:r>
        <w:rPr>
          <w:rFonts w:ascii="Times New Roman" w:hAnsi="Times New Roman"/>
          <w:sz w:val="24"/>
          <w:szCs w:val="24"/>
        </w:rPr>
        <w:t xml:space="preserve"> </w:t>
      </w:r>
    </w:p>
    <w:p w:rsidR="00170DD2" w:rsidRDefault="00170DD2" w:rsidP="00170DD2">
      <w:pPr>
        <w:spacing w:after="0" w:line="360" w:lineRule="auto"/>
        <w:jc w:val="both"/>
        <w:rPr>
          <w:rFonts w:ascii="Times New Roman" w:hAnsi="Times New Roman"/>
          <w:bCs/>
          <w:sz w:val="24"/>
          <w:szCs w:val="24"/>
        </w:rPr>
      </w:pPr>
      <w:r w:rsidRPr="00873AF4">
        <w:rPr>
          <w:rFonts w:ascii="Times New Roman" w:hAnsi="Times New Roman"/>
          <w:b/>
          <w:bCs/>
          <w:sz w:val="24"/>
          <w:szCs w:val="24"/>
        </w:rPr>
        <w:t xml:space="preserve">Sēdi protokolē: </w:t>
      </w:r>
      <w:r w:rsidRPr="00873AF4">
        <w:rPr>
          <w:rFonts w:ascii="Times New Roman" w:hAnsi="Times New Roman"/>
          <w:bCs/>
          <w:sz w:val="24"/>
          <w:szCs w:val="24"/>
        </w:rPr>
        <w:t>M.Markevica</w:t>
      </w:r>
    </w:p>
    <w:p w:rsidR="00170DD2" w:rsidRDefault="00170DD2" w:rsidP="00170DD2">
      <w:pPr>
        <w:spacing w:after="0" w:line="360" w:lineRule="auto"/>
        <w:jc w:val="both"/>
        <w:rPr>
          <w:rFonts w:ascii="Times New Roman" w:hAnsi="Times New Roman"/>
          <w:bCs/>
          <w:sz w:val="24"/>
          <w:szCs w:val="24"/>
        </w:rPr>
      </w:pPr>
      <w:r w:rsidRPr="00873AF4">
        <w:rPr>
          <w:rFonts w:ascii="Times New Roman" w:hAnsi="Times New Roman"/>
          <w:b/>
          <w:bCs/>
          <w:sz w:val="24"/>
          <w:szCs w:val="24"/>
        </w:rPr>
        <w:t xml:space="preserve">Sēdes veids: </w:t>
      </w:r>
      <w:r>
        <w:rPr>
          <w:rFonts w:ascii="Times New Roman" w:hAnsi="Times New Roman"/>
          <w:bCs/>
          <w:sz w:val="24"/>
          <w:szCs w:val="24"/>
        </w:rPr>
        <w:t>atklāta</w:t>
      </w:r>
    </w:p>
    <w:p w:rsidR="00170DD2" w:rsidRDefault="00170DD2" w:rsidP="00170DD2">
      <w:pPr>
        <w:spacing w:after="0" w:line="360" w:lineRule="auto"/>
        <w:jc w:val="both"/>
        <w:rPr>
          <w:rFonts w:ascii="Times New Roman" w:hAnsi="Times New Roman"/>
          <w:bCs/>
          <w:sz w:val="24"/>
          <w:szCs w:val="24"/>
        </w:rPr>
      </w:pPr>
    </w:p>
    <w:p w:rsidR="00170DD2" w:rsidRDefault="00170DD2" w:rsidP="00170DD2">
      <w:pPr>
        <w:spacing w:after="0" w:line="360" w:lineRule="auto"/>
        <w:jc w:val="both"/>
        <w:rPr>
          <w:rFonts w:ascii="Times New Roman" w:hAnsi="Times New Roman"/>
          <w:bCs/>
          <w:sz w:val="24"/>
          <w:szCs w:val="24"/>
        </w:rPr>
      </w:pPr>
      <w:r w:rsidRPr="00B7797D">
        <w:rPr>
          <w:rFonts w:ascii="Times New Roman" w:hAnsi="Times New Roman"/>
          <w:b/>
          <w:bCs/>
          <w:sz w:val="24"/>
          <w:szCs w:val="24"/>
        </w:rPr>
        <w:t>Darba kārtība</w:t>
      </w:r>
      <w:r>
        <w:rPr>
          <w:rFonts w:ascii="Times New Roman" w:hAnsi="Times New Roman"/>
          <w:bCs/>
          <w:sz w:val="24"/>
          <w:szCs w:val="24"/>
        </w:rPr>
        <w:t>:</w:t>
      </w:r>
    </w:p>
    <w:p w:rsidR="00881148" w:rsidRPr="00881148" w:rsidRDefault="00881148" w:rsidP="00881148">
      <w:pPr>
        <w:spacing w:after="0" w:line="240" w:lineRule="auto"/>
        <w:jc w:val="both"/>
        <w:rPr>
          <w:rFonts w:ascii="Times New Roman" w:hAnsi="Times New Roman"/>
          <w:sz w:val="24"/>
          <w:szCs w:val="24"/>
        </w:rPr>
      </w:pPr>
      <w:r w:rsidRPr="00881148">
        <w:rPr>
          <w:rFonts w:ascii="Times New Roman" w:hAnsi="Times New Roman"/>
          <w:sz w:val="24"/>
          <w:szCs w:val="24"/>
        </w:rPr>
        <w:t>1.</w:t>
      </w:r>
      <w:r w:rsidRPr="00881148">
        <w:rPr>
          <w:rFonts w:ascii="Times New Roman" w:hAnsi="Times New Roman"/>
          <w:sz w:val="24"/>
          <w:szCs w:val="24"/>
        </w:rPr>
        <w:tab/>
        <w:t xml:space="preserve">Grozījumi Noziedzīgi iegūtu līdzekļu legalizācijas un terorisma finansēšanas novēršanas likumā (Nr. 1208/Lp12) 1. lasījums. </w:t>
      </w:r>
    </w:p>
    <w:p w:rsidR="00881148" w:rsidRPr="00881148" w:rsidRDefault="00881148" w:rsidP="00881148">
      <w:pPr>
        <w:spacing w:after="0" w:line="360" w:lineRule="auto"/>
        <w:jc w:val="both"/>
        <w:rPr>
          <w:rFonts w:ascii="Times New Roman" w:hAnsi="Times New Roman"/>
          <w:sz w:val="24"/>
          <w:szCs w:val="24"/>
        </w:rPr>
      </w:pPr>
      <w:r w:rsidRPr="00881148">
        <w:rPr>
          <w:rFonts w:ascii="Times New Roman" w:hAnsi="Times New Roman"/>
          <w:sz w:val="24"/>
          <w:szCs w:val="24"/>
        </w:rPr>
        <w:t>2.</w:t>
      </w:r>
      <w:r w:rsidRPr="00881148">
        <w:rPr>
          <w:rFonts w:ascii="Times New Roman" w:hAnsi="Times New Roman"/>
          <w:sz w:val="24"/>
          <w:szCs w:val="24"/>
        </w:rPr>
        <w:tab/>
        <w:t>Dažādi.</w:t>
      </w:r>
    </w:p>
    <w:p w:rsidR="00170DD2" w:rsidRPr="00085603" w:rsidRDefault="00170DD2" w:rsidP="00170DD2">
      <w:pPr>
        <w:spacing w:after="0" w:line="240" w:lineRule="auto"/>
        <w:jc w:val="both"/>
        <w:rPr>
          <w:rFonts w:ascii="Times New Roman" w:hAnsi="Times New Roman"/>
          <w:sz w:val="24"/>
          <w:szCs w:val="24"/>
        </w:rPr>
      </w:pPr>
    </w:p>
    <w:p w:rsidR="00170DD2" w:rsidRDefault="00170DD2" w:rsidP="00266307">
      <w:pPr>
        <w:spacing w:after="0" w:line="360" w:lineRule="auto"/>
        <w:jc w:val="both"/>
        <w:rPr>
          <w:rFonts w:ascii="Times New Roman" w:hAnsi="Times New Roman"/>
          <w:sz w:val="24"/>
          <w:szCs w:val="24"/>
        </w:rPr>
      </w:pPr>
      <w:r w:rsidRPr="00F83536">
        <w:rPr>
          <w:rFonts w:ascii="Times New Roman" w:hAnsi="Times New Roman"/>
          <w:b/>
          <w:sz w:val="24"/>
          <w:szCs w:val="24"/>
        </w:rPr>
        <w:t>A.Latkovskis</w:t>
      </w:r>
      <w:r w:rsidRPr="00F83536">
        <w:rPr>
          <w:rFonts w:ascii="Times New Roman" w:hAnsi="Times New Roman"/>
          <w:sz w:val="24"/>
          <w:szCs w:val="24"/>
        </w:rPr>
        <w:t xml:space="preserve">: </w:t>
      </w:r>
      <w:r w:rsidR="00266307">
        <w:rPr>
          <w:rFonts w:ascii="Times New Roman" w:hAnsi="Times New Roman"/>
          <w:sz w:val="24"/>
          <w:szCs w:val="24"/>
        </w:rPr>
        <w:t xml:space="preserve">aicina izskatīt darba </w:t>
      </w:r>
      <w:r w:rsidR="00C56353">
        <w:rPr>
          <w:rFonts w:ascii="Times New Roman" w:hAnsi="Times New Roman"/>
          <w:sz w:val="24"/>
          <w:szCs w:val="24"/>
        </w:rPr>
        <w:t>kā</w:t>
      </w:r>
      <w:r w:rsidR="00266307">
        <w:rPr>
          <w:rFonts w:ascii="Times New Roman" w:hAnsi="Times New Roman"/>
          <w:sz w:val="24"/>
          <w:szCs w:val="24"/>
        </w:rPr>
        <w:t xml:space="preserve">rtības pirmo punktu – likumprojektu </w:t>
      </w:r>
      <w:r w:rsidR="00266307" w:rsidRPr="00C56353">
        <w:rPr>
          <w:rFonts w:ascii="Times New Roman" w:hAnsi="Times New Roman"/>
          <w:b/>
          <w:sz w:val="24"/>
          <w:szCs w:val="24"/>
        </w:rPr>
        <w:t>“Grozījumi Noziedzīgi iegūtu līdzekļu legalizācijas un terorisma finansēšanas novēršanas likumā”.</w:t>
      </w:r>
      <w:r w:rsidR="00266307">
        <w:rPr>
          <w:rFonts w:ascii="Times New Roman" w:hAnsi="Times New Roman"/>
          <w:sz w:val="24"/>
          <w:szCs w:val="24"/>
        </w:rPr>
        <w:t xml:space="preserve"> Aicina iesniedzējus informēt par grozījumu būtību. </w:t>
      </w:r>
    </w:p>
    <w:p w:rsidR="00170DD2" w:rsidRDefault="00266307" w:rsidP="00FF523D">
      <w:pPr>
        <w:spacing w:after="0" w:line="360" w:lineRule="auto"/>
        <w:jc w:val="both"/>
        <w:rPr>
          <w:rFonts w:ascii="Times New Roman" w:hAnsi="Times New Roman"/>
          <w:sz w:val="24"/>
          <w:szCs w:val="24"/>
        </w:rPr>
      </w:pPr>
      <w:r w:rsidRPr="00266307">
        <w:rPr>
          <w:rFonts w:ascii="Times New Roman" w:hAnsi="Times New Roman"/>
          <w:b/>
          <w:sz w:val="24"/>
          <w:szCs w:val="24"/>
        </w:rPr>
        <w:t>L.Kļaviņa</w:t>
      </w:r>
      <w:r>
        <w:rPr>
          <w:rFonts w:ascii="Times New Roman" w:hAnsi="Times New Roman"/>
          <w:sz w:val="24"/>
          <w:szCs w:val="24"/>
        </w:rPr>
        <w:t>: informē, ka F</w:t>
      </w:r>
      <w:r w:rsidRPr="00266307">
        <w:rPr>
          <w:rFonts w:ascii="Times New Roman" w:hAnsi="Times New Roman"/>
          <w:sz w:val="24"/>
          <w:szCs w:val="24"/>
        </w:rPr>
        <w:t xml:space="preserve">inanšu sektora attīstības padomes </w:t>
      </w:r>
      <w:proofErr w:type="gramStart"/>
      <w:r w:rsidRPr="00266307">
        <w:rPr>
          <w:rFonts w:ascii="Times New Roman" w:hAnsi="Times New Roman"/>
          <w:sz w:val="24"/>
          <w:szCs w:val="24"/>
        </w:rPr>
        <w:t>2018.gada</w:t>
      </w:r>
      <w:proofErr w:type="gramEnd"/>
      <w:r w:rsidRPr="00266307">
        <w:rPr>
          <w:rFonts w:ascii="Times New Roman" w:hAnsi="Times New Roman"/>
          <w:sz w:val="24"/>
          <w:szCs w:val="24"/>
        </w:rPr>
        <w:t xml:space="preserve"> 21.marta un 3.aprīļa sēdē </w:t>
      </w:r>
      <w:r>
        <w:rPr>
          <w:rFonts w:ascii="Times New Roman" w:hAnsi="Times New Roman"/>
          <w:sz w:val="24"/>
          <w:szCs w:val="24"/>
        </w:rPr>
        <w:t xml:space="preserve">apstiprināja </w:t>
      </w:r>
      <w:r w:rsidRPr="00266307">
        <w:rPr>
          <w:rFonts w:ascii="Times New Roman" w:hAnsi="Times New Roman"/>
          <w:sz w:val="24"/>
          <w:szCs w:val="24"/>
        </w:rPr>
        <w:t xml:space="preserve"> </w:t>
      </w:r>
      <w:r w:rsidR="00C56353">
        <w:rPr>
          <w:rFonts w:ascii="Times New Roman" w:hAnsi="Times New Roman"/>
          <w:sz w:val="24"/>
          <w:szCs w:val="24"/>
        </w:rPr>
        <w:t xml:space="preserve">dokumentu </w:t>
      </w:r>
      <w:r w:rsidRPr="00266307">
        <w:rPr>
          <w:rFonts w:ascii="Times New Roman" w:hAnsi="Times New Roman"/>
          <w:sz w:val="24"/>
          <w:szCs w:val="24"/>
        </w:rPr>
        <w:t>“Par papildu pasākumiem finanšu sektora noziedzīgi iegūtu līdzekļu legalizācijas un terorisma finansēšanas novēršanas atb</w:t>
      </w:r>
      <w:r>
        <w:rPr>
          <w:rFonts w:ascii="Times New Roman" w:hAnsi="Times New Roman"/>
          <w:sz w:val="24"/>
          <w:szCs w:val="24"/>
        </w:rPr>
        <w:t>ilstības līmeņa nodrošināšanai”, reaģ</w:t>
      </w:r>
      <w:r w:rsidR="00766772">
        <w:rPr>
          <w:rFonts w:ascii="Times New Roman" w:hAnsi="Times New Roman"/>
          <w:sz w:val="24"/>
          <w:szCs w:val="24"/>
        </w:rPr>
        <w:t>ējot uz ASV</w:t>
      </w:r>
      <w:r>
        <w:rPr>
          <w:rFonts w:ascii="Times New Roman" w:hAnsi="Times New Roman"/>
          <w:sz w:val="24"/>
          <w:szCs w:val="24"/>
        </w:rPr>
        <w:t xml:space="preserve"> Valsts kases paziņojumu attiecībā uz ABLV banku. Taj</w:t>
      </w:r>
      <w:r w:rsidR="00766772">
        <w:rPr>
          <w:rFonts w:ascii="Times New Roman" w:hAnsi="Times New Roman"/>
          <w:sz w:val="24"/>
          <w:szCs w:val="24"/>
        </w:rPr>
        <w:t>ā</w:t>
      </w:r>
      <w:r>
        <w:rPr>
          <w:rFonts w:ascii="Times New Roman" w:hAnsi="Times New Roman"/>
          <w:sz w:val="24"/>
          <w:szCs w:val="24"/>
        </w:rPr>
        <w:t xml:space="preserve"> ietverti 22 pasākumi, kas būtu veicami, lai uzlabotu </w:t>
      </w:r>
      <w:r w:rsidRPr="00266307">
        <w:rPr>
          <w:rFonts w:ascii="Times New Roman" w:hAnsi="Times New Roman"/>
          <w:sz w:val="24"/>
          <w:szCs w:val="24"/>
        </w:rPr>
        <w:t xml:space="preserve">finanšu sektora noziedzīgi iegūtu līdzekļu legalizācijas un terorisma finansēšanas novēršanas </w:t>
      </w:r>
      <w:r>
        <w:rPr>
          <w:rFonts w:ascii="Times New Roman" w:hAnsi="Times New Roman"/>
          <w:sz w:val="24"/>
          <w:szCs w:val="24"/>
        </w:rPr>
        <w:t xml:space="preserve"> atbilstības līmeni.</w:t>
      </w:r>
      <w:r w:rsidR="00766772">
        <w:rPr>
          <w:rFonts w:ascii="Times New Roman" w:hAnsi="Times New Roman"/>
          <w:sz w:val="24"/>
          <w:szCs w:val="24"/>
        </w:rPr>
        <w:t xml:space="preserve"> Saskaņa ar plānu tika izstrādāti grozījumi </w:t>
      </w:r>
      <w:r w:rsidR="00766772" w:rsidRPr="00766772">
        <w:rPr>
          <w:rFonts w:ascii="Times New Roman" w:hAnsi="Times New Roman"/>
          <w:sz w:val="24"/>
          <w:szCs w:val="24"/>
        </w:rPr>
        <w:t>Noziedzīgi iegūtu līdzekļu legalizācijas un terorism</w:t>
      </w:r>
      <w:r w:rsidR="00766772">
        <w:rPr>
          <w:rFonts w:ascii="Times New Roman" w:hAnsi="Times New Roman"/>
          <w:sz w:val="24"/>
          <w:szCs w:val="24"/>
        </w:rPr>
        <w:t>a finansēšanas novēršanas likumā</w:t>
      </w:r>
      <w:r w:rsidR="00766772" w:rsidRPr="00766772">
        <w:rPr>
          <w:rFonts w:ascii="Times New Roman" w:hAnsi="Times New Roman"/>
          <w:sz w:val="24"/>
          <w:szCs w:val="24"/>
        </w:rPr>
        <w:t xml:space="preserve"> (turpmāk - NILLTFNL)</w:t>
      </w:r>
      <w:r w:rsidR="00766772">
        <w:rPr>
          <w:rFonts w:ascii="Times New Roman" w:hAnsi="Times New Roman"/>
          <w:sz w:val="24"/>
          <w:szCs w:val="24"/>
        </w:rPr>
        <w:t xml:space="preserve">, kuru izstrādē piedalījās </w:t>
      </w:r>
      <w:r w:rsidR="00766772" w:rsidRPr="00766772">
        <w:rPr>
          <w:rFonts w:ascii="Times New Roman" w:hAnsi="Times New Roman"/>
          <w:sz w:val="24"/>
          <w:szCs w:val="24"/>
        </w:rPr>
        <w:t xml:space="preserve"> Finanšu ministrija</w:t>
      </w:r>
      <w:r w:rsidR="00766772">
        <w:rPr>
          <w:rFonts w:ascii="Times New Roman" w:hAnsi="Times New Roman"/>
          <w:sz w:val="24"/>
          <w:szCs w:val="24"/>
        </w:rPr>
        <w:t xml:space="preserve"> (FM)</w:t>
      </w:r>
      <w:r w:rsidR="00766772" w:rsidRPr="00766772">
        <w:rPr>
          <w:rFonts w:ascii="Times New Roman" w:hAnsi="Times New Roman"/>
          <w:sz w:val="24"/>
          <w:szCs w:val="24"/>
        </w:rPr>
        <w:t>, Tieslietu ministrija</w:t>
      </w:r>
      <w:r w:rsidR="00FF523D">
        <w:rPr>
          <w:rFonts w:ascii="Times New Roman" w:hAnsi="Times New Roman"/>
          <w:sz w:val="24"/>
          <w:szCs w:val="24"/>
        </w:rPr>
        <w:t xml:space="preserve"> </w:t>
      </w:r>
      <w:r w:rsidR="00766772">
        <w:rPr>
          <w:rFonts w:ascii="Times New Roman" w:hAnsi="Times New Roman"/>
          <w:sz w:val="24"/>
          <w:szCs w:val="24"/>
        </w:rPr>
        <w:t>(TM)</w:t>
      </w:r>
      <w:r w:rsidR="00766772" w:rsidRPr="00766772">
        <w:rPr>
          <w:rFonts w:ascii="Times New Roman" w:hAnsi="Times New Roman"/>
          <w:sz w:val="24"/>
          <w:szCs w:val="24"/>
        </w:rPr>
        <w:t xml:space="preserve">, </w:t>
      </w:r>
      <w:r w:rsidR="00FF523D">
        <w:rPr>
          <w:rFonts w:ascii="Times New Roman" w:hAnsi="Times New Roman"/>
          <w:sz w:val="24"/>
          <w:szCs w:val="24"/>
        </w:rPr>
        <w:t xml:space="preserve">Prokuratūra, </w:t>
      </w:r>
      <w:r w:rsidR="00766772" w:rsidRPr="00766772">
        <w:rPr>
          <w:rFonts w:ascii="Times New Roman" w:hAnsi="Times New Roman"/>
          <w:sz w:val="24"/>
          <w:szCs w:val="24"/>
        </w:rPr>
        <w:t>Finanšu un kapitāla tirgus komisija</w:t>
      </w:r>
      <w:r w:rsidR="00766772">
        <w:rPr>
          <w:rFonts w:ascii="Times New Roman" w:hAnsi="Times New Roman"/>
          <w:sz w:val="24"/>
          <w:szCs w:val="24"/>
        </w:rPr>
        <w:t xml:space="preserve"> (FKTK)</w:t>
      </w:r>
      <w:r w:rsidR="00766772" w:rsidRPr="00766772">
        <w:rPr>
          <w:rFonts w:ascii="Times New Roman" w:hAnsi="Times New Roman"/>
          <w:sz w:val="24"/>
          <w:szCs w:val="24"/>
        </w:rPr>
        <w:t>,</w:t>
      </w:r>
      <w:r w:rsidR="00FF523D">
        <w:rPr>
          <w:rFonts w:ascii="Times New Roman" w:hAnsi="Times New Roman"/>
          <w:sz w:val="24"/>
          <w:szCs w:val="24"/>
        </w:rPr>
        <w:t xml:space="preserve"> Kontroles dienests (KD) ,</w:t>
      </w:r>
      <w:r w:rsidR="00766772" w:rsidRPr="00766772">
        <w:rPr>
          <w:rFonts w:ascii="Times New Roman" w:hAnsi="Times New Roman"/>
          <w:sz w:val="24"/>
          <w:szCs w:val="24"/>
        </w:rPr>
        <w:t xml:space="preserve"> Latvijas Komercbanku asociācija</w:t>
      </w:r>
      <w:r w:rsidR="00766772">
        <w:rPr>
          <w:rFonts w:ascii="Times New Roman" w:hAnsi="Times New Roman"/>
          <w:sz w:val="24"/>
          <w:szCs w:val="24"/>
        </w:rPr>
        <w:t xml:space="preserve"> (LKA)</w:t>
      </w:r>
      <w:r w:rsidR="00766772" w:rsidRPr="00766772">
        <w:rPr>
          <w:rFonts w:ascii="Times New Roman" w:hAnsi="Times New Roman"/>
          <w:sz w:val="24"/>
          <w:szCs w:val="24"/>
        </w:rPr>
        <w:t>, Latvijas Banka</w:t>
      </w:r>
      <w:r w:rsidR="00766772">
        <w:rPr>
          <w:rFonts w:ascii="Times New Roman" w:hAnsi="Times New Roman"/>
          <w:sz w:val="24"/>
          <w:szCs w:val="24"/>
        </w:rPr>
        <w:t xml:space="preserve"> (LB) un </w:t>
      </w:r>
      <w:r w:rsidR="00766772" w:rsidRPr="00766772">
        <w:rPr>
          <w:rFonts w:ascii="Times New Roman" w:hAnsi="Times New Roman"/>
          <w:sz w:val="24"/>
          <w:szCs w:val="24"/>
        </w:rPr>
        <w:t xml:space="preserve"> lielāko kredītiestāžu pārstāvji.</w:t>
      </w:r>
      <w:r w:rsidR="00766772">
        <w:rPr>
          <w:rFonts w:ascii="Times New Roman" w:hAnsi="Times New Roman"/>
          <w:sz w:val="24"/>
          <w:szCs w:val="24"/>
        </w:rPr>
        <w:t xml:space="preserve"> F</w:t>
      </w:r>
      <w:r w:rsidR="00766772" w:rsidRPr="00766772">
        <w:rPr>
          <w:rFonts w:ascii="Times New Roman" w:hAnsi="Times New Roman"/>
          <w:sz w:val="24"/>
          <w:szCs w:val="24"/>
        </w:rPr>
        <w:t>inanšu un kapitāla tirgus komisijas, Latvijas Bankas, Latvijas Komercbanku asociācijas un lielāko kredītiestāžu pārstāvju, Latvijas Maksājumu pakalpojumu un elektroniskās naudas iestāžu asociācijas izteiktie ierosinājumi ir pārrunāti, izvērtēti, ņemot vērā svarīgāko.</w:t>
      </w:r>
      <w:r w:rsidR="00766772">
        <w:rPr>
          <w:rFonts w:ascii="Times New Roman" w:hAnsi="Times New Roman"/>
          <w:sz w:val="24"/>
          <w:szCs w:val="24"/>
        </w:rPr>
        <w:t xml:space="preserve"> Grozījumu mērķis ir</w:t>
      </w:r>
      <w:r w:rsidR="00C56353">
        <w:rPr>
          <w:rFonts w:ascii="Times New Roman" w:hAnsi="Times New Roman"/>
          <w:sz w:val="24"/>
          <w:szCs w:val="24"/>
        </w:rPr>
        <w:t>,</w:t>
      </w:r>
      <w:r w:rsidR="00766772">
        <w:rPr>
          <w:rFonts w:ascii="Times New Roman" w:hAnsi="Times New Roman"/>
          <w:sz w:val="24"/>
          <w:szCs w:val="24"/>
        </w:rPr>
        <w:t xml:space="preserve"> </w:t>
      </w:r>
      <w:r w:rsidR="00766772" w:rsidRPr="00766772">
        <w:rPr>
          <w:rFonts w:ascii="Times New Roman" w:hAnsi="Times New Roman"/>
          <w:sz w:val="24"/>
          <w:szCs w:val="24"/>
        </w:rPr>
        <w:t>samazinot paaugstināta riska darījumu skaitu ar īpaši augsta riska klientiem, kas ir čaulas veidojumi un atbilst noteiktām pazīmēm, veicināt informācijas apmaiņu starp likuma subjektiem un tiesībaizsardzības iestādēm finanšu noziegumu apkarošanai</w:t>
      </w:r>
      <w:r w:rsidR="00FF523D">
        <w:rPr>
          <w:rFonts w:ascii="Times New Roman" w:hAnsi="Times New Roman"/>
          <w:sz w:val="24"/>
          <w:szCs w:val="24"/>
        </w:rPr>
        <w:t>,</w:t>
      </w:r>
      <w:r w:rsidR="00FF523D" w:rsidRPr="00FF523D">
        <w:rPr>
          <w:rFonts w:ascii="Times New Roman" w:hAnsi="Times New Roman"/>
          <w:sz w:val="24"/>
          <w:szCs w:val="24"/>
        </w:rPr>
        <w:t xml:space="preserve"> </w:t>
      </w:r>
      <w:r w:rsidR="00FF523D" w:rsidRPr="00766772">
        <w:rPr>
          <w:rFonts w:ascii="Times New Roman" w:hAnsi="Times New Roman"/>
          <w:sz w:val="24"/>
          <w:szCs w:val="24"/>
        </w:rPr>
        <w:t>kā arī</w:t>
      </w:r>
      <w:r w:rsidR="00FF523D">
        <w:rPr>
          <w:rFonts w:ascii="Times New Roman" w:hAnsi="Times New Roman"/>
          <w:sz w:val="24"/>
          <w:szCs w:val="24"/>
        </w:rPr>
        <w:t xml:space="preserve"> veidot institucionālu mehānismu, lai veicinātu sadarbību starp  likuma subjekt</w:t>
      </w:r>
      <w:r w:rsidR="00DA10B3">
        <w:rPr>
          <w:rFonts w:ascii="Times New Roman" w:hAnsi="Times New Roman"/>
          <w:sz w:val="24"/>
          <w:szCs w:val="24"/>
        </w:rPr>
        <w:t xml:space="preserve">iem ekonomisko un finanšu noziegumu atklāšanā. </w:t>
      </w:r>
      <w:r w:rsidR="00DA10B3" w:rsidRPr="00DA10B3">
        <w:rPr>
          <w:rFonts w:ascii="Times New Roman" w:hAnsi="Times New Roman"/>
          <w:sz w:val="24"/>
          <w:szCs w:val="24"/>
        </w:rPr>
        <w:t xml:space="preserve">Kredītiestādēm, maksājumu iestādēm, elektroniskās naudas iestādēm, ieguldījumu brokeru sabiedrībām un attiecībā uz klientu individuālo portfeļu </w:t>
      </w:r>
      <w:r w:rsidR="00DA10B3" w:rsidRPr="00DA10B3">
        <w:rPr>
          <w:rFonts w:ascii="Times New Roman" w:hAnsi="Times New Roman"/>
          <w:sz w:val="24"/>
          <w:szCs w:val="24"/>
        </w:rPr>
        <w:lastRenderedPageBreak/>
        <w:t>pārvaldīšanu un atvērto ieguldījumu fondu apliecību izplatīšanu arī ieguldījumu pārvaldes sabiedrībām ir aizliegts uzsākt un turpināt darījuma attiecības vai veikt gadījuma rakstura darījumu ar čaulas veidojumu, ja</w:t>
      </w:r>
      <w:r w:rsidR="00B55F57">
        <w:rPr>
          <w:rFonts w:ascii="Times New Roman" w:hAnsi="Times New Roman"/>
          <w:sz w:val="24"/>
          <w:szCs w:val="24"/>
        </w:rPr>
        <w:t xml:space="preserve"> tam nav juridiskas personas saistības ar faktisku </w:t>
      </w:r>
      <w:r w:rsidR="00B55F57" w:rsidRPr="00B55F57">
        <w:rPr>
          <w:rFonts w:ascii="Times New Roman" w:hAnsi="Times New Roman"/>
          <w:sz w:val="24"/>
          <w:szCs w:val="24"/>
        </w:rPr>
        <w:t>saimniecisko darbību vai juridiskās personas darbība</w:t>
      </w:r>
      <w:r w:rsidR="00B55F57">
        <w:rPr>
          <w:rFonts w:ascii="Times New Roman" w:hAnsi="Times New Roman"/>
          <w:sz w:val="24"/>
          <w:szCs w:val="24"/>
        </w:rPr>
        <w:t xml:space="preserve"> neveido ekonomisko vērtī</w:t>
      </w:r>
      <w:r w:rsidR="00A866AA">
        <w:rPr>
          <w:rFonts w:ascii="Times New Roman" w:hAnsi="Times New Roman"/>
          <w:sz w:val="24"/>
          <w:szCs w:val="24"/>
        </w:rPr>
        <w:t xml:space="preserve">bu, vai arī tie </w:t>
      </w:r>
      <w:r w:rsidR="00A866AA" w:rsidRPr="00A866AA">
        <w:rPr>
          <w:rFonts w:ascii="Times New Roman" w:hAnsi="Times New Roman"/>
          <w:sz w:val="24"/>
          <w:szCs w:val="24"/>
        </w:rPr>
        <w:t xml:space="preserve"> reģistrēti valstīs, kas neprasa iesniegt finanšu pārskatus, un </w:t>
      </w:r>
      <w:r w:rsidR="00A866AA">
        <w:rPr>
          <w:rFonts w:ascii="Times New Roman" w:hAnsi="Times New Roman"/>
          <w:sz w:val="24"/>
          <w:szCs w:val="24"/>
        </w:rPr>
        <w:t>tiem</w:t>
      </w:r>
      <w:r w:rsidR="00A866AA" w:rsidRPr="00A866AA">
        <w:rPr>
          <w:rFonts w:ascii="Times New Roman" w:hAnsi="Times New Roman"/>
          <w:sz w:val="24"/>
          <w:szCs w:val="24"/>
        </w:rPr>
        <w:t xml:space="preserve"> nav saimnieciskās darbības veikšanas vietas. </w:t>
      </w:r>
      <w:r w:rsidR="00B55F57" w:rsidRPr="00A866AA">
        <w:rPr>
          <w:rFonts w:ascii="Times New Roman" w:hAnsi="Times New Roman"/>
          <w:sz w:val="24"/>
          <w:szCs w:val="24"/>
        </w:rPr>
        <w:t>T</w:t>
      </w:r>
      <w:r w:rsidR="00B55F57">
        <w:rPr>
          <w:rFonts w:ascii="Times New Roman" w:hAnsi="Times New Roman"/>
          <w:sz w:val="24"/>
          <w:szCs w:val="24"/>
        </w:rPr>
        <w:t xml:space="preserve">āpat noteikts, ka </w:t>
      </w:r>
      <w:r w:rsidR="00B55F57" w:rsidRPr="00B55F57">
        <w:rPr>
          <w:rFonts w:ascii="Times New Roman" w:hAnsi="Times New Roman"/>
          <w:sz w:val="24"/>
          <w:szCs w:val="24"/>
        </w:rPr>
        <w:t xml:space="preserve">Finanšu un kapitāla tirgus komisija, veicot </w:t>
      </w:r>
      <w:r w:rsidR="00B55F57">
        <w:rPr>
          <w:rFonts w:ascii="Times New Roman" w:hAnsi="Times New Roman"/>
          <w:sz w:val="24"/>
          <w:szCs w:val="24"/>
        </w:rPr>
        <w:t>k</w:t>
      </w:r>
      <w:r w:rsidR="00B55F57" w:rsidRPr="00B55F57">
        <w:rPr>
          <w:rFonts w:ascii="Times New Roman" w:hAnsi="Times New Roman"/>
          <w:sz w:val="24"/>
          <w:szCs w:val="24"/>
        </w:rPr>
        <w:t>redītiestā</w:t>
      </w:r>
      <w:r w:rsidR="00B55F57">
        <w:rPr>
          <w:rFonts w:ascii="Times New Roman" w:hAnsi="Times New Roman"/>
          <w:sz w:val="24"/>
          <w:szCs w:val="24"/>
        </w:rPr>
        <w:t>žu</w:t>
      </w:r>
      <w:r w:rsidR="00B55F57" w:rsidRPr="00B55F57">
        <w:rPr>
          <w:rFonts w:ascii="Times New Roman" w:hAnsi="Times New Roman"/>
          <w:sz w:val="24"/>
          <w:szCs w:val="24"/>
        </w:rPr>
        <w:t>, maksājumu iestā</w:t>
      </w:r>
      <w:r w:rsidR="00B55F57">
        <w:rPr>
          <w:rFonts w:ascii="Times New Roman" w:hAnsi="Times New Roman"/>
          <w:sz w:val="24"/>
          <w:szCs w:val="24"/>
        </w:rPr>
        <w:t>žu</w:t>
      </w:r>
      <w:r w:rsidR="00B55F57" w:rsidRPr="00B55F57">
        <w:rPr>
          <w:rFonts w:ascii="Times New Roman" w:hAnsi="Times New Roman"/>
          <w:sz w:val="24"/>
          <w:szCs w:val="24"/>
        </w:rPr>
        <w:t>, elektroniskās naudas iestā</w:t>
      </w:r>
      <w:r w:rsidR="00B55F57">
        <w:rPr>
          <w:rFonts w:ascii="Times New Roman" w:hAnsi="Times New Roman"/>
          <w:sz w:val="24"/>
          <w:szCs w:val="24"/>
        </w:rPr>
        <w:t>žu</w:t>
      </w:r>
      <w:r w:rsidR="00B55F57" w:rsidRPr="00B55F57">
        <w:rPr>
          <w:rFonts w:ascii="Times New Roman" w:hAnsi="Times New Roman"/>
          <w:sz w:val="24"/>
          <w:szCs w:val="24"/>
        </w:rPr>
        <w:t>, ieguldījumu</w:t>
      </w:r>
      <w:r w:rsidR="00B55F57">
        <w:rPr>
          <w:rFonts w:ascii="Times New Roman" w:hAnsi="Times New Roman"/>
          <w:sz w:val="24"/>
          <w:szCs w:val="24"/>
        </w:rPr>
        <w:t xml:space="preserve">, </w:t>
      </w:r>
      <w:r w:rsidR="00B55F57" w:rsidRPr="00B55F57">
        <w:rPr>
          <w:rFonts w:ascii="Times New Roman" w:hAnsi="Times New Roman"/>
          <w:sz w:val="24"/>
          <w:szCs w:val="24"/>
        </w:rPr>
        <w:t xml:space="preserve"> brokeru sabiedrīb</w:t>
      </w:r>
      <w:r w:rsidR="00B55F57">
        <w:rPr>
          <w:rFonts w:ascii="Times New Roman" w:hAnsi="Times New Roman"/>
          <w:sz w:val="24"/>
          <w:szCs w:val="24"/>
        </w:rPr>
        <w:t>u</w:t>
      </w:r>
      <w:r w:rsidR="00B55F57" w:rsidRPr="00B55F57">
        <w:rPr>
          <w:rFonts w:ascii="Times New Roman" w:hAnsi="Times New Roman"/>
          <w:sz w:val="24"/>
          <w:szCs w:val="24"/>
        </w:rPr>
        <w:t xml:space="preserve"> </w:t>
      </w:r>
      <w:r w:rsidR="00B55F57">
        <w:rPr>
          <w:rFonts w:ascii="Times New Roman" w:hAnsi="Times New Roman"/>
          <w:sz w:val="24"/>
          <w:szCs w:val="24"/>
        </w:rPr>
        <w:t xml:space="preserve">un citu likuma subjektu </w:t>
      </w:r>
      <w:r w:rsidR="00B55F57" w:rsidRPr="00B55F57">
        <w:rPr>
          <w:rFonts w:ascii="Times New Roman" w:hAnsi="Times New Roman"/>
          <w:sz w:val="24"/>
          <w:szCs w:val="24"/>
        </w:rPr>
        <w:t>uzraudzību,</w:t>
      </w:r>
      <w:r w:rsidR="00B55F57">
        <w:rPr>
          <w:rFonts w:ascii="Times New Roman" w:hAnsi="Times New Roman"/>
          <w:sz w:val="24"/>
          <w:szCs w:val="24"/>
        </w:rPr>
        <w:t xml:space="preserve"> </w:t>
      </w:r>
      <w:r w:rsidR="00B91F95" w:rsidRPr="00B91F95">
        <w:rPr>
          <w:rFonts w:ascii="Times New Roman" w:hAnsi="Times New Roman"/>
          <w:sz w:val="24"/>
          <w:szCs w:val="24"/>
        </w:rPr>
        <w:t>nosaka ša</w:t>
      </w:r>
      <w:r w:rsidR="00B91F95">
        <w:rPr>
          <w:rFonts w:ascii="Times New Roman" w:hAnsi="Times New Roman"/>
          <w:sz w:val="24"/>
          <w:szCs w:val="24"/>
        </w:rPr>
        <w:t xml:space="preserve">jā </w:t>
      </w:r>
      <w:r w:rsidR="00B91F95" w:rsidRPr="00B91F95">
        <w:rPr>
          <w:rFonts w:ascii="Times New Roman" w:hAnsi="Times New Roman"/>
          <w:sz w:val="24"/>
          <w:szCs w:val="24"/>
        </w:rPr>
        <w:t xml:space="preserve"> likum</w:t>
      </w:r>
      <w:r w:rsidR="00B91F95">
        <w:rPr>
          <w:rFonts w:ascii="Times New Roman" w:hAnsi="Times New Roman"/>
          <w:sz w:val="24"/>
          <w:szCs w:val="24"/>
        </w:rPr>
        <w:t>ā</w:t>
      </w:r>
      <w:r w:rsidR="00B91F95" w:rsidRPr="00B91F95">
        <w:rPr>
          <w:rFonts w:ascii="Times New Roman" w:hAnsi="Times New Roman"/>
          <w:sz w:val="24"/>
          <w:szCs w:val="24"/>
        </w:rPr>
        <w:t xml:space="preserve"> iekļautās </w:t>
      </w:r>
      <w:r w:rsidR="00B91F95">
        <w:rPr>
          <w:rFonts w:ascii="Times New Roman" w:hAnsi="Times New Roman"/>
          <w:sz w:val="24"/>
          <w:szCs w:val="24"/>
        </w:rPr>
        <w:t xml:space="preserve">čaulas veidojuma </w:t>
      </w:r>
      <w:r w:rsidR="00A866AA">
        <w:rPr>
          <w:rFonts w:ascii="Times New Roman" w:hAnsi="Times New Roman"/>
          <w:sz w:val="24"/>
          <w:szCs w:val="24"/>
        </w:rPr>
        <w:t>pazīmes izpildes nosacījumus. Likuma 55.pants papildināts ar jaunām daļām, kas regulē Kontroles dienesta sadarbību</w:t>
      </w:r>
      <w:r w:rsidR="00A866AA" w:rsidRPr="00A866AA">
        <w:rPr>
          <w:rFonts w:ascii="Times New Roman" w:hAnsi="Times New Roman"/>
          <w:sz w:val="24"/>
          <w:szCs w:val="24"/>
        </w:rPr>
        <w:t xml:space="preserve"> ar pirmstiesas izmeklēšanas iestādēm, prokuratūru, tiesu, Valsts ieņēmumu dienestu un likuma subjektiem</w:t>
      </w:r>
      <w:r w:rsidR="00A866AA">
        <w:rPr>
          <w:rFonts w:ascii="Times New Roman" w:hAnsi="Times New Roman"/>
          <w:sz w:val="24"/>
          <w:szCs w:val="24"/>
        </w:rPr>
        <w:t xml:space="preserve"> </w:t>
      </w:r>
      <w:r w:rsidR="005332C1">
        <w:rPr>
          <w:rFonts w:ascii="Times New Roman" w:hAnsi="Times New Roman"/>
          <w:sz w:val="24"/>
          <w:szCs w:val="24"/>
        </w:rPr>
        <w:t>un</w:t>
      </w:r>
      <w:r w:rsidR="00A866AA">
        <w:rPr>
          <w:rFonts w:ascii="Times New Roman" w:hAnsi="Times New Roman"/>
          <w:sz w:val="24"/>
          <w:szCs w:val="24"/>
        </w:rPr>
        <w:t xml:space="preserve"> paredz izveidot sadarbības koordinācijas grupu. </w:t>
      </w:r>
    </w:p>
    <w:p w:rsidR="00A866AA" w:rsidRDefault="00A866AA" w:rsidP="005332C1">
      <w:pPr>
        <w:spacing w:after="0" w:line="360" w:lineRule="auto"/>
        <w:jc w:val="both"/>
        <w:rPr>
          <w:rFonts w:ascii="Times New Roman" w:hAnsi="Times New Roman"/>
          <w:sz w:val="24"/>
          <w:szCs w:val="24"/>
        </w:rPr>
      </w:pPr>
      <w:r w:rsidRPr="00A866AA">
        <w:rPr>
          <w:rFonts w:ascii="Times New Roman" w:hAnsi="Times New Roman"/>
          <w:b/>
          <w:sz w:val="24"/>
          <w:szCs w:val="24"/>
        </w:rPr>
        <w:t>V.Burkāns</w:t>
      </w:r>
      <w:r>
        <w:rPr>
          <w:rFonts w:ascii="Times New Roman" w:hAnsi="Times New Roman"/>
          <w:sz w:val="24"/>
          <w:szCs w:val="24"/>
        </w:rPr>
        <w:t xml:space="preserve">: </w:t>
      </w:r>
      <w:r w:rsidR="005332C1">
        <w:rPr>
          <w:rFonts w:ascii="Times New Roman" w:hAnsi="Times New Roman"/>
          <w:sz w:val="24"/>
          <w:szCs w:val="24"/>
        </w:rPr>
        <w:t xml:space="preserve">skaidro, ka 55. paredz, ka KD koordinē </w:t>
      </w:r>
      <w:r w:rsidR="005332C1" w:rsidRPr="005332C1">
        <w:rPr>
          <w:rFonts w:ascii="Times New Roman" w:hAnsi="Times New Roman"/>
          <w:sz w:val="24"/>
          <w:szCs w:val="24"/>
        </w:rPr>
        <w:t xml:space="preserve">pirmstiesas izmeklēšanas iestāžu, prokuratūras, operatīvās darbības subjektu, Valsts ieņēmumu dienesta, </w:t>
      </w:r>
      <w:r w:rsidR="005332C1">
        <w:rPr>
          <w:rFonts w:ascii="Times New Roman" w:hAnsi="Times New Roman"/>
          <w:sz w:val="24"/>
          <w:szCs w:val="24"/>
        </w:rPr>
        <w:t>un</w:t>
      </w:r>
      <w:r w:rsidR="002E6AA4">
        <w:rPr>
          <w:rFonts w:ascii="Times New Roman" w:hAnsi="Times New Roman"/>
          <w:sz w:val="24"/>
          <w:szCs w:val="24"/>
        </w:rPr>
        <w:t xml:space="preserve"> </w:t>
      </w:r>
      <w:r w:rsidR="005332C1" w:rsidRPr="005332C1">
        <w:rPr>
          <w:rFonts w:ascii="Times New Roman" w:hAnsi="Times New Roman"/>
          <w:sz w:val="24"/>
          <w:szCs w:val="24"/>
        </w:rPr>
        <w:t>iesaistīt</w:t>
      </w:r>
      <w:r w:rsidR="005332C1">
        <w:rPr>
          <w:rFonts w:ascii="Times New Roman" w:hAnsi="Times New Roman"/>
          <w:sz w:val="24"/>
          <w:szCs w:val="24"/>
        </w:rPr>
        <w:t>o</w:t>
      </w:r>
      <w:r w:rsidR="005332C1" w:rsidRPr="005332C1">
        <w:rPr>
          <w:rFonts w:ascii="Times New Roman" w:hAnsi="Times New Roman"/>
          <w:sz w:val="24"/>
          <w:szCs w:val="24"/>
        </w:rPr>
        <w:t xml:space="preserve"> institūcij</w:t>
      </w:r>
      <w:r w:rsidR="005332C1">
        <w:rPr>
          <w:rFonts w:ascii="Times New Roman" w:hAnsi="Times New Roman"/>
          <w:sz w:val="24"/>
          <w:szCs w:val="24"/>
        </w:rPr>
        <w:t xml:space="preserve">u </w:t>
      </w:r>
      <w:r w:rsidR="002E6AA4">
        <w:rPr>
          <w:rFonts w:ascii="Times New Roman" w:hAnsi="Times New Roman"/>
          <w:sz w:val="24"/>
          <w:szCs w:val="24"/>
        </w:rPr>
        <w:t xml:space="preserve">sadarbību, veidojot </w:t>
      </w:r>
      <w:r w:rsidR="002E6AA4" w:rsidRPr="002E6AA4">
        <w:rPr>
          <w:rFonts w:ascii="Times New Roman" w:hAnsi="Times New Roman"/>
          <w:sz w:val="24"/>
          <w:szCs w:val="24"/>
        </w:rPr>
        <w:t>Sadarbības koordinācijas grupu</w:t>
      </w:r>
      <w:r w:rsidR="005332C1" w:rsidRPr="002E6AA4">
        <w:rPr>
          <w:rFonts w:ascii="Times New Roman" w:hAnsi="Times New Roman"/>
          <w:sz w:val="24"/>
          <w:szCs w:val="24"/>
        </w:rPr>
        <w:t>.</w:t>
      </w:r>
      <w:r w:rsidR="005332C1" w:rsidRPr="005332C1">
        <w:rPr>
          <w:rFonts w:ascii="Times New Roman" w:hAnsi="Times New Roman"/>
          <w:sz w:val="24"/>
          <w:szCs w:val="24"/>
        </w:rPr>
        <w:t xml:space="preserve"> Sadarbības koordinācijas grupu sasauc Kontroles dienests pēc savas iniciatīvas vai</w:t>
      </w:r>
      <w:r w:rsidR="00F4485F">
        <w:rPr>
          <w:rFonts w:ascii="Times New Roman" w:hAnsi="Times New Roman"/>
          <w:sz w:val="24"/>
          <w:szCs w:val="24"/>
        </w:rPr>
        <w:t>,</w:t>
      </w:r>
      <w:r w:rsidR="005332C1" w:rsidRPr="005332C1">
        <w:rPr>
          <w:rFonts w:ascii="Times New Roman" w:hAnsi="Times New Roman"/>
          <w:sz w:val="24"/>
          <w:szCs w:val="24"/>
        </w:rPr>
        <w:t xml:space="preserve"> ja to ierosina</w:t>
      </w:r>
      <w:r w:rsidR="002E6AA4">
        <w:rPr>
          <w:rFonts w:ascii="Times New Roman" w:hAnsi="Times New Roman"/>
          <w:sz w:val="24"/>
          <w:szCs w:val="24"/>
        </w:rPr>
        <w:t xml:space="preserve"> prokuratūra vai</w:t>
      </w:r>
      <w:r w:rsidR="005332C1" w:rsidRPr="005332C1">
        <w:rPr>
          <w:rFonts w:ascii="Times New Roman" w:hAnsi="Times New Roman"/>
          <w:sz w:val="24"/>
          <w:szCs w:val="24"/>
        </w:rPr>
        <w:t xml:space="preserve"> vismaz viena no iesaistītajām institūcijām</w:t>
      </w:r>
      <w:r w:rsidR="002E6AA4">
        <w:rPr>
          <w:rFonts w:ascii="Times New Roman" w:hAnsi="Times New Roman"/>
          <w:sz w:val="24"/>
          <w:szCs w:val="24"/>
        </w:rPr>
        <w:t>, lai jautājumus apspriestu jau sākuma stadijā, kad parādās informācija, ar kuru</w:t>
      </w:r>
      <w:r w:rsidR="00DC3CCB">
        <w:rPr>
          <w:rFonts w:ascii="Times New Roman" w:hAnsi="Times New Roman"/>
          <w:sz w:val="24"/>
          <w:szCs w:val="24"/>
        </w:rPr>
        <w:t>,</w:t>
      </w:r>
      <w:r w:rsidR="002E6AA4">
        <w:rPr>
          <w:rFonts w:ascii="Times New Roman" w:hAnsi="Times New Roman"/>
          <w:sz w:val="24"/>
          <w:szCs w:val="24"/>
        </w:rPr>
        <w:t xml:space="preserve"> pēc tās turētāja ieskata</w:t>
      </w:r>
      <w:r w:rsidR="00DC3CCB">
        <w:rPr>
          <w:rFonts w:ascii="Times New Roman" w:hAnsi="Times New Roman"/>
          <w:sz w:val="24"/>
          <w:szCs w:val="24"/>
        </w:rPr>
        <w:t>,</w:t>
      </w:r>
      <w:r w:rsidR="002E6AA4">
        <w:rPr>
          <w:rFonts w:ascii="Times New Roman" w:hAnsi="Times New Roman"/>
          <w:sz w:val="24"/>
          <w:szCs w:val="24"/>
        </w:rPr>
        <w:t xml:space="preserve"> būtu nepieciešams apmainīties. Pēc tam </w:t>
      </w:r>
      <w:r w:rsidR="00F4485F">
        <w:rPr>
          <w:rFonts w:ascii="Times New Roman" w:hAnsi="Times New Roman"/>
          <w:sz w:val="24"/>
          <w:szCs w:val="24"/>
        </w:rPr>
        <w:t>tiek plānotas konkrētā</w:t>
      </w:r>
      <w:r w:rsidR="00FB6363">
        <w:rPr>
          <w:rFonts w:ascii="Times New Roman" w:hAnsi="Times New Roman"/>
          <w:sz w:val="24"/>
          <w:szCs w:val="24"/>
        </w:rPr>
        <w:t>s iestādes</w:t>
      </w:r>
      <w:r w:rsidR="00F4485F">
        <w:rPr>
          <w:rFonts w:ascii="Times New Roman" w:hAnsi="Times New Roman"/>
          <w:sz w:val="24"/>
          <w:szCs w:val="24"/>
        </w:rPr>
        <w:t xml:space="preserve"> vai likuma subjekta darbības. Tas dos iespēju atklāt un novērst lielas shēmas un organizētas noziedzīgas grupas</w:t>
      </w:r>
      <w:r w:rsidR="00C56353">
        <w:rPr>
          <w:rFonts w:ascii="Times New Roman" w:hAnsi="Times New Roman"/>
          <w:sz w:val="24"/>
          <w:szCs w:val="24"/>
        </w:rPr>
        <w:t xml:space="preserve"> un</w:t>
      </w:r>
      <w:r w:rsidR="00F4485F">
        <w:rPr>
          <w:rFonts w:ascii="Times New Roman" w:hAnsi="Times New Roman"/>
          <w:sz w:val="24"/>
          <w:szCs w:val="24"/>
        </w:rPr>
        <w:t xml:space="preserve"> nepieļautu līdzekļu atmazgāšanu lielos apjomos. </w:t>
      </w:r>
    </w:p>
    <w:p w:rsidR="0076523B" w:rsidRDefault="00F4485F" w:rsidP="005332C1">
      <w:pPr>
        <w:spacing w:after="0" w:line="360" w:lineRule="auto"/>
        <w:jc w:val="both"/>
        <w:rPr>
          <w:rFonts w:ascii="Times New Roman" w:hAnsi="Times New Roman"/>
          <w:sz w:val="24"/>
          <w:szCs w:val="24"/>
        </w:rPr>
      </w:pPr>
      <w:r w:rsidRPr="00F4485F">
        <w:rPr>
          <w:rFonts w:ascii="Times New Roman" w:hAnsi="Times New Roman"/>
          <w:b/>
          <w:sz w:val="24"/>
          <w:szCs w:val="24"/>
        </w:rPr>
        <w:t>E.Daugule</w:t>
      </w:r>
      <w:r>
        <w:rPr>
          <w:rFonts w:ascii="Times New Roman" w:hAnsi="Times New Roman"/>
          <w:sz w:val="24"/>
          <w:szCs w:val="24"/>
        </w:rPr>
        <w:t>: konceptuāl</w:t>
      </w:r>
      <w:r w:rsidR="00C56353">
        <w:rPr>
          <w:rFonts w:ascii="Times New Roman" w:hAnsi="Times New Roman"/>
          <w:sz w:val="24"/>
          <w:szCs w:val="24"/>
        </w:rPr>
        <w:t>i atbalsta piedāvāto grozījumu par sadarbības koordinēšanu</w:t>
      </w:r>
      <w:r>
        <w:rPr>
          <w:rFonts w:ascii="Times New Roman" w:hAnsi="Times New Roman"/>
          <w:sz w:val="24"/>
          <w:szCs w:val="24"/>
        </w:rPr>
        <w:t>. Pauž bažas par to</w:t>
      </w:r>
      <w:r w:rsidR="0076523B">
        <w:rPr>
          <w:rFonts w:ascii="Times New Roman" w:hAnsi="Times New Roman"/>
          <w:sz w:val="24"/>
          <w:szCs w:val="24"/>
        </w:rPr>
        <w:t>,</w:t>
      </w:r>
      <w:r>
        <w:rPr>
          <w:rFonts w:ascii="Times New Roman" w:hAnsi="Times New Roman"/>
          <w:sz w:val="24"/>
          <w:szCs w:val="24"/>
        </w:rPr>
        <w:t xml:space="preserve"> kā</w:t>
      </w:r>
      <w:r w:rsidR="00C56353">
        <w:rPr>
          <w:rFonts w:ascii="Times New Roman" w:hAnsi="Times New Roman"/>
          <w:sz w:val="24"/>
          <w:szCs w:val="24"/>
        </w:rPr>
        <w:t>dā veidā</w:t>
      </w:r>
      <w:proofErr w:type="gramStart"/>
      <w:r w:rsidR="00C56353">
        <w:rPr>
          <w:rFonts w:ascii="Times New Roman" w:hAnsi="Times New Roman"/>
          <w:sz w:val="24"/>
          <w:szCs w:val="24"/>
        </w:rPr>
        <w:t xml:space="preserve"> </w:t>
      </w:r>
      <w:r>
        <w:rPr>
          <w:rFonts w:ascii="Times New Roman" w:hAnsi="Times New Roman"/>
          <w:sz w:val="24"/>
          <w:szCs w:val="24"/>
        </w:rPr>
        <w:t xml:space="preserve"> </w:t>
      </w:r>
      <w:proofErr w:type="gramEnd"/>
      <w:r>
        <w:rPr>
          <w:rFonts w:ascii="Times New Roman" w:hAnsi="Times New Roman"/>
          <w:sz w:val="24"/>
          <w:szCs w:val="24"/>
        </w:rPr>
        <w:t xml:space="preserve">šī </w:t>
      </w:r>
      <w:r w:rsidR="0076523B">
        <w:rPr>
          <w:rFonts w:ascii="Times New Roman" w:hAnsi="Times New Roman"/>
          <w:sz w:val="24"/>
          <w:szCs w:val="24"/>
        </w:rPr>
        <w:t>informācijas apmaiņa</w:t>
      </w:r>
      <w:r>
        <w:rPr>
          <w:rFonts w:ascii="Times New Roman" w:hAnsi="Times New Roman"/>
          <w:sz w:val="24"/>
          <w:szCs w:val="24"/>
        </w:rPr>
        <w:t xml:space="preserve"> tiks noformēta un atspoguļota</w:t>
      </w:r>
      <w:r w:rsidR="00C56353">
        <w:rPr>
          <w:rFonts w:ascii="Times New Roman" w:hAnsi="Times New Roman"/>
          <w:sz w:val="24"/>
          <w:szCs w:val="24"/>
        </w:rPr>
        <w:t>,</w:t>
      </w:r>
      <w:r w:rsidR="0076523B">
        <w:rPr>
          <w:rFonts w:ascii="Times New Roman" w:hAnsi="Times New Roman"/>
          <w:sz w:val="24"/>
          <w:szCs w:val="24"/>
        </w:rPr>
        <w:t xml:space="preserve"> cik tā b</w:t>
      </w:r>
      <w:r w:rsidR="00FB6363">
        <w:rPr>
          <w:rFonts w:ascii="Times New Roman" w:hAnsi="Times New Roman"/>
          <w:sz w:val="24"/>
          <w:szCs w:val="24"/>
        </w:rPr>
        <w:t>ūs tiesiska un kā nošķirt informāciju, kas iegūta kriminālprocesa ietvaros, un to, ko ieguvusi FKTK</w:t>
      </w:r>
      <w:r w:rsidR="00C56353">
        <w:rPr>
          <w:rFonts w:ascii="Times New Roman" w:hAnsi="Times New Roman"/>
          <w:sz w:val="24"/>
          <w:szCs w:val="24"/>
        </w:rPr>
        <w:t>.</w:t>
      </w:r>
      <w:r w:rsidR="0076523B">
        <w:rPr>
          <w:rFonts w:ascii="Times New Roman" w:hAnsi="Times New Roman"/>
          <w:sz w:val="24"/>
          <w:szCs w:val="24"/>
        </w:rPr>
        <w:t xml:space="preserve"> Vai, uzzinot, ka pirmstiesas procesa notikusi šādas sensitīvas informācijas apmaiņa, </w:t>
      </w:r>
      <w:r w:rsidR="00795146">
        <w:rPr>
          <w:rFonts w:ascii="Times New Roman" w:hAnsi="Times New Roman"/>
          <w:sz w:val="24"/>
          <w:szCs w:val="24"/>
        </w:rPr>
        <w:t>likuma subjekts</w:t>
      </w:r>
      <w:r w:rsidR="0076523B">
        <w:rPr>
          <w:rFonts w:ascii="Times New Roman" w:hAnsi="Times New Roman"/>
          <w:sz w:val="24"/>
          <w:szCs w:val="24"/>
        </w:rPr>
        <w:t xml:space="preserve"> nevērsies ECT. </w:t>
      </w:r>
      <w:r w:rsidR="00FB6363">
        <w:rPr>
          <w:rFonts w:ascii="Times New Roman" w:hAnsi="Times New Roman"/>
          <w:sz w:val="24"/>
          <w:szCs w:val="24"/>
        </w:rPr>
        <w:t xml:space="preserve">Pauž bažas, vai tiesas sadarbosies. </w:t>
      </w:r>
    </w:p>
    <w:p w:rsidR="00925F43" w:rsidRDefault="0076523B" w:rsidP="00795146">
      <w:pPr>
        <w:spacing w:after="0" w:line="360" w:lineRule="auto"/>
        <w:jc w:val="both"/>
        <w:rPr>
          <w:rFonts w:ascii="Times New Roman" w:hAnsi="Times New Roman"/>
          <w:sz w:val="24"/>
          <w:szCs w:val="24"/>
        </w:rPr>
      </w:pPr>
      <w:proofErr w:type="spellStart"/>
      <w:r w:rsidRPr="0076523B">
        <w:rPr>
          <w:rFonts w:ascii="Times New Roman" w:hAnsi="Times New Roman"/>
          <w:b/>
          <w:sz w:val="24"/>
          <w:szCs w:val="24"/>
        </w:rPr>
        <w:t>L.Medina</w:t>
      </w:r>
      <w:proofErr w:type="spellEnd"/>
      <w:r w:rsidRPr="0076523B">
        <w:rPr>
          <w:rFonts w:ascii="Times New Roman" w:hAnsi="Times New Roman"/>
          <w:b/>
          <w:sz w:val="24"/>
          <w:szCs w:val="24"/>
        </w:rPr>
        <w:t>:</w:t>
      </w:r>
      <w:r>
        <w:rPr>
          <w:rFonts w:ascii="Times New Roman" w:hAnsi="Times New Roman"/>
          <w:sz w:val="24"/>
          <w:szCs w:val="24"/>
        </w:rPr>
        <w:t xml:space="preserve"> informē, ka </w:t>
      </w:r>
      <w:proofErr w:type="gramStart"/>
      <w:r>
        <w:rPr>
          <w:rFonts w:ascii="Times New Roman" w:hAnsi="Times New Roman"/>
          <w:sz w:val="24"/>
          <w:szCs w:val="24"/>
        </w:rPr>
        <w:t>55.panta</w:t>
      </w:r>
      <w:proofErr w:type="gramEnd"/>
      <w:r>
        <w:rPr>
          <w:rFonts w:ascii="Times New Roman" w:hAnsi="Times New Roman"/>
          <w:sz w:val="24"/>
          <w:szCs w:val="24"/>
        </w:rPr>
        <w:t xml:space="preserve"> redakcija un </w:t>
      </w:r>
      <w:r w:rsidR="00C56353">
        <w:rPr>
          <w:rFonts w:ascii="Times New Roman" w:hAnsi="Times New Roman"/>
          <w:sz w:val="24"/>
          <w:szCs w:val="24"/>
        </w:rPr>
        <w:t xml:space="preserve">tajā ietvertais </w:t>
      </w:r>
      <w:r>
        <w:rPr>
          <w:rFonts w:ascii="Times New Roman" w:hAnsi="Times New Roman"/>
          <w:sz w:val="24"/>
          <w:szCs w:val="24"/>
        </w:rPr>
        <w:t xml:space="preserve">sadarbība </w:t>
      </w:r>
      <w:r w:rsidR="00FB6363">
        <w:rPr>
          <w:rFonts w:ascii="Times New Roman" w:hAnsi="Times New Roman"/>
          <w:sz w:val="24"/>
          <w:szCs w:val="24"/>
        </w:rPr>
        <w:t>mehānisms</w:t>
      </w:r>
      <w:r>
        <w:rPr>
          <w:rFonts w:ascii="Times New Roman" w:hAnsi="Times New Roman"/>
          <w:sz w:val="24"/>
          <w:szCs w:val="24"/>
        </w:rPr>
        <w:t xml:space="preserve"> tika</w:t>
      </w:r>
      <w:r w:rsidR="00FB6363">
        <w:rPr>
          <w:rFonts w:ascii="Times New Roman" w:hAnsi="Times New Roman"/>
          <w:sz w:val="24"/>
          <w:szCs w:val="24"/>
        </w:rPr>
        <w:t xml:space="preserve"> </w:t>
      </w:r>
      <w:r>
        <w:rPr>
          <w:rFonts w:ascii="Times New Roman" w:hAnsi="Times New Roman"/>
          <w:sz w:val="24"/>
          <w:szCs w:val="24"/>
        </w:rPr>
        <w:t>apspriests</w:t>
      </w:r>
      <w:r w:rsidR="00FB6363">
        <w:rPr>
          <w:rFonts w:ascii="Times New Roman" w:hAnsi="Times New Roman"/>
          <w:sz w:val="24"/>
          <w:szCs w:val="24"/>
        </w:rPr>
        <w:t xml:space="preserve"> Tieslietu ministrijā, tāpēc pantā ir konkrēta atsauce, ka </w:t>
      </w:r>
      <w:r w:rsidR="00795146">
        <w:rPr>
          <w:rFonts w:ascii="Times New Roman" w:hAnsi="Times New Roman"/>
          <w:sz w:val="24"/>
          <w:szCs w:val="24"/>
        </w:rPr>
        <w:t>s</w:t>
      </w:r>
      <w:r w:rsidR="00795146" w:rsidRPr="00795146">
        <w:rPr>
          <w:rFonts w:ascii="Times New Roman" w:hAnsi="Times New Roman"/>
          <w:sz w:val="24"/>
          <w:szCs w:val="24"/>
        </w:rPr>
        <w:t>adarbības ietvaros iesaistītās institūcijas ir tiesīgas izskatīt arī konkrētas situācijas, kurās notiek pārbaudes vai izmeklēšana saskaņā ar normatīvajiem aktiem, kas nosaka attiecīgās pārbaudes vai izmeklēšanas veikšanu.</w:t>
      </w:r>
      <w:r w:rsidR="00795146">
        <w:rPr>
          <w:rFonts w:ascii="Times New Roman" w:hAnsi="Times New Roman"/>
          <w:sz w:val="24"/>
          <w:szCs w:val="24"/>
        </w:rPr>
        <w:t xml:space="preserve"> Kriminālprocesa virzītājam, sniedzot informāciju par konkrētu gadījumu,  ir jāievēro Kriminālprocesa likumā noteiktie ierobežojumi. Norāda, ka sadarbības ietvaros galvenokārt tiks veikta vispārīgas informācijas apmaiņa</w:t>
      </w:r>
      <w:r w:rsidR="00925F43">
        <w:rPr>
          <w:rFonts w:ascii="Times New Roman" w:hAnsi="Times New Roman"/>
          <w:sz w:val="24"/>
          <w:szCs w:val="24"/>
        </w:rPr>
        <w:t>. L</w:t>
      </w:r>
      <w:r w:rsidR="00795146">
        <w:rPr>
          <w:rFonts w:ascii="Times New Roman" w:hAnsi="Times New Roman"/>
          <w:sz w:val="24"/>
          <w:szCs w:val="24"/>
        </w:rPr>
        <w:t xml:space="preserve">ai novērstu prokuratūras minētās bažas </w:t>
      </w:r>
      <w:r w:rsidR="00925F43">
        <w:rPr>
          <w:rFonts w:ascii="Times New Roman" w:hAnsi="Times New Roman"/>
          <w:sz w:val="24"/>
          <w:szCs w:val="24"/>
        </w:rPr>
        <w:t>a</w:t>
      </w:r>
      <w:r w:rsidR="00795146">
        <w:rPr>
          <w:rFonts w:ascii="Times New Roman" w:hAnsi="Times New Roman"/>
          <w:sz w:val="24"/>
          <w:szCs w:val="24"/>
        </w:rPr>
        <w:t xml:space="preserve">ttiecībā uz kredītiestāžu uzraudzību, valdība ir uzdevusi Finanšu ministrijai sadarbībā ar Tieslietu ministriju sagatavot precizējumus </w:t>
      </w:r>
      <w:r w:rsidR="00795146">
        <w:rPr>
          <w:rFonts w:ascii="Times New Roman" w:hAnsi="Times New Roman"/>
          <w:sz w:val="24"/>
          <w:szCs w:val="24"/>
        </w:rPr>
        <w:lastRenderedPageBreak/>
        <w:t>Kredītiestāžu likum</w:t>
      </w:r>
      <w:r w:rsidR="00925F43">
        <w:rPr>
          <w:rFonts w:ascii="Times New Roman" w:hAnsi="Times New Roman"/>
          <w:sz w:val="24"/>
          <w:szCs w:val="24"/>
        </w:rPr>
        <w:t xml:space="preserve">ā, formulējot, kas ir kredītiestāžu informācijas atklāšana sadarbības koordinācijas grupas ietvaros, </w:t>
      </w:r>
      <w:r w:rsidR="00C56353">
        <w:rPr>
          <w:rFonts w:ascii="Times New Roman" w:hAnsi="Times New Roman"/>
          <w:sz w:val="24"/>
          <w:szCs w:val="24"/>
        </w:rPr>
        <w:t xml:space="preserve">tādējādi </w:t>
      </w:r>
      <w:r w:rsidR="00925F43">
        <w:rPr>
          <w:rFonts w:ascii="Times New Roman" w:hAnsi="Times New Roman"/>
          <w:sz w:val="24"/>
          <w:szCs w:val="24"/>
        </w:rPr>
        <w:t>nodrošin</w:t>
      </w:r>
      <w:r w:rsidR="00C56353">
        <w:rPr>
          <w:rFonts w:ascii="Times New Roman" w:hAnsi="Times New Roman"/>
          <w:sz w:val="24"/>
          <w:szCs w:val="24"/>
        </w:rPr>
        <w:t xml:space="preserve">ot </w:t>
      </w:r>
      <w:r w:rsidR="00925F43">
        <w:rPr>
          <w:rFonts w:ascii="Times New Roman" w:hAnsi="Times New Roman"/>
          <w:sz w:val="24"/>
          <w:szCs w:val="24"/>
        </w:rPr>
        <w:t>tiesiskos jautājumu</w:t>
      </w:r>
      <w:r w:rsidR="00C56353">
        <w:rPr>
          <w:rFonts w:ascii="Times New Roman" w:hAnsi="Times New Roman"/>
          <w:sz w:val="24"/>
          <w:szCs w:val="24"/>
        </w:rPr>
        <w:t>s</w:t>
      </w:r>
      <w:r w:rsidR="00925F43">
        <w:rPr>
          <w:rFonts w:ascii="Times New Roman" w:hAnsi="Times New Roman"/>
          <w:sz w:val="24"/>
          <w:szCs w:val="24"/>
        </w:rPr>
        <w:t>. Norāda, ka citās valstīs arī ir šādi sadarbības mehānismi, lai uzlabotu iestāžu vispārīgo izpratni.</w:t>
      </w:r>
    </w:p>
    <w:p w:rsidR="00925F43" w:rsidRDefault="00925F43" w:rsidP="00795146">
      <w:pPr>
        <w:spacing w:after="0" w:line="360" w:lineRule="auto"/>
        <w:jc w:val="both"/>
        <w:rPr>
          <w:rFonts w:ascii="Times New Roman" w:hAnsi="Times New Roman"/>
          <w:sz w:val="24"/>
          <w:szCs w:val="24"/>
        </w:rPr>
      </w:pPr>
      <w:r w:rsidRPr="00925F43">
        <w:rPr>
          <w:rFonts w:ascii="Times New Roman" w:hAnsi="Times New Roman"/>
          <w:b/>
          <w:sz w:val="24"/>
          <w:szCs w:val="24"/>
        </w:rPr>
        <w:t>A.Latkovskis</w:t>
      </w:r>
      <w:r>
        <w:rPr>
          <w:rFonts w:ascii="Times New Roman" w:hAnsi="Times New Roman"/>
          <w:sz w:val="24"/>
          <w:szCs w:val="24"/>
        </w:rPr>
        <w:t xml:space="preserve">: jautā, vai tajās valstīs, kur </w:t>
      </w:r>
      <w:r w:rsidR="00C56353">
        <w:rPr>
          <w:rFonts w:ascii="Times New Roman" w:hAnsi="Times New Roman"/>
          <w:sz w:val="24"/>
          <w:szCs w:val="24"/>
        </w:rPr>
        <w:t xml:space="preserve">ir </w:t>
      </w:r>
      <w:r>
        <w:rPr>
          <w:rFonts w:ascii="Times New Roman" w:hAnsi="Times New Roman"/>
          <w:sz w:val="24"/>
          <w:szCs w:val="24"/>
        </w:rPr>
        <w:t>šāds sadarbības mehānisms, ir daudz gadījumu, kad vēršas ECT.</w:t>
      </w:r>
    </w:p>
    <w:p w:rsidR="00DE3D71" w:rsidRDefault="00925F43" w:rsidP="00795146">
      <w:pPr>
        <w:spacing w:after="0" w:line="360" w:lineRule="auto"/>
        <w:jc w:val="both"/>
        <w:rPr>
          <w:rFonts w:ascii="Times New Roman" w:hAnsi="Times New Roman"/>
          <w:sz w:val="24"/>
          <w:szCs w:val="24"/>
        </w:rPr>
      </w:pPr>
      <w:proofErr w:type="spellStart"/>
      <w:r w:rsidRPr="00925F43">
        <w:rPr>
          <w:rFonts w:ascii="Times New Roman" w:hAnsi="Times New Roman"/>
          <w:b/>
          <w:sz w:val="24"/>
          <w:szCs w:val="24"/>
        </w:rPr>
        <w:t>L.Medina</w:t>
      </w:r>
      <w:proofErr w:type="spellEnd"/>
      <w:r>
        <w:rPr>
          <w:rFonts w:ascii="Times New Roman" w:hAnsi="Times New Roman"/>
          <w:sz w:val="24"/>
          <w:szCs w:val="24"/>
        </w:rPr>
        <w:t>: skaidro, ka</w:t>
      </w:r>
      <w:r w:rsidR="00C56353">
        <w:rPr>
          <w:rFonts w:ascii="Times New Roman" w:hAnsi="Times New Roman"/>
          <w:sz w:val="24"/>
          <w:szCs w:val="24"/>
        </w:rPr>
        <w:t xml:space="preserve"> viņai nav zināmi šādi gadījumu. P</w:t>
      </w:r>
      <w:r>
        <w:rPr>
          <w:rFonts w:ascii="Times New Roman" w:hAnsi="Times New Roman"/>
          <w:sz w:val="24"/>
          <w:szCs w:val="24"/>
        </w:rPr>
        <w:t>iemēram, Lielbritānijā, kuras pieredze tika izmantota,</w:t>
      </w:r>
      <w:r w:rsidR="00DE3D71">
        <w:rPr>
          <w:rFonts w:ascii="Times New Roman" w:hAnsi="Times New Roman"/>
          <w:sz w:val="24"/>
          <w:szCs w:val="24"/>
        </w:rPr>
        <w:t xml:space="preserve"> </w:t>
      </w:r>
      <w:r>
        <w:rPr>
          <w:rFonts w:ascii="Times New Roman" w:hAnsi="Times New Roman"/>
          <w:sz w:val="24"/>
          <w:szCs w:val="24"/>
        </w:rPr>
        <w:t>nav bijuši gadījumi, kas būtu saistīti ar cilvēktiesību pārkāpumiem</w:t>
      </w:r>
      <w:r w:rsidR="00DE3D71">
        <w:rPr>
          <w:rFonts w:ascii="Times New Roman" w:hAnsi="Times New Roman"/>
          <w:sz w:val="24"/>
          <w:szCs w:val="24"/>
        </w:rPr>
        <w:t>. Tā</w:t>
      </w:r>
      <w:proofErr w:type="gramStart"/>
      <w:r w:rsidR="00DE3D71">
        <w:rPr>
          <w:rFonts w:ascii="Times New Roman" w:hAnsi="Times New Roman"/>
          <w:sz w:val="24"/>
          <w:szCs w:val="24"/>
        </w:rPr>
        <w:t xml:space="preserve">  </w:t>
      </w:r>
      <w:proofErr w:type="gramEnd"/>
      <w:r w:rsidR="00DE3D71">
        <w:rPr>
          <w:rFonts w:ascii="Times New Roman" w:hAnsi="Times New Roman"/>
          <w:sz w:val="24"/>
          <w:szCs w:val="24"/>
        </w:rPr>
        <w:t xml:space="preserve">nav tāda datu apstrāde, kurai būtu piemērojama   personas datu aizsardzības regula, jo šie dati netiek ne saglabāti, ne apstrādāti vai tālāk izmantoti.  TM atbalsta grozījumu virzību. </w:t>
      </w:r>
    </w:p>
    <w:p w:rsidR="00F4485F" w:rsidRDefault="00DE3D71" w:rsidP="00795146">
      <w:pPr>
        <w:spacing w:after="0" w:line="360" w:lineRule="auto"/>
        <w:jc w:val="both"/>
        <w:rPr>
          <w:rFonts w:ascii="Times New Roman" w:hAnsi="Times New Roman"/>
          <w:sz w:val="24"/>
          <w:szCs w:val="24"/>
        </w:rPr>
      </w:pPr>
      <w:proofErr w:type="spellStart"/>
      <w:r w:rsidRPr="00DE3D71">
        <w:rPr>
          <w:rFonts w:ascii="Times New Roman" w:hAnsi="Times New Roman"/>
          <w:b/>
          <w:sz w:val="24"/>
          <w:szCs w:val="24"/>
        </w:rPr>
        <w:t>A.Pērsmane</w:t>
      </w:r>
      <w:proofErr w:type="spellEnd"/>
      <w:r>
        <w:rPr>
          <w:rFonts w:ascii="Times New Roman" w:hAnsi="Times New Roman"/>
          <w:sz w:val="24"/>
          <w:szCs w:val="24"/>
        </w:rPr>
        <w:t xml:space="preserve">: </w:t>
      </w:r>
      <w:proofErr w:type="spellStart"/>
      <w:r w:rsidR="00E713B8">
        <w:rPr>
          <w:rFonts w:ascii="Times New Roman" w:hAnsi="Times New Roman"/>
          <w:sz w:val="24"/>
          <w:szCs w:val="24"/>
        </w:rPr>
        <w:t>nora</w:t>
      </w:r>
      <w:r w:rsidR="00C56353">
        <w:rPr>
          <w:rFonts w:ascii="Times New Roman" w:hAnsi="Times New Roman"/>
          <w:sz w:val="24"/>
          <w:szCs w:val="24"/>
        </w:rPr>
        <w:t>ā</w:t>
      </w:r>
      <w:r w:rsidR="00E713B8">
        <w:rPr>
          <w:rFonts w:ascii="Times New Roman" w:hAnsi="Times New Roman"/>
          <w:sz w:val="24"/>
          <w:szCs w:val="24"/>
        </w:rPr>
        <w:t>da</w:t>
      </w:r>
      <w:proofErr w:type="spellEnd"/>
      <w:r w:rsidR="00E713B8">
        <w:rPr>
          <w:rFonts w:ascii="Times New Roman" w:hAnsi="Times New Roman"/>
          <w:sz w:val="24"/>
          <w:szCs w:val="24"/>
        </w:rPr>
        <w:t xml:space="preserve">, ka saistībā ar </w:t>
      </w:r>
      <w:proofErr w:type="gramStart"/>
      <w:r>
        <w:rPr>
          <w:rFonts w:ascii="Times New Roman" w:hAnsi="Times New Roman"/>
          <w:sz w:val="24"/>
          <w:szCs w:val="24"/>
        </w:rPr>
        <w:t>55.pantu</w:t>
      </w:r>
      <w:proofErr w:type="gramEnd"/>
      <w:r>
        <w:rPr>
          <w:rFonts w:ascii="Times New Roman" w:hAnsi="Times New Roman"/>
          <w:sz w:val="24"/>
          <w:szCs w:val="24"/>
        </w:rPr>
        <w:t xml:space="preserve">, būtu jāapsver grozījumi </w:t>
      </w:r>
      <w:r w:rsidR="00E713B8">
        <w:rPr>
          <w:rFonts w:ascii="Times New Roman" w:hAnsi="Times New Roman"/>
          <w:sz w:val="24"/>
          <w:szCs w:val="24"/>
        </w:rPr>
        <w:t xml:space="preserve">arī </w:t>
      </w:r>
      <w:r>
        <w:rPr>
          <w:rFonts w:ascii="Times New Roman" w:hAnsi="Times New Roman"/>
          <w:sz w:val="24"/>
          <w:szCs w:val="24"/>
        </w:rPr>
        <w:t xml:space="preserve">citos normatīvajos aktos. Būtu arī </w:t>
      </w:r>
      <w:r w:rsidR="00E713B8">
        <w:rPr>
          <w:rFonts w:ascii="Times New Roman" w:hAnsi="Times New Roman"/>
          <w:sz w:val="24"/>
          <w:szCs w:val="24"/>
        </w:rPr>
        <w:t>jādod</w:t>
      </w:r>
      <w:r>
        <w:rPr>
          <w:rFonts w:ascii="Times New Roman" w:hAnsi="Times New Roman"/>
          <w:sz w:val="24"/>
          <w:szCs w:val="24"/>
        </w:rPr>
        <w:t xml:space="preserve"> samērīguma skaidrojum</w:t>
      </w:r>
      <w:r w:rsidR="00E713B8">
        <w:rPr>
          <w:rFonts w:ascii="Times New Roman" w:hAnsi="Times New Roman"/>
          <w:sz w:val="24"/>
          <w:szCs w:val="24"/>
        </w:rPr>
        <w:t>s</w:t>
      </w:r>
      <w:r>
        <w:rPr>
          <w:rFonts w:ascii="Times New Roman" w:hAnsi="Times New Roman"/>
          <w:sz w:val="24"/>
          <w:szCs w:val="24"/>
        </w:rPr>
        <w:t xml:space="preserve"> informācijas apmaiņa</w:t>
      </w:r>
      <w:r w:rsidR="00C56353">
        <w:rPr>
          <w:rFonts w:ascii="Times New Roman" w:hAnsi="Times New Roman"/>
          <w:sz w:val="24"/>
          <w:szCs w:val="24"/>
        </w:rPr>
        <w:t>s</w:t>
      </w:r>
      <w:r>
        <w:rPr>
          <w:rFonts w:ascii="Times New Roman" w:hAnsi="Times New Roman"/>
          <w:sz w:val="24"/>
          <w:szCs w:val="24"/>
        </w:rPr>
        <w:t xml:space="preserve"> procesā, kā arī skaidrojum</w:t>
      </w:r>
      <w:r w:rsidR="00E713B8">
        <w:rPr>
          <w:rFonts w:ascii="Times New Roman" w:hAnsi="Times New Roman"/>
          <w:sz w:val="24"/>
          <w:szCs w:val="24"/>
        </w:rPr>
        <w:t>s</w:t>
      </w:r>
      <w:r>
        <w:rPr>
          <w:rFonts w:ascii="Times New Roman" w:hAnsi="Times New Roman"/>
          <w:sz w:val="24"/>
          <w:szCs w:val="24"/>
        </w:rPr>
        <w:t xml:space="preserve"> par plānoto praktisko sadarbību. Aicina apsvērt, vai </w:t>
      </w:r>
      <w:proofErr w:type="gramStart"/>
      <w:r>
        <w:rPr>
          <w:rFonts w:ascii="Times New Roman" w:hAnsi="Times New Roman"/>
          <w:sz w:val="24"/>
          <w:szCs w:val="24"/>
        </w:rPr>
        <w:t>55.pantā</w:t>
      </w:r>
      <w:proofErr w:type="gramEnd"/>
      <w:r>
        <w:rPr>
          <w:rFonts w:ascii="Times New Roman" w:hAnsi="Times New Roman"/>
          <w:sz w:val="24"/>
          <w:szCs w:val="24"/>
        </w:rPr>
        <w:t xml:space="preserve"> nepieciešams minēt VID, to īpaši izceļot. Tehniski būtu precizējama 3. </w:t>
      </w:r>
      <w:r w:rsidR="00403FAB">
        <w:rPr>
          <w:rFonts w:ascii="Times New Roman" w:hAnsi="Times New Roman"/>
          <w:sz w:val="24"/>
          <w:szCs w:val="24"/>
        </w:rPr>
        <w:t>daļa</w:t>
      </w:r>
      <w:r>
        <w:rPr>
          <w:rFonts w:ascii="Times New Roman" w:hAnsi="Times New Roman"/>
          <w:sz w:val="24"/>
          <w:szCs w:val="24"/>
        </w:rPr>
        <w:t xml:space="preserve">, kā arī </w:t>
      </w:r>
      <w:r w:rsidR="00403FAB">
        <w:rPr>
          <w:rFonts w:ascii="Times New Roman" w:hAnsi="Times New Roman"/>
          <w:sz w:val="24"/>
          <w:szCs w:val="24"/>
        </w:rPr>
        <w:t>precizē</w:t>
      </w:r>
      <w:r w:rsidR="00E713B8">
        <w:rPr>
          <w:rFonts w:ascii="Times New Roman" w:hAnsi="Times New Roman"/>
          <w:sz w:val="24"/>
          <w:szCs w:val="24"/>
        </w:rPr>
        <w:t>jams, vai</w:t>
      </w:r>
      <w:r w:rsidR="00403FAB">
        <w:rPr>
          <w:rFonts w:ascii="Times New Roman" w:hAnsi="Times New Roman"/>
          <w:sz w:val="24"/>
          <w:szCs w:val="24"/>
        </w:rPr>
        <w:t xml:space="preserve"> </w:t>
      </w:r>
      <w:r>
        <w:rPr>
          <w:rFonts w:ascii="Times New Roman" w:hAnsi="Times New Roman"/>
          <w:sz w:val="24"/>
          <w:szCs w:val="24"/>
        </w:rPr>
        <w:t>4.daļā</w:t>
      </w:r>
      <w:r w:rsidR="00403FAB">
        <w:rPr>
          <w:rFonts w:ascii="Times New Roman" w:hAnsi="Times New Roman"/>
          <w:sz w:val="24"/>
          <w:szCs w:val="24"/>
        </w:rPr>
        <w:t xml:space="preserve"> minētā kredītiestāžu sniegtā informācija </w:t>
      </w:r>
      <w:r w:rsidR="00C56353">
        <w:rPr>
          <w:rFonts w:ascii="Times New Roman" w:hAnsi="Times New Roman"/>
          <w:sz w:val="24"/>
          <w:szCs w:val="24"/>
        </w:rPr>
        <w:t>attiecama</w:t>
      </w:r>
      <w:r w:rsidR="00403FAB">
        <w:rPr>
          <w:rFonts w:ascii="Times New Roman" w:hAnsi="Times New Roman"/>
          <w:sz w:val="24"/>
          <w:szCs w:val="24"/>
        </w:rPr>
        <w:t xml:space="preserve"> tikai uz kredītiestādēm vai arī uz citiem likuma subjektiem. </w:t>
      </w:r>
    </w:p>
    <w:p w:rsidR="00E713B8" w:rsidRDefault="00403FAB" w:rsidP="00795146">
      <w:pPr>
        <w:spacing w:after="0" w:line="360" w:lineRule="auto"/>
        <w:jc w:val="both"/>
        <w:rPr>
          <w:rFonts w:ascii="Times New Roman" w:hAnsi="Times New Roman"/>
          <w:sz w:val="24"/>
          <w:szCs w:val="24"/>
        </w:rPr>
      </w:pPr>
      <w:r w:rsidRPr="00403FAB">
        <w:rPr>
          <w:rFonts w:ascii="Times New Roman" w:hAnsi="Times New Roman"/>
          <w:b/>
          <w:sz w:val="24"/>
          <w:szCs w:val="24"/>
        </w:rPr>
        <w:t>V.Burkāns</w:t>
      </w:r>
      <w:r>
        <w:rPr>
          <w:rFonts w:ascii="Times New Roman" w:hAnsi="Times New Roman"/>
          <w:sz w:val="24"/>
          <w:szCs w:val="24"/>
        </w:rPr>
        <w:t xml:space="preserve">: skaidro, ka KD sasauc sadarbības koordinācijas grupas dalībniekus un vienojas par darba kārtību. Izmeklētājam ir pašam jānovērtē, kura daļa no kriminālprocesā esošās informācijas ir aktuāla un kuru viņš vēlas atklāt. </w:t>
      </w:r>
      <w:r w:rsidR="00794136">
        <w:rPr>
          <w:rFonts w:ascii="Times New Roman" w:hAnsi="Times New Roman"/>
          <w:sz w:val="24"/>
          <w:szCs w:val="24"/>
        </w:rPr>
        <w:t>Viņš n</w:t>
      </w:r>
      <w:r>
        <w:rPr>
          <w:rFonts w:ascii="Times New Roman" w:hAnsi="Times New Roman"/>
          <w:sz w:val="24"/>
          <w:szCs w:val="24"/>
        </w:rPr>
        <w:t>āk ar iniciatīvu pie KD organizēt sanāksmi un norāda, kuras institūcij</w:t>
      </w:r>
      <w:r w:rsidR="0041635F">
        <w:rPr>
          <w:rFonts w:ascii="Times New Roman" w:hAnsi="Times New Roman"/>
          <w:sz w:val="24"/>
          <w:szCs w:val="24"/>
        </w:rPr>
        <w:t>as</w:t>
      </w:r>
      <w:r>
        <w:rPr>
          <w:rFonts w:ascii="Times New Roman" w:hAnsi="Times New Roman"/>
          <w:sz w:val="24"/>
          <w:szCs w:val="24"/>
        </w:rPr>
        <w:t xml:space="preserve"> pārstāvjus vēl pieaicin</w:t>
      </w:r>
      <w:r w:rsidR="00794136">
        <w:rPr>
          <w:rFonts w:ascii="Times New Roman" w:hAnsi="Times New Roman"/>
          <w:sz w:val="24"/>
          <w:szCs w:val="24"/>
        </w:rPr>
        <w:t>āt.</w:t>
      </w:r>
      <w:r w:rsidR="00E713B8">
        <w:rPr>
          <w:rFonts w:ascii="Times New Roman" w:hAnsi="Times New Roman"/>
          <w:sz w:val="24"/>
          <w:szCs w:val="24"/>
        </w:rPr>
        <w:t xml:space="preserve"> S</w:t>
      </w:r>
      <w:r w:rsidR="00794136">
        <w:rPr>
          <w:rFonts w:ascii="Times New Roman" w:hAnsi="Times New Roman"/>
          <w:sz w:val="24"/>
          <w:szCs w:val="24"/>
        </w:rPr>
        <w:t>anāksmē konkrētais procesa virzītājs izklāsta savu situāciju</w:t>
      </w:r>
      <w:r w:rsidR="005809CE">
        <w:rPr>
          <w:rFonts w:ascii="Times New Roman" w:hAnsi="Times New Roman"/>
          <w:sz w:val="24"/>
          <w:szCs w:val="24"/>
        </w:rPr>
        <w:t>, un pieaicinātie institūciju pārstāvji sniedz savus padomus un priekšlikumus, ņemot vērā viņu rīcībā esošo informāciju un pilnvaras par tālāko rīcību. Sanāksmes protokolā tiek norādīta vieta, dalībnieki</w:t>
      </w:r>
      <w:proofErr w:type="gramStart"/>
      <w:r w:rsidR="005809CE">
        <w:rPr>
          <w:rFonts w:ascii="Times New Roman" w:hAnsi="Times New Roman"/>
          <w:sz w:val="24"/>
          <w:szCs w:val="24"/>
        </w:rPr>
        <w:t xml:space="preserve">  </w:t>
      </w:r>
      <w:proofErr w:type="gramEnd"/>
      <w:r w:rsidR="005809CE">
        <w:rPr>
          <w:rFonts w:ascii="Times New Roman" w:hAnsi="Times New Roman"/>
          <w:sz w:val="24"/>
          <w:szCs w:val="24"/>
        </w:rPr>
        <w:t xml:space="preserve">un kriminālprocesa numurs. Tālāk KD vērtē, vai nepieciešama papildu informācija, </w:t>
      </w:r>
      <w:r w:rsidR="00F91F51">
        <w:rPr>
          <w:rFonts w:ascii="Times New Roman" w:hAnsi="Times New Roman"/>
          <w:sz w:val="24"/>
          <w:szCs w:val="24"/>
        </w:rPr>
        <w:t xml:space="preserve">un to var pieprasīt arī </w:t>
      </w:r>
      <w:r w:rsidR="005809CE">
        <w:rPr>
          <w:rFonts w:ascii="Times New Roman" w:hAnsi="Times New Roman"/>
          <w:sz w:val="24"/>
          <w:szCs w:val="24"/>
        </w:rPr>
        <w:t>citi sanāksmes dalībnieki</w:t>
      </w:r>
      <w:r w:rsidR="00F91F51">
        <w:rPr>
          <w:rFonts w:ascii="Times New Roman" w:hAnsi="Times New Roman"/>
          <w:sz w:val="24"/>
          <w:szCs w:val="24"/>
        </w:rPr>
        <w:t>.</w:t>
      </w:r>
      <w:r w:rsidR="005809CE">
        <w:rPr>
          <w:rFonts w:ascii="Times New Roman" w:hAnsi="Times New Roman"/>
          <w:sz w:val="24"/>
          <w:szCs w:val="24"/>
        </w:rPr>
        <w:t xml:space="preserve">  </w:t>
      </w:r>
    </w:p>
    <w:p w:rsidR="00E713B8" w:rsidRDefault="005809CE" w:rsidP="00795146">
      <w:pPr>
        <w:spacing w:after="0" w:line="360" w:lineRule="auto"/>
        <w:jc w:val="both"/>
        <w:rPr>
          <w:rFonts w:ascii="Times New Roman" w:hAnsi="Times New Roman"/>
          <w:sz w:val="24"/>
          <w:szCs w:val="24"/>
        </w:rPr>
      </w:pPr>
      <w:proofErr w:type="spellStart"/>
      <w:r w:rsidRPr="005809CE">
        <w:rPr>
          <w:rFonts w:ascii="Times New Roman" w:hAnsi="Times New Roman"/>
          <w:b/>
          <w:sz w:val="24"/>
          <w:szCs w:val="24"/>
        </w:rPr>
        <w:t>G.Romeiko</w:t>
      </w:r>
      <w:proofErr w:type="spellEnd"/>
      <w:r>
        <w:rPr>
          <w:rFonts w:ascii="Times New Roman" w:hAnsi="Times New Roman"/>
          <w:sz w:val="24"/>
          <w:szCs w:val="24"/>
        </w:rPr>
        <w:t xml:space="preserve">: </w:t>
      </w:r>
      <w:r w:rsidR="00184856">
        <w:rPr>
          <w:rFonts w:ascii="Times New Roman" w:hAnsi="Times New Roman"/>
          <w:sz w:val="24"/>
          <w:szCs w:val="24"/>
        </w:rPr>
        <w:t>atbalsta piedāvātos grozījumus un pozitīvi vērtē gan čaulas veidojumu</w:t>
      </w:r>
      <w:r w:rsidR="0041635F">
        <w:rPr>
          <w:rFonts w:ascii="Times New Roman" w:hAnsi="Times New Roman"/>
          <w:sz w:val="24"/>
          <w:szCs w:val="24"/>
        </w:rPr>
        <w:t>,</w:t>
      </w:r>
      <w:proofErr w:type="gramStart"/>
      <w:r w:rsidR="00184856">
        <w:rPr>
          <w:rFonts w:ascii="Times New Roman" w:hAnsi="Times New Roman"/>
          <w:sz w:val="24"/>
          <w:szCs w:val="24"/>
        </w:rPr>
        <w:t xml:space="preserve">  </w:t>
      </w:r>
      <w:proofErr w:type="gramEnd"/>
      <w:r w:rsidR="00184856">
        <w:rPr>
          <w:rFonts w:ascii="Times New Roman" w:hAnsi="Times New Roman"/>
          <w:sz w:val="24"/>
          <w:szCs w:val="24"/>
        </w:rPr>
        <w:t xml:space="preserve">gan iesaistīto pušu sadarbības regulējumu. Norāda, ka Kredītiestāžu likumā būtu jāprecizē kredītiestāžu datu nodošana. </w:t>
      </w:r>
    </w:p>
    <w:p w:rsidR="00FD6521" w:rsidRDefault="00FD6521" w:rsidP="00795146">
      <w:pPr>
        <w:spacing w:after="0" w:line="360" w:lineRule="auto"/>
        <w:jc w:val="both"/>
        <w:rPr>
          <w:rFonts w:ascii="Times New Roman" w:hAnsi="Times New Roman"/>
          <w:sz w:val="24"/>
          <w:szCs w:val="24"/>
        </w:rPr>
      </w:pPr>
      <w:proofErr w:type="spellStart"/>
      <w:r w:rsidRPr="00FD6521">
        <w:rPr>
          <w:rFonts w:ascii="Times New Roman" w:hAnsi="Times New Roman"/>
          <w:b/>
          <w:sz w:val="24"/>
          <w:szCs w:val="24"/>
        </w:rPr>
        <w:t>J.Brazovskis</w:t>
      </w:r>
      <w:proofErr w:type="spellEnd"/>
      <w:r>
        <w:rPr>
          <w:rFonts w:ascii="Times New Roman" w:hAnsi="Times New Roman"/>
          <w:sz w:val="24"/>
          <w:szCs w:val="24"/>
        </w:rPr>
        <w:t>: atzīst arī, ka šie grozījumi palīdzēs identificēt sevišķi augsta riska klientus. Norāda, ka finanšu sektoram k</w:t>
      </w:r>
      <w:r w:rsidR="00A734B6">
        <w:rPr>
          <w:rFonts w:ascii="Times New Roman" w:hAnsi="Times New Roman"/>
          <w:sz w:val="24"/>
          <w:szCs w:val="24"/>
        </w:rPr>
        <w:t>ā</w:t>
      </w:r>
      <w:r>
        <w:rPr>
          <w:rFonts w:ascii="Times New Roman" w:hAnsi="Times New Roman"/>
          <w:sz w:val="24"/>
          <w:szCs w:val="24"/>
        </w:rPr>
        <w:t xml:space="preserve"> likuma subjektam</w:t>
      </w:r>
      <w:r w:rsidR="00A734B6">
        <w:rPr>
          <w:rFonts w:ascii="Times New Roman" w:hAnsi="Times New Roman"/>
          <w:sz w:val="24"/>
          <w:szCs w:val="24"/>
        </w:rPr>
        <w:t xml:space="preserve"> </w:t>
      </w:r>
      <w:r>
        <w:rPr>
          <w:rFonts w:ascii="Times New Roman" w:hAnsi="Times New Roman"/>
          <w:sz w:val="24"/>
          <w:szCs w:val="24"/>
        </w:rPr>
        <w:t>ir svarīga s</w:t>
      </w:r>
      <w:r w:rsidRPr="002E6AA4">
        <w:rPr>
          <w:rFonts w:ascii="Times New Roman" w:hAnsi="Times New Roman"/>
          <w:sz w:val="24"/>
          <w:szCs w:val="24"/>
        </w:rPr>
        <w:t>adarbības koordinācijas grup</w:t>
      </w:r>
      <w:r>
        <w:rPr>
          <w:rFonts w:ascii="Times New Roman" w:hAnsi="Times New Roman"/>
          <w:sz w:val="24"/>
          <w:szCs w:val="24"/>
        </w:rPr>
        <w:t>as izveidošana</w:t>
      </w:r>
      <w:r w:rsidR="00A734B6">
        <w:rPr>
          <w:rFonts w:ascii="Times New Roman" w:hAnsi="Times New Roman"/>
          <w:sz w:val="24"/>
          <w:szCs w:val="24"/>
        </w:rPr>
        <w:t xml:space="preserve"> un uzskata kā tā ir abpusēji izdevīga visām iesaistītajām pusēm. Atbalsta likuma grozījumus. </w:t>
      </w:r>
    </w:p>
    <w:p w:rsidR="00265C22" w:rsidRDefault="00E713B8" w:rsidP="00795146">
      <w:pPr>
        <w:spacing w:after="0" w:line="360" w:lineRule="auto"/>
        <w:jc w:val="both"/>
        <w:rPr>
          <w:rFonts w:ascii="Times New Roman" w:hAnsi="Times New Roman"/>
          <w:sz w:val="24"/>
          <w:szCs w:val="24"/>
        </w:rPr>
      </w:pPr>
      <w:r>
        <w:rPr>
          <w:rFonts w:ascii="Times New Roman" w:hAnsi="Times New Roman"/>
          <w:sz w:val="24"/>
          <w:szCs w:val="24"/>
        </w:rPr>
        <w:t xml:space="preserve"> </w:t>
      </w:r>
      <w:r w:rsidR="00A734B6" w:rsidRPr="00A734B6">
        <w:rPr>
          <w:rFonts w:ascii="Times New Roman" w:hAnsi="Times New Roman"/>
          <w:b/>
          <w:sz w:val="24"/>
          <w:szCs w:val="24"/>
        </w:rPr>
        <w:t>J.Endziņš</w:t>
      </w:r>
      <w:r w:rsidR="00A734B6">
        <w:rPr>
          <w:rFonts w:ascii="Times New Roman" w:hAnsi="Times New Roman"/>
          <w:sz w:val="24"/>
          <w:szCs w:val="24"/>
        </w:rPr>
        <w:t>: konceptuāli atbalsta piedāvātos likuma grozījumus. Nepiekrīt, ka regulējumam nebūs ietekme</w:t>
      </w:r>
      <w:r w:rsidR="00265C22">
        <w:rPr>
          <w:rFonts w:ascii="Times New Roman" w:hAnsi="Times New Roman"/>
          <w:sz w:val="24"/>
          <w:szCs w:val="24"/>
        </w:rPr>
        <w:t>s</w:t>
      </w:r>
      <w:r w:rsidR="00A734B6">
        <w:rPr>
          <w:rFonts w:ascii="Times New Roman" w:hAnsi="Times New Roman"/>
          <w:sz w:val="24"/>
          <w:szCs w:val="24"/>
        </w:rPr>
        <w:t xml:space="preserve"> uz saimniecisko darbību, kā tas minēts anotācijā. </w:t>
      </w:r>
      <w:r w:rsidR="00265C22">
        <w:rPr>
          <w:rFonts w:ascii="Times New Roman" w:hAnsi="Times New Roman"/>
          <w:sz w:val="24"/>
          <w:szCs w:val="24"/>
        </w:rPr>
        <w:t xml:space="preserve">Jau šobrīd esošais regulējums rada apgrūtinošas izmaiņas banku darbībā un reālajā biznesā. Būtu jāapzinās, ka var būt ietekme gan uz tautsaimniecību, tostarp uzņēmējdarbības </w:t>
      </w:r>
      <w:r w:rsidR="00265C22">
        <w:rPr>
          <w:rFonts w:ascii="Times New Roman" w:hAnsi="Times New Roman"/>
          <w:sz w:val="24"/>
          <w:szCs w:val="24"/>
        </w:rPr>
        <w:lastRenderedPageBreak/>
        <w:t>vides stabilitāti, gan</w:t>
      </w:r>
      <w:r w:rsidR="00B24B51">
        <w:rPr>
          <w:rFonts w:ascii="Times New Roman" w:hAnsi="Times New Roman"/>
          <w:sz w:val="24"/>
          <w:szCs w:val="24"/>
        </w:rPr>
        <w:t xml:space="preserve"> </w:t>
      </w:r>
      <w:r w:rsidR="00265C22">
        <w:rPr>
          <w:rFonts w:ascii="Times New Roman" w:hAnsi="Times New Roman"/>
          <w:sz w:val="24"/>
          <w:szCs w:val="24"/>
        </w:rPr>
        <w:t xml:space="preserve">uz administratīvo slogu. </w:t>
      </w:r>
      <w:r w:rsidR="00B24B51">
        <w:rPr>
          <w:rFonts w:ascii="Times New Roman" w:hAnsi="Times New Roman"/>
          <w:sz w:val="24"/>
          <w:szCs w:val="24"/>
        </w:rPr>
        <w:t>Norāda uz grūtībām iedziļināties darījumu partnera darbības struktūrā.</w:t>
      </w:r>
    </w:p>
    <w:p w:rsidR="00B24B51" w:rsidRDefault="00265C22" w:rsidP="00795146">
      <w:pPr>
        <w:spacing w:after="0" w:line="360" w:lineRule="auto"/>
        <w:jc w:val="both"/>
        <w:rPr>
          <w:rFonts w:ascii="Times New Roman" w:hAnsi="Times New Roman"/>
          <w:sz w:val="24"/>
          <w:szCs w:val="24"/>
        </w:rPr>
      </w:pPr>
      <w:r w:rsidRPr="00265C22">
        <w:rPr>
          <w:rFonts w:ascii="Times New Roman" w:hAnsi="Times New Roman"/>
          <w:b/>
          <w:sz w:val="24"/>
          <w:szCs w:val="24"/>
        </w:rPr>
        <w:t>A.Latkovskis</w:t>
      </w:r>
      <w:r>
        <w:rPr>
          <w:rFonts w:ascii="Times New Roman" w:hAnsi="Times New Roman"/>
          <w:sz w:val="24"/>
          <w:szCs w:val="24"/>
        </w:rPr>
        <w:t>: aicina iesn</w:t>
      </w:r>
      <w:r w:rsidR="00B24B51">
        <w:rPr>
          <w:rFonts w:ascii="Times New Roman" w:hAnsi="Times New Roman"/>
          <w:sz w:val="24"/>
          <w:szCs w:val="24"/>
        </w:rPr>
        <w:t>i</w:t>
      </w:r>
      <w:r>
        <w:rPr>
          <w:rFonts w:ascii="Times New Roman" w:hAnsi="Times New Roman"/>
          <w:sz w:val="24"/>
          <w:szCs w:val="24"/>
        </w:rPr>
        <w:t>edzēju preciz</w:t>
      </w:r>
      <w:r w:rsidR="00B24B51">
        <w:rPr>
          <w:rFonts w:ascii="Times New Roman" w:hAnsi="Times New Roman"/>
          <w:sz w:val="24"/>
          <w:szCs w:val="24"/>
        </w:rPr>
        <w:t>ēt</w:t>
      </w:r>
      <w:r>
        <w:rPr>
          <w:rFonts w:ascii="Times New Roman" w:hAnsi="Times New Roman"/>
          <w:sz w:val="24"/>
          <w:szCs w:val="24"/>
        </w:rPr>
        <w:t xml:space="preserve">, kā </w:t>
      </w:r>
      <w:r w:rsidR="00B24B51">
        <w:rPr>
          <w:rFonts w:ascii="Times New Roman" w:hAnsi="Times New Roman"/>
          <w:sz w:val="24"/>
          <w:szCs w:val="24"/>
        </w:rPr>
        <w:t xml:space="preserve">grozījumi attiekties uz </w:t>
      </w:r>
      <w:r w:rsidR="00A14D24">
        <w:rPr>
          <w:rFonts w:ascii="Times New Roman" w:hAnsi="Times New Roman"/>
          <w:sz w:val="24"/>
          <w:szCs w:val="24"/>
        </w:rPr>
        <w:t xml:space="preserve">Latvijā </w:t>
      </w:r>
      <w:r w:rsidR="00B24B51">
        <w:rPr>
          <w:rFonts w:ascii="Times New Roman" w:hAnsi="Times New Roman"/>
          <w:sz w:val="24"/>
          <w:szCs w:val="24"/>
        </w:rPr>
        <w:t xml:space="preserve">reģistrētām juridiskām personām saistībā uz aizliegumu sadarboties ar čaulas kompānijām. </w:t>
      </w:r>
    </w:p>
    <w:p w:rsidR="00403FAB" w:rsidRDefault="00B24B51" w:rsidP="00795146">
      <w:pPr>
        <w:spacing w:after="0" w:line="360" w:lineRule="auto"/>
        <w:jc w:val="both"/>
        <w:rPr>
          <w:rFonts w:ascii="Times New Roman" w:hAnsi="Times New Roman"/>
          <w:sz w:val="24"/>
          <w:szCs w:val="24"/>
        </w:rPr>
      </w:pPr>
      <w:r w:rsidRPr="00A14D24">
        <w:rPr>
          <w:rFonts w:ascii="Times New Roman" w:hAnsi="Times New Roman"/>
          <w:b/>
          <w:sz w:val="24"/>
          <w:szCs w:val="24"/>
        </w:rPr>
        <w:t xml:space="preserve"> </w:t>
      </w:r>
      <w:proofErr w:type="spellStart"/>
      <w:r w:rsidR="00A14D24" w:rsidRPr="00A14D24">
        <w:rPr>
          <w:rFonts w:ascii="Times New Roman" w:hAnsi="Times New Roman"/>
          <w:b/>
          <w:sz w:val="24"/>
          <w:szCs w:val="24"/>
        </w:rPr>
        <w:t>L.Klaviņa</w:t>
      </w:r>
      <w:proofErr w:type="spellEnd"/>
      <w:r w:rsidR="00A14D24" w:rsidRPr="00A14D24">
        <w:rPr>
          <w:rFonts w:ascii="Times New Roman" w:hAnsi="Times New Roman"/>
          <w:b/>
          <w:sz w:val="24"/>
          <w:szCs w:val="24"/>
        </w:rPr>
        <w:t>:</w:t>
      </w:r>
      <w:r w:rsidR="00A14D24">
        <w:rPr>
          <w:rFonts w:ascii="Times New Roman" w:hAnsi="Times New Roman"/>
          <w:sz w:val="24"/>
          <w:szCs w:val="24"/>
        </w:rPr>
        <w:t xml:space="preserve"> skaidro, ka l</w:t>
      </w:r>
      <w:r w:rsidR="00A14D24" w:rsidRPr="00A14D24">
        <w:rPr>
          <w:rFonts w:ascii="Times New Roman" w:hAnsi="Times New Roman"/>
          <w:sz w:val="24"/>
          <w:szCs w:val="24"/>
        </w:rPr>
        <w:t>ikumprojekta tiesiskais regulējums neierobežos Latvijas Republikā reģistrētu juridisko personu iespējas sadarboties ar finanšu iestādēm, jo saskaņā ar Latvijas Republikas normatīvajiem aktiem Latvijas Republikā reģistrētām juridiskām personām ir pienākums sagatavot un iesniegt attiecīgajām valsts pārraudzības institūcijām finanšu pārskatus, tai skaitā gada finanšu pārskatu par savu darbību, tādējādi uz Latvijas Republikā reģistrētām juridiskām personām pēc būtības nevar tikt attiecināta NILLTFNL 1.panta 15.1 punkta b) apakšpunktā ietvertā pazīme</w:t>
      </w:r>
      <w:r w:rsidR="00A14D24">
        <w:rPr>
          <w:rFonts w:ascii="Times New Roman" w:hAnsi="Times New Roman"/>
          <w:sz w:val="24"/>
          <w:szCs w:val="24"/>
        </w:rPr>
        <w:t>.</w:t>
      </w:r>
      <w:r w:rsidR="00A14D24" w:rsidRPr="00A14D24">
        <w:t xml:space="preserve"> </w:t>
      </w:r>
      <w:r w:rsidR="009251B5">
        <w:rPr>
          <w:rFonts w:ascii="Times New Roman" w:hAnsi="Times New Roman"/>
          <w:sz w:val="24"/>
          <w:szCs w:val="24"/>
        </w:rPr>
        <w:t>FKTK</w:t>
      </w:r>
      <w:r w:rsidR="009251B5" w:rsidRPr="009251B5">
        <w:rPr>
          <w:rFonts w:ascii="Times New Roman" w:hAnsi="Times New Roman"/>
          <w:sz w:val="24"/>
          <w:szCs w:val="24"/>
        </w:rPr>
        <w:t xml:space="preserve"> apkopotā informācija par 2017. gada ceturto ceturksni liecina</w:t>
      </w:r>
      <w:r w:rsidR="009251B5">
        <w:rPr>
          <w:rFonts w:ascii="Times New Roman" w:hAnsi="Times New Roman"/>
          <w:sz w:val="24"/>
          <w:szCs w:val="24"/>
        </w:rPr>
        <w:t xml:space="preserve">, ka </w:t>
      </w:r>
      <w:r w:rsidR="009251B5" w:rsidRPr="009251B5">
        <w:t xml:space="preserve"> </w:t>
      </w:r>
      <w:r w:rsidR="00A14D24" w:rsidRPr="00A14D24">
        <w:rPr>
          <w:rFonts w:ascii="Times New Roman" w:hAnsi="Times New Roman"/>
          <w:sz w:val="24"/>
          <w:szCs w:val="24"/>
        </w:rPr>
        <w:t>ārvalstu (nerezidentu) biznesa apjoma samazināšanās Latvijā nav būtisk</w:t>
      </w:r>
      <w:r w:rsidR="009251B5">
        <w:rPr>
          <w:rFonts w:ascii="Times New Roman" w:hAnsi="Times New Roman"/>
          <w:sz w:val="24"/>
          <w:szCs w:val="24"/>
        </w:rPr>
        <w:t>i</w:t>
      </w:r>
      <w:r w:rsidR="00A14D24" w:rsidRPr="00A14D24">
        <w:rPr>
          <w:rFonts w:ascii="Times New Roman" w:hAnsi="Times New Roman"/>
          <w:sz w:val="24"/>
          <w:szCs w:val="24"/>
        </w:rPr>
        <w:t xml:space="preserve"> ietekm</w:t>
      </w:r>
      <w:r w:rsidR="009251B5">
        <w:rPr>
          <w:rFonts w:ascii="Times New Roman" w:hAnsi="Times New Roman"/>
          <w:sz w:val="24"/>
          <w:szCs w:val="24"/>
        </w:rPr>
        <w:t>ējusi</w:t>
      </w:r>
      <w:r w:rsidR="00A14D24" w:rsidRPr="00A14D24">
        <w:rPr>
          <w:rFonts w:ascii="Times New Roman" w:hAnsi="Times New Roman"/>
          <w:sz w:val="24"/>
          <w:szCs w:val="24"/>
        </w:rPr>
        <w:t xml:space="preserve"> Latvijas ekonomikas kopējo attīstību.</w:t>
      </w:r>
      <w:r w:rsidR="009251B5">
        <w:rPr>
          <w:rFonts w:ascii="Times New Roman" w:hAnsi="Times New Roman"/>
          <w:sz w:val="24"/>
          <w:szCs w:val="24"/>
        </w:rPr>
        <w:t xml:space="preserve"> Neredz būtisku ietekmi uz tautsaimniecību</w:t>
      </w:r>
      <w:r w:rsidR="005764F9">
        <w:rPr>
          <w:rFonts w:ascii="Times New Roman" w:hAnsi="Times New Roman"/>
          <w:sz w:val="24"/>
          <w:szCs w:val="24"/>
        </w:rPr>
        <w:t xml:space="preserve">, ietekme būs mērena. </w:t>
      </w:r>
      <w:r w:rsidR="009251B5">
        <w:rPr>
          <w:rFonts w:ascii="Times New Roman" w:hAnsi="Times New Roman"/>
          <w:sz w:val="24"/>
          <w:szCs w:val="24"/>
        </w:rPr>
        <w:t xml:space="preserve"> </w:t>
      </w:r>
    </w:p>
    <w:p w:rsidR="009251B5" w:rsidRDefault="009251B5" w:rsidP="00795146">
      <w:pPr>
        <w:spacing w:after="0" w:line="360" w:lineRule="auto"/>
        <w:jc w:val="both"/>
        <w:rPr>
          <w:rFonts w:ascii="Times New Roman" w:hAnsi="Times New Roman"/>
          <w:sz w:val="24"/>
          <w:szCs w:val="24"/>
        </w:rPr>
      </w:pPr>
      <w:r w:rsidRPr="009251B5">
        <w:rPr>
          <w:rFonts w:ascii="Times New Roman" w:hAnsi="Times New Roman"/>
          <w:b/>
          <w:sz w:val="24"/>
          <w:szCs w:val="24"/>
        </w:rPr>
        <w:t>A.Rudzīte</w:t>
      </w:r>
      <w:r>
        <w:rPr>
          <w:rFonts w:ascii="Times New Roman" w:hAnsi="Times New Roman"/>
          <w:sz w:val="24"/>
          <w:szCs w:val="24"/>
        </w:rPr>
        <w:t>: skaidro, kāpēc VID speciāli minēts, kā sadarbība</w:t>
      </w:r>
      <w:r w:rsidR="00B827FD">
        <w:rPr>
          <w:rFonts w:ascii="Times New Roman" w:hAnsi="Times New Roman"/>
          <w:sz w:val="24"/>
          <w:szCs w:val="24"/>
        </w:rPr>
        <w:t>s</w:t>
      </w:r>
      <w:r>
        <w:rPr>
          <w:rFonts w:ascii="Times New Roman" w:hAnsi="Times New Roman"/>
          <w:sz w:val="24"/>
          <w:szCs w:val="24"/>
        </w:rPr>
        <w:t xml:space="preserve"> koordinācijas grupas dalībnieks.</w:t>
      </w:r>
      <w:r w:rsidR="005764F9">
        <w:rPr>
          <w:rFonts w:ascii="Times New Roman" w:hAnsi="Times New Roman"/>
          <w:sz w:val="24"/>
          <w:szCs w:val="24"/>
        </w:rPr>
        <w:t xml:space="preserve"> Norāda, ka būtu apgrūtināta strādāšana ar informāciju, ja nebūtu iekļauts viss VID kā kopums. </w:t>
      </w:r>
    </w:p>
    <w:p w:rsidR="009251B5" w:rsidRDefault="009251B5" w:rsidP="00795146">
      <w:pPr>
        <w:spacing w:after="0" w:line="360" w:lineRule="auto"/>
        <w:jc w:val="both"/>
        <w:rPr>
          <w:rFonts w:ascii="Times New Roman" w:hAnsi="Times New Roman"/>
          <w:sz w:val="24"/>
          <w:szCs w:val="24"/>
        </w:rPr>
      </w:pPr>
      <w:r w:rsidRPr="009251B5">
        <w:rPr>
          <w:rFonts w:ascii="Times New Roman" w:hAnsi="Times New Roman"/>
          <w:b/>
          <w:sz w:val="24"/>
          <w:szCs w:val="24"/>
        </w:rPr>
        <w:t xml:space="preserve"> </w:t>
      </w:r>
      <w:proofErr w:type="spellStart"/>
      <w:r w:rsidRPr="009251B5">
        <w:rPr>
          <w:rFonts w:ascii="Times New Roman" w:hAnsi="Times New Roman"/>
          <w:b/>
          <w:sz w:val="24"/>
          <w:szCs w:val="24"/>
        </w:rPr>
        <w:t>A.Pērsmane</w:t>
      </w:r>
      <w:proofErr w:type="spellEnd"/>
      <w:r>
        <w:rPr>
          <w:rFonts w:ascii="Times New Roman" w:hAnsi="Times New Roman"/>
          <w:sz w:val="24"/>
          <w:szCs w:val="24"/>
        </w:rPr>
        <w:t xml:space="preserve">: jautā, vai varētu būt arī ES valstīs vai Eiropas ekonomiskajā zonā </w:t>
      </w:r>
      <w:r w:rsidR="005764F9">
        <w:rPr>
          <w:rFonts w:ascii="Times New Roman" w:hAnsi="Times New Roman"/>
          <w:sz w:val="24"/>
          <w:szCs w:val="24"/>
        </w:rPr>
        <w:t>reģistrētas juridiskas personas, kuras ir</w:t>
      </w:r>
      <w:proofErr w:type="gramStart"/>
      <w:r w:rsidR="005764F9">
        <w:rPr>
          <w:rFonts w:ascii="Times New Roman" w:hAnsi="Times New Roman"/>
          <w:sz w:val="24"/>
          <w:szCs w:val="24"/>
        </w:rPr>
        <w:t xml:space="preserve">  </w:t>
      </w:r>
      <w:proofErr w:type="gramEnd"/>
      <w:r>
        <w:rPr>
          <w:rFonts w:ascii="Times New Roman" w:hAnsi="Times New Roman"/>
          <w:sz w:val="24"/>
          <w:szCs w:val="24"/>
        </w:rPr>
        <w:t>čaulas veidojumi</w:t>
      </w:r>
      <w:r w:rsidR="005764F9">
        <w:rPr>
          <w:rFonts w:ascii="Times New Roman" w:hAnsi="Times New Roman"/>
          <w:sz w:val="24"/>
          <w:szCs w:val="24"/>
        </w:rPr>
        <w:t xml:space="preserve"> un nesniedz </w:t>
      </w:r>
      <w:r w:rsidR="0041635F">
        <w:rPr>
          <w:rFonts w:ascii="Times New Roman" w:hAnsi="Times New Roman"/>
          <w:sz w:val="24"/>
          <w:szCs w:val="24"/>
        </w:rPr>
        <w:t>finanšu</w:t>
      </w:r>
      <w:r w:rsidR="005764F9">
        <w:rPr>
          <w:rFonts w:ascii="Times New Roman" w:hAnsi="Times New Roman"/>
          <w:sz w:val="24"/>
          <w:szCs w:val="24"/>
        </w:rPr>
        <w:t xml:space="preserve"> pārskatus</w:t>
      </w:r>
      <w:r>
        <w:rPr>
          <w:rFonts w:ascii="Times New Roman" w:hAnsi="Times New Roman"/>
          <w:sz w:val="24"/>
          <w:szCs w:val="24"/>
        </w:rPr>
        <w:t>. Vai ir diskutēts, vai konkrētās tiesību normas neietekmē</w:t>
      </w:r>
      <w:r w:rsidR="0059528D">
        <w:rPr>
          <w:rFonts w:ascii="Times New Roman" w:hAnsi="Times New Roman"/>
          <w:sz w:val="24"/>
          <w:szCs w:val="24"/>
        </w:rPr>
        <w:t>s</w:t>
      </w:r>
      <w:r>
        <w:rPr>
          <w:rFonts w:ascii="Times New Roman" w:hAnsi="Times New Roman"/>
          <w:sz w:val="24"/>
          <w:szCs w:val="24"/>
        </w:rPr>
        <w:t xml:space="preserve"> līguma par ES darbību un cit</w:t>
      </w:r>
      <w:r w:rsidR="0041635F">
        <w:rPr>
          <w:rFonts w:ascii="Times New Roman" w:hAnsi="Times New Roman"/>
          <w:sz w:val="24"/>
          <w:szCs w:val="24"/>
        </w:rPr>
        <w:t>u</w:t>
      </w:r>
      <w:r>
        <w:rPr>
          <w:rFonts w:ascii="Times New Roman" w:hAnsi="Times New Roman"/>
          <w:sz w:val="24"/>
          <w:szCs w:val="24"/>
        </w:rPr>
        <w:t xml:space="preserve"> starptautisk</w:t>
      </w:r>
      <w:r w:rsidR="0041635F">
        <w:rPr>
          <w:rFonts w:ascii="Times New Roman" w:hAnsi="Times New Roman"/>
          <w:sz w:val="24"/>
          <w:szCs w:val="24"/>
        </w:rPr>
        <w:t>o</w:t>
      </w:r>
      <w:r>
        <w:rPr>
          <w:rFonts w:ascii="Times New Roman" w:hAnsi="Times New Roman"/>
          <w:sz w:val="24"/>
          <w:szCs w:val="24"/>
        </w:rPr>
        <w:t xml:space="preserve"> </w:t>
      </w:r>
      <w:r w:rsidR="005764F9">
        <w:rPr>
          <w:rFonts w:ascii="Times New Roman" w:hAnsi="Times New Roman"/>
          <w:sz w:val="24"/>
          <w:szCs w:val="24"/>
        </w:rPr>
        <w:t xml:space="preserve">tiesību </w:t>
      </w:r>
      <w:r w:rsidR="0041635F">
        <w:rPr>
          <w:rFonts w:ascii="Times New Roman" w:hAnsi="Times New Roman"/>
          <w:sz w:val="24"/>
          <w:szCs w:val="24"/>
        </w:rPr>
        <w:t>normu ievērošanu</w:t>
      </w:r>
      <w:r>
        <w:rPr>
          <w:rFonts w:ascii="Times New Roman" w:hAnsi="Times New Roman"/>
          <w:sz w:val="24"/>
          <w:szCs w:val="24"/>
        </w:rPr>
        <w:t xml:space="preserve">? </w:t>
      </w:r>
    </w:p>
    <w:p w:rsidR="009251B5" w:rsidRDefault="009251B5" w:rsidP="0063686F">
      <w:pPr>
        <w:spacing w:after="0" w:line="360" w:lineRule="auto"/>
        <w:jc w:val="both"/>
        <w:rPr>
          <w:rFonts w:ascii="Times New Roman" w:hAnsi="Times New Roman"/>
          <w:sz w:val="24"/>
          <w:szCs w:val="24"/>
        </w:rPr>
      </w:pPr>
      <w:r w:rsidRPr="009251B5">
        <w:rPr>
          <w:rFonts w:ascii="Times New Roman" w:hAnsi="Times New Roman"/>
          <w:b/>
          <w:sz w:val="24"/>
          <w:szCs w:val="24"/>
        </w:rPr>
        <w:t>L.Kļaviņa</w:t>
      </w:r>
      <w:r>
        <w:rPr>
          <w:rFonts w:ascii="Times New Roman" w:hAnsi="Times New Roman"/>
          <w:sz w:val="24"/>
          <w:szCs w:val="24"/>
        </w:rPr>
        <w:t>: skaidro, ka ir divas valstis – Nīderlande un Kipra</w:t>
      </w:r>
      <w:r w:rsidR="005764F9">
        <w:rPr>
          <w:rFonts w:ascii="Times New Roman" w:hAnsi="Times New Roman"/>
          <w:sz w:val="24"/>
          <w:szCs w:val="24"/>
        </w:rPr>
        <w:t xml:space="preserve">, kur ne visiem uzņēmumiem tiek prasīta finanšu pārskatu iesniegšana, </w:t>
      </w:r>
      <w:r w:rsidR="0041635F">
        <w:rPr>
          <w:rFonts w:ascii="Times New Roman" w:hAnsi="Times New Roman"/>
          <w:sz w:val="24"/>
          <w:szCs w:val="24"/>
        </w:rPr>
        <w:t>t</w:t>
      </w:r>
      <w:r w:rsidR="005764F9">
        <w:rPr>
          <w:rFonts w:ascii="Times New Roman" w:hAnsi="Times New Roman"/>
          <w:sz w:val="24"/>
          <w:szCs w:val="24"/>
        </w:rPr>
        <w:t xml:space="preserve">iem varētu rasties grūtības mūsu sistēmā.    Anotācijas 5.sadaļā ir </w:t>
      </w:r>
      <w:r w:rsidR="0063686F">
        <w:rPr>
          <w:rFonts w:ascii="Times New Roman" w:hAnsi="Times New Roman"/>
          <w:sz w:val="24"/>
          <w:szCs w:val="24"/>
        </w:rPr>
        <w:t>norādīts, ka l</w:t>
      </w:r>
      <w:r w:rsidR="0063686F" w:rsidRPr="0063686F">
        <w:rPr>
          <w:rFonts w:ascii="Times New Roman" w:hAnsi="Times New Roman"/>
          <w:sz w:val="24"/>
          <w:szCs w:val="24"/>
        </w:rPr>
        <w:t>ikumprojektā iekļautais regulējums attiecībā uz aizliegumu sadarboties ar čaulas veidojumiem atbilst Latvijas Republikas starptautiskajām saistībām.</w:t>
      </w:r>
    </w:p>
    <w:p w:rsidR="0063686F" w:rsidRPr="0063686F" w:rsidRDefault="0063686F" w:rsidP="0063686F">
      <w:pPr>
        <w:spacing w:after="0" w:line="360" w:lineRule="auto"/>
        <w:jc w:val="both"/>
        <w:rPr>
          <w:rFonts w:ascii="Times New Roman" w:hAnsi="Times New Roman"/>
          <w:sz w:val="24"/>
          <w:szCs w:val="24"/>
        </w:rPr>
      </w:pPr>
      <w:proofErr w:type="spellStart"/>
      <w:r w:rsidRPr="0063686F">
        <w:rPr>
          <w:rFonts w:ascii="Times New Roman" w:hAnsi="Times New Roman"/>
          <w:b/>
          <w:sz w:val="24"/>
          <w:szCs w:val="24"/>
        </w:rPr>
        <w:t>A.Pērsmane</w:t>
      </w:r>
      <w:proofErr w:type="spellEnd"/>
      <w:r>
        <w:rPr>
          <w:rFonts w:ascii="Times New Roman" w:hAnsi="Times New Roman"/>
          <w:sz w:val="24"/>
          <w:szCs w:val="24"/>
        </w:rPr>
        <w:t xml:space="preserve">: jautā, vai tika skatīts </w:t>
      </w:r>
      <w:r w:rsidR="0041635F" w:rsidRPr="0041635F">
        <w:rPr>
          <w:rFonts w:ascii="Times New Roman" w:hAnsi="Times New Roman"/>
          <w:sz w:val="24"/>
          <w:szCs w:val="24"/>
        </w:rPr>
        <w:t>un</w:t>
      </w:r>
      <w:r w:rsidR="0041635F" w:rsidRPr="0041635F">
        <w:rPr>
          <w:rFonts w:ascii="Times New Roman" w:hAnsi="Times New Roman"/>
          <w:i/>
          <w:sz w:val="24"/>
          <w:szCs w:val="24"/>
        </w:rPr>
        <w:t xml:space="preserve"> </w:t>
      </w:r>
      <w:r w:rsidR="0041635F">
        <w:rPr>
          <w:rFonts w:ascii="Times New Roman" w:hAnsi="Times New Roman"/>
          <w:sz w:val="24"/>
          <w:szCs w:val="24"/>
        </w:rPr>
        <w:t xml:space="preserve">analizēts </w:t>
      </w:r>
      <w:r>
        <w:rPr>
          <w:rFonts w:ascii="Times New Roman" w:hAnsi="Times New Roman"/>
          <w:sz w:val="24"/>
          <w:szCs w:val="24"/>
        </w:rPr>
        <w:t>jautājums</w:t>
      </w:r>
      <w:proofErr w:type="gramStart"/>
      <w:r w:rsidR="0041635F">
        <w:rPr>
          <w:rFonts w:ascii="Times New Roman" w:hAnsi="Times New Roman"/>
          <w:sz w:val="24"/>
          <w:szCs w:val="24"/>
        </w:rPr>
        <w:t xml:space="preserve">  </w:t>
      </w:r>
      <w:proofErr w:type="gramEnd"/>
      <w:r>
        <w:rPr>
          <w:rFonts w:ascii="Times New Roman" w:hAnsi="Times New Roman"/>
          <w:sz w:val="24"/>
          <w:szCs w:val="24"/>
        </w:rPr>
        <w:t>attiecībā</w:t>
      </w:r>
      <w:r w:rsidR="0041635F">
        <w:rPr>
          <w:rFonts w:ascii="Times New Roman" w:hAnsi="Times New Roman"/>
          <w:sz w:val="24"/>
          <w:szCs w:val="24"/>
        </w:rPr>
        <w:t xml:space="preserve"> </w:t>
      </w:r>
      <w:r w:rsidR="0041635F">
        <w:rPr>
          <w:rFonts w:ascii="Times New Roman" w:hAnsi="Times New Roman"/>
          <w:sz w:val="24"/>
          <w:szCs w:val="24"/>
        </w:rPr>
        <w:t>uz</w:t>
      </w:r>
      <w:r>
        <w:rPr>
          <w:rFonts w:ascii="Times New Roman" w:hAnsi="Times New Roman"/>
          <w:sz w:val="24"/>
          <w:szCs w:val="24"/>
        </w:rPr>
        <w:t xml:space="preserve"> atšķirīgo attieksmi pret citiem likuma subjektiem, kuriem nav augsta riska pazīmes</w:t>
      </w:r>
      <w:r w:rsidR="0041635F" w:rsidRPr="0041635F">
        <w:rPr>
          <w:rFonts w:ascii="Times New Roman" w:hAnsi="Times New Roman"/>
          <w:sz w:val="24"/>
          <w:szCs w:val="24"/>
        </w:rPr>
        <w:t xml:space="preserve"> </w:t>
      </w:r>
      <w:r>
        <w:rPr>
          <w:rFonts w:ascii="Times New Roman" w:hAnsi="Times New Roman"/>
          <w:sz w:val="24"/>
          <w:szCs w:val="24"/>
        </w:rPr>
        <w:t>Jautā</w:t>
      </w:r>
      <w:r w:rsidR="00F7286C">
        <w:rPr>
          <w:rFonts w:ascii="Times New Roman" w:hAnsi="Times New Roman"/>
          <w:sz w:val="24"/>
          <w:szCs w:val="24"/>
        </w:rPr>
        <w:t>, vai</w:t>
      </w:r>
      <w:r>
        <w:rPr>
          <w:rFonts w:ascii="Times New Roman" w:hAnsi="Times New Roman"/>
          <w:sz w:val="24"/>
          <w:szCs w:val="24"/>
        </w:rPr>
        <w:t xml:space="preserve"> 21.</w:t>
      </w:r>
      <w:r>
        <w:rPr>
          <w:rFonts w:ascii="Times New Roman" w:hAnsi="Times New Roman"/>
          <w:sz w:val="24"/>
          <w:szCs w:val="24"/>
          <w:vertAlign w:val="superscript"/>
        </w:rPr>
        <w:t>1</w:t>
      </w:r>
      <w:r>
        <w:rPr>
          <w:rFonts w:ascii="Times New Roman" w:hAnsi="Times New Roman"/>
          <w:sz w:val="24"/>
          <w:szCs w:val="24"/>
        </w:rPr>
        <w:t xml:space="preserve"> panta pirmajā daļā minēt</w:t>
      </w:r>
      <w:r w:rsidR="007436CF">
        <w:rPr>
          <w:rFonts w:ascii="Times New Roman" w:hAnsi="Times New Roman"/>
          <w:sz w:val="24"/>
          <w:szCs w:val="24"/>
        </w:rPr>
        <w:t xml:space="preserve">ais </w:t>
      </w:r>
      <w:r>
        <w:rPr>
          <w:rFonts w:ascii="Times New Roman" w:hAnsi="Times New Roman"/>
          <w:sz w:val="24"/>
          <w:szCs w:val="24"/>
        </w:rPr>
        <w:t>ir domāts Elektroniskās naudas likuma izpratnē vai šaurākā nozīmē</w:t>
      </w:r>
      <w:r w:rsidR="007436CF">
        <w:rPr>
          <w:rFonts w:ascii="Times New Roman" w:hAnsi="Times New Roman"/>
          <w:sz w:val="24"/>
          <w:szCs w:val="24"/>
        </w:rPr>
        <w:t xml:space="preserve">. </w:t>
      </w:r>
    </w:p>
    <w:p w:rsidR="0063686F" w:rsidRDefault="0063686F" w:rsidP="0063686F">
      <w:pPr>
        <w:spacing w:after="0" w:line="360" w:lineRule="auto"/>
        <w:jc w:val="both"/>
        <w:rPr>
          <w:rFonts w:ascii="Times New Roman" w:hAnsi="Times New Roman"/>
          <w:sz w:val="24"/>
          <w:szCs w:val="24"/>
        </w:rPr>
      </w:pPr>
      <w:r w:rsidRPr="0063686F">
        <w:rPr>
          <w:rFonts w:ascii="Times New Roman" w:hAnsi="Times New Roman"/>
          <w:b/>
          <w:sz w:val="24"/>
          <w:szCs w:val="24"/>
        </w:rPr>
        <w:t>L.Kļaviņa</w:t>
      </w:r>
      <w:r>
        <w:rPr>
          <w:rFonts w:ascii="Times New Roman" w:hAnsi="Times New Roman"/>
          <w:sz w:val="24"/>
          <w:szCs w:val="24"/>
        </w:rPr>
        <w:t xml:space="preserve">: </w:t>
      </w:r>
      <w:r w:rsidR="007436CF">
        <w:rPr>
          <w:rFonts w:ascii="Times New Roman" w:hAnsi="Times New Roman"/>
          <w:sz w:val="24"/>
          <w:szCs w:val="24"/>
        </w:rPr>
        <w:t>komentē, ka attiecībā uz likuma subjektiem, uz kuriem aizliegums</w:t>
      </w:r>
      <w:r w:rsidR="00A8217F">
        <w:rPr>
          <w:rFonts w:ascii="Times New Roman" w:hAnsi="Times New Roman"/>
          <w:sz w:val="24"/>
          <w:szCs w:val="24"/>
        </w:rPr>
        <w:t xml:space="preserve"> </w:t>
      </w:r>
      <w:r w:rsidR="007436CF">
        <w:rPr>
          <w:rFonts w:ascii="Times New Roman" w:hAnsi="Times New Roman"/>
          <w:sz w:val="24"/>
          <w:szCs w:val="24"/>
        </w:rPr>
        <w:t>tika attiecināts</w:t>
      </w:r>
      <w:r w:rsidR="00F7286C">
        <w:rPr>
          <w:rFonts w:ascii="Times New Roman" w:hAnsi="Times New Roman"/>
          <w:sz w:val="24"/>
          <w:szCs w:val="24"/>
        </w:rPr>
        <w:t>,</w:t>
      </w:r>
      <w:r w:rsidR="007436CF">
        <w:rPr>
          <w:rFonts w:ascii="Times New Roman" w:hAnsi="Times New Roman"/>
          <w:sz w:val="24"/>
          <w:szCs w:val="24"/>
        </w:rPr>
        <w:t xml:space="preserve"> tika īstenota uz nacionālajiem riskiem balstīta pieeja. Caur šo pieeju tiek novērsta atšķirīgā attieksme attiecībā uz citiem likuma subjektiem.   </w:t>
      </w:r>
    </w:p>
    <w:p w:rsidR="007436CF" w:rsidRDefault="007436CF" w:rsidP="0063686F">
      <w:pPr>
        <w:spacing w:after="0" w:line="360" w:lineRule="auto"/>
        <w:jc w:val="both"/>
        <w:rPr>
          <w:rFonts w:ascii="Times New Roman" w:hAnsi="Times New Roman"/>
          <w:sz w:val="24"/>
          <w:szCs w:val="24"/>
        </w:rPr>
      </w:pPr>
      <w:r w:rsidRPr="007436CF">
        <w:rPr>
          <w:rFonts w:ascii="Times New Roman" w:hAnsi="Times New Roman"/>
          <w:b/>
          <w:sz w:val="24"/>
          <w:szCs w:val="24"/>
        </w:rPr>
        <w:lastRenderedPageBreak/>
        <w:t>J.Ādamsons</w:t>
      </w:r>
      <w:r>
        <w:rPr>
          <w:rFonts w:ascii="Times New Roman" w:hAnsi="Times New Roman"/>
          <w:sz w:val="24"/>
          <w:szCs w:val="24"/>
        </w:rPr>
        <w:t>: norāda, ka viņam nav saprotama</w:t>
      </w:r>
      <w:r w:rsidR="005524D1">
        <w:rPr>
          <w:rFonts w:ascii="Times New Roman" w:hAnsi="Times New Roman"/>
          <w:sz w:val="24"/>
          <w:szCs w:val="24"/>
        </w:rPr>
        <w:t xml:space="preserve"> nepieciešamība virzīt</w:t>
      </w:r>
      <w:r w:rsidR="00A8217F">
        <w:rPr>
          <w:rFonts w:ascii="Times New Roman" w:hAnsi="Times New Roman"/>
          <w:sz w:val="24"/>
          <w:szCs w:val="24"/>
        </w:rPr>
        <w:t xml:space="preserve"> </w:t>
      </w:r>
      <w:r>
        <w:rPr>
          <w:rFonts w:ascii="Times New Roman" w:hAnsi="Times New Roman"/>
          <w:sz w:val="24"/>
          <w:szCs w:val="24"/>
        </w:rPr>
        <w:t>likumprojekt</w:t>
      </w:r>
      <w:r w:rsidR="005524D1">
        <w:rPr>
          <w:rFonts w:ascii="Times New Roman" w:hAnsi="Times New Roman"/>
          <w:sz w:val="24"/>
          <w:szCs w:val="24"/>
        </w:rPr>
        <w:t>u steidzamā</w:t>
      </w:r>
      <w:r>
        <w:rPr>
          <w:rFonts w:ascii="Times New Roman" w:hAnsi="Times New Roman"/>
          <w:sz w:val="24"/>
          <w:szCs w:val="24"/>
        </w:rPr>
        <w:t xml:space="preserve"> </w:t>
      </w:r>
      <w:r w:rsidR="005524D1">
        <w:rPr>
          <w:rFonts w:ascii="Times New Roman" w:hAnsi="Times New Roman"/>
          <w:sz w:val="24"/>
          <w:szCs w:val="24"/>
        </w:rPr>
        <w:t>kārtā</w:t>
      </w:r>
      <w:r>
        <w:rPr>
          <w:rFonts w:ascii="Times New Roman" w:hAnsi="Times New Roman"/>
          <w:sz w:val="24"/>
          <w:szCs w:val="24"/>
        </w:rPr>
        <w:t xml:space="preserve">. </w:t>
      </w:r>
      <w:r w:rsidR="005524D1">
        <w:rPr>
          <w:rFonts w:ascii="Times New Roman" w:hAnsi="Times New Roman"/>
          <w:sz w:val="24"/>
          <w:szCs w:val="24"/>
        </w:rPr>
        <w:t xml:space="preserve">Jautā par ziņojumu par ABL banku. Jautā skaidrojumu par </w:t>
      </w:r>
      <w:proofErr w:type="gramStart"/>
      <w:r w:rsidR="005524D1">
        <w:rPr>
          <w:rFonts w:ascii="Times New Roman" w:hAnsi="Times New Roman"/>
          <w:sz w:val="24"/>
          <w:szCs w:val="24"/>
        </w:rPr>
        <w:t>55.pantā</w:t>
      </w:r>
      <w:proofErr w:type="gramEnd"/>
      <w:r w:rsidR="005524D1">
        <w:rPr>
          <w:rFonts w:ascii="Times New Roman" w:hAnsi="Times New Roman"/>
          <w:sz w:val="24"/>
          <w:szCs w:val="24"/>
        </w:rPr>
        <w:t xml:space="preserve"> minēto, ka  KD </w:t>
      </w:r>
      <w:r w:rsidR="005524D1" w:rsidRPr="005524D1">
        <w:rPr>
          <w:rFonts w:ascii="Times New Roman" w:hAnsi="Times New Roman"/>
          <w:sz w:val="24"/>
          <w:szCs w:val="24"/>
        </w:rPr>
        <w:t>koordinē pirmstiesas izmeklēšanas iestāžu, prokuratūras, operatīvās darbības subjektu, Valsts ieņēmumu dienesta, kā arī likuma subjektu  sadarbību.</w:t>
      </w:r>
      <w:r w:rsidR="00B70117">
        <w:rPr>
          <w:rFonts w:ascii="Times New Roman" w:hAnsi="Times New Roman"/>
          <w:sz w:val="24"/>
          <w:szCs w:val="24"/>
        </w:rPr>
        <w:t xml:space="preserve"> Kāpēc minētas tiesas? </w:t>
      </w:r>
      <w:r w:rsidR="00FD57C6">
        <w:rPr>
          <w:rFonts w:ascii="Times New Roman" w:hAnsi="Times New Roman"/>
          <w:sz w:val="24"/>
          <w:szCs w:val="24"/>
        </w:rPr>
        <w:t>Vai tiek mainītas KD ties</w:t>
      </w:r>
      <w:r w:rsidR="00192D06">
        <w:rPr>
          <w:rFonts w:ascii="Times New Roman" w:hAnsi="Times New Roman"/>
          <w:sz w:val="24"/>
          <w:szCs w:val="24"/>
        </w:rPr>
        <w:t>ības</w:t>
      </w:r>
      <w:r w:rsidR="00FD57C6">
        <w:rPr>
          <w:rFonts w:ascii="Times New Roman" w:hAnsi="Times New Roman"/>
          <w:sz w:val="24"/>
          <w:szCs w:val="24"/>
        </w:rPr>
        <w:t>, pilnvaras un uzdevumi?</w:t>
      </w:r>
      <w:r w:rsidR="00192D06">
        <w:rPr>
          <w:rFonts w:ascii="Times New Roman" w:hAnsi="Times New Roman"/>
          <w:sz w:val="24"/>
          <w:szCs w:val="24"/>
        </w:rPr>
        <w:t xml:space="preserve"> Jautā, kāpēc no </w:t>
      </w:r>
      <w:proofErr w:type="gramStart"/>
      <w:r w:rsidR="00192D06">
        <w:rPr>
          <w:rFonts w:ascii="Times New Roman" w:hAnsi="Times New Roman"/>
          <w:sz w:val="24"/>
          <w:szCs w:val="24"/>
        </w:rPr>
        <w:t>56.panta</w:t>
      </w:r>
      <w:proofErr w:type="gramEnd"/>
      <w:r w:rsidR="00192D06">
        <w:rPr>
          <w:rFonts w:ascii="Times New Roman" w:hAnsi="Times New Roman"/>
          <w:sz w:val="24"/>
          <w:szCs w:val="24"/>
        </w:rPr>
        <w:t xml:space="preserve"> izslēgta informācijas sniegšana pēc ģenerālprokurora pieprasījuma. </w:t>
      </w:r>
    </w:p>
    <w:p w:rsidR="005524D1" w:rsidRPr="0063686F" w:rsidRDefault="005524D1" w:rsidP="0063686F">
      <w:pPr>
        <w:spacing w:after="0" w:line="360" w:lineRule="auto"/>
        <w:jc w:val="both"/>
        <w:rPr>
          <w:rFonts w:ascii="Times New Roman" w:hAnsi="Times New Roman"/>
          <w:sz w:val="24"/>
          <w:szCs w:val="24"/>
        </w:rPr>
      </w:pPr>
      <w:proofErr w:type="spellStart"/>
      <w:r w:rsidRPr="005524D1">
        <w:rPr>
          <w:rFonts w:ascii="Times New Roman" w:hAnsi="Times New Roman"/>
          <w:b/>
          <w:sz w:val="24"/>
          <w:szCs w:val="24"/>
        </w:rPr>
        <w:t>G.Romeiko</w:t>
      </w:r>
      <w:proofErr w:type="spellEnd"/>
      <w:r>
        <w:rPr>
          <w:rFonts w:ascii="Times New Roman" w:hAnsi="Times New Roman"/>
          <w:sz w:val="24"/>
          <w:szCs w:val="24"/>
        </w:rPr>
        <w:t>: skaidro, ka vispirms ir ziņojuma projekts, un subjektam ir tiesības 60 dienu laikā izteikt savu viedokli par ziņojumu (</w:t>
      </w:r>
      <w:r w:rsidR="00A8217F">
        <w:rPr>
          <w:rFonts w:ascii="Times New Roman" w:hAnsi="Times New Roman"/>
          <w:sz w:val="24"/>
          <w:szCs w:val="24"/>
        </w:rPr>
        <w:t>ABL -</w:t>
      </w:r>
      <w:r>
        <w:rPr>
          <w:rFonts w:ascii="Times New Roman" w:hAnsi="Times New Roman"/>
          <w:sz w:val="24"/>
          <w:szCs w:val="24"/>
        </w:rPr>
        <w:t xml:space="preserve">13.02. + 60 dienas).  </w:t>
      </w:r>
    </w:p>
    <w:p w:rsidR="00FD57C6" w:rsidRDefault="00B70117" w:rsidP="00FF523D">
      <w:pPr>
        <w:spacing w:after="0" w:line="360" w:lineRule="auto"/>
        <w:jc w:val="both"/>
        <w:rPr>
          <w:rFonts w:ascii="Times New Roman" w:hAnsi="Times New Roman"/>
          <w:sz w:val="24"/>
          <w:szCs w:val="24"/>
        </w:rPr>
      </w:pPr>
      <w:r w:rsidRPr="00B70117">
        <w:rPr>
          <w:rFonts w:ascii="Times New Roman" w:hAnsi="Times New Roman"/>
          <w:b/>
          <w:sz w:val="24"/>
          <w:szCs w:val="24"/>
        </w:rPr>
        <w:t>V.Burkāns</w:t>
      </w:r>
      <w:r>
        <w:rPr>
          <w:rFonts w:ascii="Times New Roman" w:hAnsi="Times New Roman"/>
          <w:sz w:val="24"/>
          <w:szCs w:val="24"/>
        </w:rPr>
        <w:t xml:space="preserve">: skaidro, ka KD ir tā vieta, kur </w:t>
      </w:r>
      <w:r w:rsidR="00FD57C6">
        <w:rPr>
          <w:rFonts w:ascii="Times New Roman" w:hAnsi="Times New Roman"/>
          <w:sz w:val="24"/>
          <w:szCs w:val="24"/>
        </w:rPr>
        <w:t>pēc operatīvās darbības subjekta vai izmeklētāja ierosinājuma tiek apspriesti viņus interesējošie jautājumi. Izmeklētājs kā procesa virzītājs nāk ar savu iniciatīvu, ja vēlas, lai jautājuma izskatīšanā iesaistās KD,</w:t>
      </w:r>
      <w:proofErr w:type="gramStart"/>
      <w:r w:rsidR="00FD57C6">
        <w:rPr>
          <w:rFonts w:ascii="Times New Roman" w:hAnsi="Times New Roman"/>
          <w:sz w:val="24"/>
          <w:szCs w:val="24"/>
        </w:rPr>
        <w:t xml:space="preserve">  </w:t>
      </w:r>
      <w:proofErr w:type="gramEnd"/>
      <w:r w:rsidR="00FD57C6">
        <w:rPr>
          <w:rFonts w:ascii="Times New Roman" w:hAnsi="Times New Roman"/>
          <w:sz w:val="24"/>
          <w:szCs w:val="24"/>
        </w:rPr>
        <w:t xml:space="preserve">likuma subjekti, uzraugošās institūcijas, lai palīdzētu to risināt.  Arī tiesa var lūgt konsultāciju, izskatot kādu procesu. </w:t>
      </w:r>
    </w:p>
    <w:p w:rsidR="004B0ECB" w:rsidRPr="004B0ECB" w:rsidRDefault="00192D06" w:rsidP="004B0ECB">
      <w:pPr>
        <w:spacing w:after="0" w:line="360" w:lineRule="auto"/>
        <w:jc w:val="both"/>
        <w:rPr>
          <w:rFonts w:ascii="Times New Roman" w:hAnsi="Times New Roman"/>
          <w:sz w:val="24"/>
          <w:szCs w:val="24"/>
        </w:rPr>
      </w:pPr>
      <w:proofErr w:type="spellStart"/>
      <w:r w:rsidRPr="00192D06">
        <w:rPr>
          <w:rFonts w:ascii="Times New Roman" w:hAnsi="Times New Roman"/>
          <w:b/>
          <w:sz w:val="24"/>
          <w:szCs w:val="24"/>
        </w:rPr>
        <w:t>L.Medina</w:t>
      </w:r>
      <w:proofErr w:type="spellEnd"/>
      <w:r>
        <w:rPr>
          <w:rFonts w:ascii="Times New Roman" w:hAnsi="Times New Roman"/>
          <w:sz w:val="24"/>
          <w:szCs w:val="24"/>
        </w:rPr>
        <w:t xml:space="preserve">: skaidro, </w:t>
      </w:r>
      <w:r w:rsidR="004B0ECB">
        <w:rPr>
          <w:rFonts w:ascii="Times New Roman" w:hAnsi="Times New Roman"/>
          <w:sz w:val="24"/>
          <w:szCs w:val="24"/>
        </w:rPr>
        <w:t xml:space="preserve">grozījumi </w:t>
      </w:r>
      <w:r w:rsidR="004B0ECB" w:rsidRPr="004B0ECB">
        <w:rPr>
          <w:rFonts w:ascii="Times New Roman" w:hAnsi="Times New Roman"/>
          <w:sz w:val="24"/>
          <w:szCs w:val="24"/>
        </w:rPr>
        <w:t xml:space="preserve">56. un </w:t>
      </w:r>
      <w:r w:rsidR="004B0ECB">
        <w:rPr>
          <w:rFonts w:ascii="Times New Roman" w:hAnsi="Times New Roman"/>
          <w:sz w:val="24"/>
          <w:szCs w:val="24"/>
        </w:rPr>
        <w:t xml:space="preserve">arī </w:t>
      </w:r>
      <w:proofErr w:type="gramStart"/>
      <w:r w:rsidR="004B0ECB" w:rsidRPr="004B0ECB">
        <w:rPr>
          <w:rFonts w:ascii="Times New Roman" w:hAnsi="Times New Roman"/>
          <w:sz w:val="24"/>
          <w:szCs w:val="24"/>
        </w:rPr>
        <w:t>57.pantā</w:t>
      </w:r>
      <w:proofErr w:type="gramEnd"/>
      <w:r w:rsidR="004B0ECB" w:rsidRPr="004B0ECB">
        <w:rPr>
          <w:rFonts w:ascii="Times New Roman" w:hAnsi="Times New Roman"/>
          <w:sz w:val="24"/>
          <w:szCs w:val="24"/>
        </w:rPr>
        <w:t xml:space="preserve">, </w:t>
      </w:r>
      <w:r w:rsidR="004B0ECB">
        <w:rPr>
          <w:rFonts w:ascii="Times New Roman" w:hAnsi="Times New Roman"/>
          <w:sz w:val="24"/>
          <w:szCs w:val="24"/>
        </w:rPr>
        <w:t>nosaka</w:t>
      </w:r>
      <w:r w:rsidR="004B0ECB" w:rsidRPr="004B0ECB">
        <w:rPr>
          <w:rFonts w:ascii="Times New Roman" w:hAnsi="Times New Roman"/>
          <w:sz w:val="24"/>
          <w:szCs w:val="24"/>
        </w:rPr>
        <w:t xml:space="preserve">, ka </w:t>
      </w:r>
      <w:r w:rsidR="004B0ECB">
        <w:rPr>
          <w:rFonts w:ascii="Times New Roman" w:hAnsi="Times New Roman"/>
          <w:sz w:val="24"/>
          <w:szCs w:val="24"/>
        </w:rPr>
        <w:t>KD</w:t>
      </w:r>
      <w:r w:rsidR="004B0ECB" w:rsidRPr="004B0ECB">
        <w:rPr>
          <w:rFonts w:ascii="Times New Roman" w:hAnsi="Times New Roman"/>
          <w:sz w:val="24"/>
          <w:szCs w:val="24"/>
        </w:rPr>
        <w:t xml:space="preserve"> sniedz informāciju pēc operatīvās darbības subjektu, pirmstiesas izmeklēšanas iestāžu, prokuratūras pieprasījuma operatīvās darbības procesā vai kriminālprocesā bez ģenerālprokurora vai īpaši pilnvarotu prokuroru no likumības un pamatotības viedokļa izvērtēta akcepta.</w:t>
      </w:r>
    </w:p>
    <w:p w:rsidR="004B0ECB" w:rsidRDefault="004B0ECB" w:rsidP="004B0ECB">
      <w:pPr>
        <w:spacing w:after="0" w:line="360" w:lineRule="auto"/>
        <w:jc w:val="both"/>
        <w:rPr>
          <w:rFonts w:ascii="Times New Roman" w:hAnsi="Times New Roman"/>
          <w:sz w:val="24"/>
          <w:szCs w:val="24"/>
        </w:rPr>
      </w:pPr>
      <w:r w:rsidRPr="004B0ECB">
        <w:rPr>
          <w:rFonts w:ascii="Times New Roman" w:hAnsi="Times New Roman"/>
          <w:sz w:val="24"/>
          <w:szCs w:val="24"/>
        </w:rPr>
        <w:t xml:space="preserve">Atteikšanās no ģenerālprokurora vai īpaši pilnvarotu prokuroru akcepta ir nepieciešama, lai nodrošinātu </w:t>
      </w:r>
      <w:r>
        <w:rPr>
          <w:rFonts w:ascii="Times New Roman" w:hAnsi="Times New Roman"/>
          <w:sz w:val="24"/>
          <w:szCs w:val="24"/>
        </w:rPr>
        <w:t xml:space="preserve">ātrāku un </w:t>
      </w:r>
      <w:r w:rsidRPr="004B0ECB">
        <w:rPr>
          <w:rFonts w:ascii="Times New Roman" w:hAnsi="Times New Roman"/>
          <w:sz w:val="24"/>
          <w:szCs w:val="24"/>
        </w:rPr>
        <w:t xml:space="preserve">efektīvāku informācijas apmaiņu attiecībā uz noziedzīgi iegūtu līdzekļu legalizēšanas un terorisma finansēšanas apkarošanu. </w:t>
      </w:r>
      <w:r w:rsidR="00FD57C6">
        <w:rPr>
          <w:rFonts w:ascii="Times New Roman" w:hAnsi="Times New Roman"/>
          <w:sz w:val="24"/>
          <w:szCs w:val="24"/>
        </w:rPr>
        <w:t xml:space="preserve"> </w:t>
      </w:r>
      <w:r>
        <w:rPr>
          <w:rFonts w:ascii="Times New Roman" w:hAnsi="Times New Roman"/>
          <w:sz w:val="24"/>
          <w:szCs w:val="24"/>
        </w:rPr>
        <w:t>Tas</w:t>
      </w:r>
      <w:r w:rsidR="00A8217F">
        <w:rPr>
          <w:rFonts w:ascii="Times New Roman" w:hAnsi="Times New Roman"/>
          <w:sz w:val="24"/>
          <w:szCs w:val="24"/>
        </w:rPr>
        <w:t xml:space="preserve"> ir</w:t>
      </w:r>
      <w:proofErr w:type="gramStart"/>
      <w:r w:rsidR="00A8217F">
        <w:rPr>
          <w:rFonts w:ascii="Times New Roman" w:hAnsi="Times New Roman"/>
          <w:sz w:val="24"/>
          <w:szCs w:val="24"/>
        </w:rPr>
        <w:t xml:space="preserve"> </w:t>
      </w:r>
      <w:r>
        <w:rPr>
          <w:rFonts w:ascii="Times New Roman" w:hAnsi="Times New Roman"/>
          <w:sz w:val="24"/>
          <w:szCs w:val="24"/>
        </w:rPr>
        <w:t xml:space="preserve"> </w:t>
      </w:r>
      <w:proofErr w:type="gramEnd"/>
      <w:r>
        <w:rPr>
          <w:rFonts w:ascii="Times New Roman" w:hAnsi="Times New Roman"/>
          <w:sz w:val="24"/>
          <w:szCs w:val="24"/>
        </w:rPr>
        <w:t xml:space="preserve">būtisks solis uz priekšu, lai </w:t>
      </w:r>
      <w:proofErr w:type="spellStart"/>
      <w:r>
        <w:rPr>
          <w:rFonts w:ascii="Times New Roman" w:hAnsi="Times New Roman"/>
          <w:sz w:val="24"/>
          <w:szCs w:val="24"/>
        </w:rPr>
        <w:t>efektivizētu</w:t>
      </w:r>
      <w:proofErr w:type="spellEnd"/>
      <w:r>
        <w:rPr>
          <w:rFonts w:ascii="Times New Roman" w:hAnsi="Times New Roman"/>
          <w:sz w:val="24"/>
          <w:szCs w:val="24"/>
        </w:rPr>
        <w:t xml:space="preserve"> VP darbu. </w:t>
      </w:r>
    </w:p>
    <w:p w:rsidR="00526DC9" w:rsidRDefault="004B0ECB" w:rsidP="004B0ECB">
      <w:pPr>
        <w:spacing w:after="0" w:line="360" w:lineRule="auto"/>
        <w:jc w:val="both"/>
        <w:rPr>
          <w:rFonts w:ascii="Times New Roman" w:hAnsi="Times New Roman"/>
          <w:sz w:val="24"/>
          <w:szCs w:val="24"/>
        </w:rPr>
      </w:pPr>
      <w:r w:rsidRPr="004B0ECB">
        <w:rPr>
          <w:rFonts w:ascii="Times New Roman" w:hAnsi="Times New Roman"/>
          <w:b/>
          <w:sz w:val="24"/>
          <w:szCs w:val="24"/>
        </w:rPr>
        <w:t>E.Daugule</w:t>
      </w:r>
      <w:r>
        <w:rPr>
          <w:rFonts w:ascii="Times New Roman" w:hAnsi="Times New Roman"/>
          <w:sz w:val="24"/>
          <w:szCs w:val="24"/>
        </w:rPr>
        <w:t xml:space="preserve">: pantu grozījumus konceptuāli atbalsta. Neiebilst, ka KD uzņemas informācijas </w:t>
      </w:r>
      <w:r w:rsidR="004D6FF1">
        <w:rPr>
          <w:rFonts w:ascii="Times New Roman" w:hAnsi="Times New Roman"/>
          <w:sz w:val="24"/>
          <w:szCs w:val="24"/>
        </w:rPr>
        <w:t xml:space="preserve">pieprasījuma </w:t>
      </w:r>
      <w:r>
        <w:rPr>
          <w:rFonts w:ascii="Times New Roman" w:hAnsi="Times New Roman"/>
          <w:sz w:val="24"/>
          <w:szCs w:val="24"/>
        </w:rPr>
        <w:t xml:space="preserve">izvērtēšanu no </w:t>
      </w:r>
      <w:r w:rsidRPr="004B0ECB">
        <w:rPr>
          <w:rFonts w:ascii="Times New Roman" w:hAnsi="Times New Roman"/>
          <w:sz w:val="24"/>
          <w:szCs w:val="24"/>
        </w:rPr>
        <w:t>likumības un pamatotības viedokļa</w:t>
      </w:r>
      <w:r w:rsidR="004D6FF1">
        <w:rPr>
          <w:rFonts w:ascii="Times New Roman" w:hAnsi="Times New Roman"/>
          <w:sz w:val="24"/>
          <w:szCs w:val="24"/>
        </w:rPr>
        <w:t xml:space="preserve">. Tomēr šaubās, vai tiks paātrināts izmeklēšanas process, ja tiks izlaists izvērtēšanas starpposms, kuru realizē prokuratūra. </w:t>
      </w:r>
    </w:p>
    <w:p w:rsidR="004B0ECB" w:rsidRDefault="004D6FF1" w:rsidP="004B0ECB">
      <w:pPr>
        <w:spacing w:after="0" w:line="360" w:lineRule="auto"/>
        <w:jc w:val="both"/>
        <w:rPr>
          <w:rFonts w:ascii="Times New Roman" w:hAnsi="Times New Roman"/>
          <w:sz w:val="24"/>
          <w:szCs w:val="24"/>
        </w:rPr>
      </w:pPr>
      <w:proofErr w:type="spellStart"/>
      <w:r w:rsidRPr="004D6FF1">
        <w:rPr>
          <w:rFonts w:ascii="Times New Roman" w:hAnsi="Times New Roman"/>
          <w:b/>
          <w:sz w:val="24"/>
          <w:szCs w:val="24"/>
        </w:rPr>
        <w:t>E.Pastors</w:t>
      </w:r>
      <w:proofErr w:type="spellEnd"/>
      <w:r>
        <w:rPr>
          <w:rFonts w:ascii="Times New Roman" w:hAnsi="Times New Roman"/>
          <w:sz w:val="24"/>
          <w:szCs w:val="24"/>
        </w:rPr>
        <w:t xml:space="preserve">: atbalsta likuma grozījumus, kas ļaus komercbankām ciešāk sadarboties ar izmeklēšanas iestādēm. </w:t>
      </w:r>
    </w:p>
    <w:p w:rsidR="004D6FF1" w:rsidRDefault="0087465B" w:rsidP="004B0ECB">
      <w:pPr>
        <w:spacing w:after="0" w:line="360" w:lineRule="auto"/>
        <w:jc w:val="both"/>
        <w:rPr>
          <w:rFonts w:ascii="Times New Roman" w:hAnsi="Times New Roman"/>
          <w:sz w:val="24"/>
          <w:szCs w:val="24"/>
        </w:rPr>
      </w:pPr>
      <w:r w:rsidRPr="0087465B">
        <w:rPr>
          <w:rFonts w:ascii="Times New Roman" w:hAnsi="Times New Roman"/>
          <w:b/>
          <w:sz w:val="24"/>
          <w:szCs w:val="24"/>
        </w:rPr>
        <w:t>J.Ādamsons</w:t>
      </w:r>
      <w:r>
        <w:rPr>
          <w:rFonts w:ascii="Times New Roman" w:hAnsi="Times New Roman"/>
          <w:sz w:val="24"/>
          <w:szCs w:val="24"/>
        </w:rPr>
        <w:t>: j</w:t>
      </w:r>
      <w:r w:rsidR="004D6FF1">
        <w:rPr>
          <w:rFonts w:ascii="Times New Roman" w:hAnsi="Times New Roman"/>
          <w:sz w:val="24"/>
          <w:szCs w:val="24"/>
        </w:rPr>
        <w:t>autā kādā veidā KD iepazīsies ar kriminālproces</w:t>
      </w:r>
      <w:r w:rsidR="00F7286C">
        <w:rPr>
          <w:rFonts w:ascii="Times New Roman" w:hAnsi="Times New Roman"/>
          <w:sz w:val="24"/>
          <w:szCs w:val="24"/>
        </w:rPr>
        <w:t>u</w:t>
      </w:r>
      <w:r w:rsidR="00A8217F">
        <w:rPr>
          <w:rFonts w:ascii="Times New Roman" w:hAnsi="Times New Roman"/>
          <w:sz w:val="24"/>
          <w:szCs w:val="24"/>
        </w:rPr>
        <w:t xml:space="preserve"> </w:t>
      </w:r>
      <w:r w:rsidR="004D6FF1">
        <w:rPr>
          <w:rFonts w:ascii="Times New Roman" w:hAnsi="Times New Roman"/>
          <w:sz w:val="24"/>
          <w:szCs w:val="24"/>
        </w:rPr>
        <w:t>un operat</w:t>
      </w:r>
      <w:r w:rsidR="0095243C">
        <w:rPr>
          <w:rFonts w:ascii="Times New Roman" w:hAnsi="Times New Roman"/>
          <w:sz w:val="24"/>
          <w:szCs w:val="24"/>
        </w:rPr>
        <w:t>īvā</w:t>
      </w:r>
      <w:r w:rsidR="004D6FF1">
        <w:rPr>
          <w:rFonts w:ascii="Times New Roman" w:hAnsi="Times New Roman"/>
          <w:sz w:val="24"/>
          <w:szCs w:val="24"/>
        </w:rPr>
        <w:t xml:space="preserve">s darbības materiāliem. </w:t>
      </w:r>
    </w:p>
    <w:p w:rsidR="0087465B" w:rsidRDefault="0087465B" w:rsidP="004B0ECB">
      <w:pPr>
        <w:spacing w:after="0" w:line="360" w:lineRule="auto"/>
        <w:jc w:val="both"/>
        <w:rPr>
          <w:rFonts w:ascii="Times New Roman" w:hAnsi="Times New Roman"/>
          <w:sz w:val="24"/>
          <w:szCs w:val="24"/>
        </w:rPr>
      </w:pPr>
      <w:r w:rsidRPr="0087465B">
        <w:rPr>
          <w:rFonts w:ascii="Times New Roman" w:hAnsi="Times New Roman"/>
          <w:b/>
          <w:sz w:val="24"/>
          <w:szCs w:val="24"/>
        </w:rPr>
        <w:t>V.Burkāns</w:t>
      </w:r>
      <w:r>
        <w:rPr>
          <w:rFonts w:ascii="Times New Roman" w:hAnsi="Times New Roman"/>
          <w:sz w:val="24"/>
          <w:szCs w:val="24"/>
        </w:rPr>
        <w:t>: skaidro, ka KD pārbaudīs pieprasījumu atbilstību attiecīgo likumu pantiem, nevis pieprasījumu pamatotību. Grūt</w:t>
      </w:r>
      <w:r w:rsidR="0095243C">
        <w:rPr>
          <w:rFonts w:ascii="Times New Roman" w:hAnsi="Times New Roman"/>
          <w:sz w:val="24"/>
          <w:szCs w:val="24"/>
        </w:rPr>
        <w:t>āks</w:t>
      </w:r>
      <w:r>
        <w:rPr>
          <w:rFonts w:ascii="Times New Roman" w:hAnsi="Times New Roman"/>
          <w:sz w:val="24"/>
          <w:szCs w:val="24"/>
        </w:rPr>
        <w:t xml:space="preserve"> uzdevums bū</w:t>
      </w:r>
      <w:r w:rsidR="0095243C">
        <w:rPr>
          <w:rFonts w:ascii="Times New Roman" w:hAnsi="Times New Roman"/>
          <w:sz w:val="24"/>
          <w:szCs w:val="24"/>
        </w:rPr>
        <w:t>s</w:t>
      </w:r>
      <w:r>
        <w:rPr>
          <w:rFonts w:ascii="Times New Roman" w:hAnsi="Times New Roman"/>
          <w:sz w:val="24"/>
          <w:szCs w:val="24"/>
        </w:rPr>
        <w:t xml:space="preserve"> novērst, lai līdz KD nenonāktu nepamatoti pieprasījumi.</w:t>
      </w:r>
    </w:p>
    <w:p w:rsidR="0087465B" w:rsidRDefault="0087465B" w:rsidP="004B0ECB">
      <w:pPr>
        <w:spacing w:after="0" w:line="360" w:lineRule="auto"/>
        <w:jc w:val="both"/>
        <w:rPr>
          <w:rFonts w:ascii="Times New Roman" w:hAnsi="Times New Roman"/>
          <w:sz w:val="24"/>
          <w:szCs w:val="24"/>
        </w:rPr>
      </w:pPr>
      <w:proofErr w:type="spellStart"/>
      <w:r w:rsidRPr="0087465B">
        <w:rPr>
          <w:rFonts w:ascii="Times New Roman" w:hAnsi="Times New Roman"/>
          <w:b/>
          <w:sz w:val="24"/>
          <w:szCs w:val="24"/>
        </w:rPr>
        <w:t>L.Medina</w:t>
      </w:r>
      <w:proofErr w:type="spellEnd"/>
      <w:r>
        <w:rPr>
          <w:rFonts w:ascii="Times New Roman" w:hAnsi="Times New Roman"/>
          <w:sz w:val="24"/>
          <w:szCs w:val="24"/>
        </w:rPr>
        <w:t xml:space="preserve">: norāda, ka izmeklēšanas </w:t>
      </w:r>
      <w:r w:rsidR="00F7286C">
        <w:rPr>
          <w:rFonts w:ascii="Times New Roman" w:hAnsi="Times New Roman"/>
          <w:sz w:val="24"/>
          <w:szCs w:val="24"/>
        </w:rPr>
        <w:t>process</w:t>
      </w:r>
      <w:r>
        <w:rPr>
          <w:rFonts w:ascii="Times New Roman" w:hAnsi="Times New Roman"/>
          <w:sz w:val="24"/>
          <w:szCs w:val="24"/>
        </w:rPr>
        <w:t xml:space="preserve"> kopumā </w:t>
      </w:r>
      <w:r w:rsidR="00F7286C">
        <w:rPr>
          <w:rFonts w:ascii="Times New Roman" w:hAnsi="Times New Roman"/>
          <w:sz w:val="24"/>
          <w:szCs w:val="24"/>
        </w:rPr>
        <w:t>tiek uzraudzīts</w:t>
      </w:r>
      <w:r w:rsidR="00D473AD">
        <w:rPr>
          <w:rFonts w:ascii="Times New Roman" w:hAnsi="Times New Roman"/>
          <w:sz w:val="24"/>
          <w:szCs w:val="24"/>
        </w:rPr>
        <w:t xml:space="preserve"> </w:t>
      </w:r>
      <w:r>
        <w:rPr>
          <w:rFonts w:ascii="Times New Roman" w:hAnsi="Times New Roman"/>
          <w:sz w:val="24"/>
          <w:szCs w:val="24"/>
        </w:rPr>
        <w:t>un</w:t>
      </w:r>
      <w:r w:rsidR="00A8217F">
        <w:rPr>
          <w:rFonts w:ascii="Times New Roman" w:hAnsi="Times New Roman"/>
          <w:sz w:val="24"/>
          <w:szCs w:val="24"/>
        </w:rPr>
        <w:t>,</w:t>
      </w:r>
      <w:r w:rsidR="00F7286C">
        <w:rPr>
          <w:rFonts w:ascii="Times New Roman" w:hAnsi="Times New Roman"/>
          <w:sz w:val="24"/>
          <w:szCs w:val="24"/>
        </w:rPr>
        <w:t xml:space="preserve"> viņasprāt,</w:t>
      </w:r>
      <w:proofErr w:type="gramStart"/>
      <w:r w:rsidR="00F7286C">
        <w:rPr>
          <w:rFonts w:ascii="Times New Roman" w:hAnsi="Times New Roman"/>
          <w:sz w:val="24"/>
          <w:szCs w:val="24"/>
        </w:rPr>
        <w:t xml:space="preserve"> </w:t>
      </w:r>
      <w:r>
        <w:rPr>
          <w:rFonts w:ascii="Times New Roman" w:hAnsi="Times New Roman"/>
          <w:sz w:val="24"/>
          <w:szCs w:val="24"/>
        </w:rPr>
        <w:t xml:space="preserve"> </w:t>
      </w:r>
      <w:proofErr w:type="gramEnd"/>
      <w:r>
        <w:rPr>
          <w:rFonts w:ascii="Times New Roman" w:hAnsi="Times New Roman"/>
          <w:sz w:val="24"/>
          <w:szCs w:val="24"/>
        </w:rPr>
        <w:t xml:space="preserve">VP izmeklētājiem var uzticēties, ka pieprasījums ir pamatots. Arī </w:t>
      </w:r>
      <w:proofErr w:type="spellStart"/>
      <w:r w:rsidRPr="0087465B">
        <w:rPr>
          <w:rFonts w:ascii="Times New Roman" w:hAnsi="Times New Roman"/>
          <w:i/>
          <w:sz w:val="24"/>
          <w:szCs w:val="24"/>
        </w:rPr>
        <w:t>Moneyval</w:t>
      </w:r>
      <w:proofErr w:type="spellEnd"/>
      <w:r>
        <w:rPr>
          <w:rFonts w:ascii="Times New Roman" w:hAnsi="Times New Roman"/>
          <w:sz w:val="24"/>
          <w:szCs w:val="24"/>
        </w:rPr>
        <w:t xml:space="preserve"> ziņojumā bija norāde uz </w:t>
      </w:r>
      <w:proofErr w:type="gramStart"/>
      <w:r>
        <w:rPr>
          <w:rFonts w:ascii="Times New Roman" w:hAnsi="Times New Roman"/>
          <w:sz w:val="24"/>
          <w:szCs w:val="24"/>
        </w:rPr>
        <w:t>56.pantu</w:t>
      </w:r>
      <w:proofErr w:type="gramEnd"/>
      <w:r w:rsidR="0095243C">
        <w:rPr>
          <w:rFonts w:ascii="Times New Roman" w:hAnsi="Times New Roman"/>
          <w:sz w:val="24"/>
          <w:szCs w:val="24"/>
        </w:rPr>
        <w:t xml:space="preserve">, kā neefektīvu </w:t>
      </w:r>
      <w:r>
        <w:rPr>
          <w:rFonts w:ascii="Times New Roman" w:hAnsi="Times New Roman"/>
          <w:sz w:val="24"/>
          <w:szCs w:val="24"/>
        </w:rPr>
        <w:t>un ieteikums procesu</w:t>
      </w:r>
      <w:r w:rsidR="0095243C">
        <w:rPr>
          <w:rFonts w:ascii="Times New Roman" w:hAnsi="Times New Roman"/>
          <w:sz w:val="24"/>
          <w:szCs w:val="24"/>
        </w:rPr>
        <w:t xml:space="preserve"> uzlabot</w:t>
      </w:r>
      <w:r>
        <w:rPr>
          <w:rFonts w:ascii="Times New Roman" w:hAnsi="Times New Roman"/>
          <w:sz w:val="24"/>
          <w:szCs w:val="24"/>
        </w:rPr>
        <w:t xml:space="preserve">. </w:t>
      </w:r>
    </w:p>
    <w:p w:rsidR="0087465B" w:rsidRPr="0095243C" w:rsidRDefault="0087465B" w:rsidP="004B0ECB">
      <w:pPr>
        <w:spacing w:after="0" w:line="360" w:lineRule="auto"/>
        <w:jc w:val="both"/>
        <w:rPr>
          <w:rFonts w:ascii="Times New Roman" w:hAnsi="Times New Roman"/>
          <w:sz w:val="24"/>
          <w:szCs w:val="24"/>
        </w:rPr>
      </w:pPr>
      <w:r w:rsidRPr="0087465B">
        <w:rPr>
          <w:rFonts w:ascii="Times New Roman" w:hAnsi="Times New Roman"/>
          <w:b/>
          <w:sz w:val="24"/>
          <w:szCs w:val="24"/>
        </w:rPr>
        <w:lastRenderedPageBreak/>
        <w:t>K.Seržants</w:t>
      </w:r>
      <w:r>
        <w:rPr>
          <w:rFonts w:ascii="Times New Roman" w:hAnsi="Times New Roman"/>
          <w:sz w:val="24"/>
          <w:szCs w:val="24"/>
        </w:rPr>
        <w:t xml:space="preserve">: </w:t>
      </w:r>
      <w:r w:rsidR="0095243C">
        <w:rPr>
          <w:rFonts w:ascii="Times New Roman" w:hAnsi="Times New Roman"/>
          <w:sz w:val="24"/>
          <w:szCs w:val="24"/>
        </w:rPr>
        <w:t>uzskata, ka</w:t>
      </w:r>
      <w:r w:rsidR="00A8217F">
        <w:rPr>
          <w:rFonts w:ascii="Times New Roman" w:hAnsi="Times New Roman"/>
          <w:sz w:val="24"/>
          <w:szCs w:val="24"/>
        </w:rPr>
        <w:t xml:space="preserve"> </w:t>
      </w:r>
      <w:r w:rsidR="0095243C">
        <w:rPr>
          <w:rFonts w:ascii="Times New Roman" w:hAnsi="Times New Roman"/>
          <w:sz w:val="24"/>
          <w:szCs w:val="24"/>
        </w:rPr>
        <w:t xml:space="preserve">likuma </w:t>
      </w:r>
      <w:proofErr w:type="gramStart"/>
      <w:r w:rsidR="0095243C">
        <w:rPr>
          <w:rFonts w:ascii="Times New Roman" w:hAnsi="Times New Roman"/>
          <w:sz w:val="24"/>
          <w:szCs w:val="24"/>
        </w:rPr>
        <w:t>1.panta</w:t>
      </w:r>
      <w:proofErr w:type="gramEnd"/>
      <w:r w:rsidR="0095243C">
        <w:rPr>
          <w:rFonts w:ascii="Times New Roman" w:hAnsi="Times New Roman"/>
          <w:sz w:val="24"/>
          <w:szCs w:val="24"/>
        </w:rPr>
        <w:t xml:space="preserve"> 15.</w:t>
      </w:r>
      <w:r w:rsidR="0095243C">
        <w:rPr>
          <w:rFonts w:ascii="Times New Roman" w:hAnsi="Times New Roman"/>
          <w:sz w:val="24"/>
          <w:szCs w:val="24"/>
          <w:vertAlign w:val="superscript"/>
        </w:rPr>
        <w:t xml:space="preserve">1 </w:t>
      </w:r>
      <w:r w:rsidR="0095243C">
        <w:rPr>
          <w:rFonts w:ascii="Times New Roman" w:hAnsi="Times New Roman"/>
          <w:sz w:val="24"/>
          <w:szCs w:val="24"/>
        </w:rPr>
        <w:t>punkta c apakšpunkts nav nepieciešams, jo pietiek ar pirmajām divām čaulas veidojuma pazīmēm. Norāda, ka čaulas kompānijas ir arī</w:t>
      </w:r>
      <w:proofErr w:type="gramStart"/>
      <w:r w:rsidR="0095243C">
        <w:rPr>
          <w:rFonts w:ascii="Times New Roman" w:hAnsi="Times New Roman"/>
          <w:sz w:val="24"/>
          <w:szCs w:val="24"/>
        </w:rPr>
        <w:t xml:space="preserve"> , </w:t>
      </w:r>
      <w:proofErr w:type="gramEnd"/>
      <w:r w:rsidR="0095243C">
        <w:rPr>
          <w:rFonts w:ascii="Times New Roman" w:hAnsi="Times New Roman"/>
          <w:sz w:val="24"/>
          <w:szCs w:val="24"/>
        </w:rPr>
        <w:t>piemēram</w:t>
      </w:r>
      <w:r w:rsidR="00F7286C">
        <w:rPr>
          <w:rFonts w:ascii="Times New Roman" w:hAnsi="Times New Roman"/>
          <w:sz w:val="24"/>
          <w:szCs w:val="24"/>
        </w:rPr>
        <w:t>,</w:t>
      </w:r>
      <w:r w:rsidR="0095243C">
        <w:rPr>
          <w:rFonts w:ascii="Times New Roman" w:hAnsi="Times New Roman"/>
          <w:sz w:val="24"/>
          <w:szCs w:val="24"/>
        </w:rPr>
        <w:t xml:space="preserve"> ASV</w:t>
      </w:r>
      <w:r w:rsidR="00F7286C">
        <w:rPr>
          <w:rFonts w:ascii="Times New Roman" w:hAnsi="Times New Roman"/>
          <w:sz w:val="24"/>
          <w:szCs w:val="24"/>
        </w:rPr>
        <w:t>,</w:t>
      </w:r>
      <w:r w:rsidR="0095243C">
        <w:rPr>
          <w:rFonts w:ascii="Times New Roman" w:hAnsi="Times New Roman"/>
          <w:sz w:val="24"/>
          <w:szCs w:val="24"/>
        </w:rPr>
        <w:t xml:space="preserve"> un tad tas būs tiesiskās palīdzības jautājums, kas var ievilkties. Tāpat tām kompānijām, kurām ir tikai pastkastītes adrese, nebūs problēmas noīrēt telpu ar reālu adresi. Tādējādi</w:t>
      </w:r>
      <w:proofErr w:type="gramStart"/>
      <w:r w:rsidR="0095243C">
        <w:rPr>
          <w:rFonts w:ascii="Times New Roman" w:hAnsi="Times New Roman"/>
          <w:sz w:val="24"/>
          <w:szCs w:val="24"/>
        </w:rPr>
        <w:t xml:space="preserve">  </w:t>
      </w:r>
      <w:proofErr w:type="gramEnd"/>
      <w:r w:rsidR="0095243C">
        <w:rPr>
          <w:rFonts w:ascii="Times New Roman" w:hAnsi="Times New Roman"/>
          <w:sz w:val="24"/>
          <w:szCs w:val="24"/>
        </w:rPr>
        <w:t xml:space="preserve">c apakšpunkts var izrādīties bremzējošs. </w:t>
      </w:r>
    </w:p>
    <w:p w:rsidR="00421157" w:rsidRDefault="0095243C" w:rsidP="004B0ECB">
      <w:pPr>
        <w:spacing w:after="0" w:line="360" w:lineRule="auto"/>
        <w:jc w:val="both"/>
        <w:rPr>
          <w:rFonts w:ascii="Times New Roman" w:hAnsi="Times New Roman"/>
          <w:sz w:val="24"/>
          <w:szCs w:val="24"/>
        </w:rPr>
      </w:pPr>
      <w:proofErr w:type="spellStart"/>
      <w:r w:rsidRPr="0095243C">
        <w:rPr>
          <w:rFonts w:ascii="Times New Roman" w:hAnsi="Times New Roman"/>
          <w:b/>
          <w:sz w:val="24"/>
          <w:szCs w:val="24"/>
        </w:rPr>
        <w:t>I.Klaviņa</w:t>
      </w:r>
      <w:proofErr w:type="spellEnd"/>
      <w:r>
        <w:rPr>
          <w:rFonts w:ascii="Times New Roman" w:hAnsi="Times New Roman"/>
          <w:sz w:val="24"/>
          <w:szCs w:val="24"/>
        </w:rPr>
        <w:t xml:space="preserve">: </w:t>
      </w:r>
      <w:r w:rsidR="00421157">
        <w:rPr>
          <w:rFonts w:ascii="Times New Roman" w:hAnsi="Times New Roman"/>
          <w:sz w:val="24"/>
          <w:szCs w:val="24"/>
        </w:rPr>
        <w:t xml:space="preserve">neatbalsta c pazīmes svītrošanu. </w:t>
      </w:r>
    </w:p>
    <w:p w:rsidR="0087465B" w:rsidRDefault="00421157" w:rsidP="004B0ECB">
      <w:pPr>
        <w:spacing w:after="0" w:line="360" w:lineRule="auto"/>
        <w:jc w:val="both"/>
        <w:rPr>
          <w:rFonts w:ascii="Times New Roman" w:hAnsi="Times New Roman"/>
          <w:sz w:val="24"/>
          <w:szCs w:val="24"/>
        </w:rPr>
      </w:pPr>
      <w:r w:rsidRPr="00421157">
        <w:rPr>
          <w:rFonts w:ascii="Times New Roman" w:hAnsi="Times New Roman"/>
          <w:b/>
          <w:sz w:val="24"/>
          <w:szCs w:val="24"/>
        </w:rPr>
        <w:t>K.Krēsliņš</w:t>
      </w:r>
      <w:r>
        <w:rPr>
          <w:rFonts w:ascii="Times New Roman" w:hAnsi="Times New Roman"/>
          <w:sz w:val="24"/>
          <w:szCs w:val="24"/>
        </w:rPr>
        <w:t>:</w:t>
      </w:r>
      <w:proofErr w:type="gramStart"/>
      <w:r>
        <w:rPr>
          <w:rFonts w:ascii="Times New Roman" w:hAnsi="Times New Roman"/>
          <w:sz w:val="24"/>
          <w:szCs w:val="24"/>
        </w:rPr>
        <w:t xml:space="preserve">  </w:t>
      </w:r>
      <w:proofErr w:type="gramEnd"/>
      <w:r>
        <w:rPr>
          <w:rFonts w:ascii="Times New Roman" w:hAnsi="Times New Roman"/>
          <w:sz w:val="24"/>
          <w:szCs w:val="24"/>
        </w:rPr>
        <w:t xml:space="preserve">jautā, vai ir pozitīvi piemēri no citām valstīm attiecībā uz čaulas kompānijām. Jautā, kāda ir </w:t>
      </w:r>
      <w:proofErr w:type="spellStart"/>
      <w:r>
        <w:rPr>
          <w:rFonts w:ascii="Times New Roman" w:hAnsi="Times New Roman"/>
          <w:sz w:val="24"/>
          <w:szCs w:val="24"/>
        </w:rPr>
        <w:t>kriptovalūtas</w:t>
      </w:r>
      <w:proofErr w:type="spellEnd"/>
      <w:r>
        <w:rPr>
          <w:rFonts w:ascii="Times New Roman" w:hAnsi="Times New Roman"/>
          <w:sz w:val="24"/>
          <w:szCs w:val="24"/>
        </w:rPr>
        <w:t xml:space="preserve"> loma.  Jautā par publisko un</w:t>
      </w:r>
      <w:r w:rsidR="00F7286C">
        <w:rPr>
          <w:rFonts w:ascii="Times New Roman" w:hAnsi="Times New Roman"/>
          <w:sz w:val="24"/>
          <w:szCs w:val="24"/>
        </w:rPr>
        <w:t xml:space="preserve"> </w:t>
      </w:r>
      <w:r>
        <w:rPr>
          <w:rFonts w:ascii="Times New Roman" w:hAnsi="Times New Roman"/>
          <w:sz w:val="24"/>
          <w:szCs w:val="24"/>
        </w:rPr>
        <w:t>privāto</w:t>
      </w:r>
      <w:proofErr w:type="gramStart"/>
      <w:r>
        <w:rPr>
          <w:rFonts w:ascii="Times New Roman" w:hAnsi="Times New Roman"/>
          <w:sz w:val="24"/>
          <w:szCs w:val="24"/>
        </w:rPr>
        <w:t xml:space="preserve">  </w:t>
      </w:r>
      <w:proofErr w:type="gramEnd"/>
      <w:r>
        <w:rPr>
          <w:rFonts w:ascii="Times New Roman" w:hAnsi="Times New Roman"/>
          <w:sz w:val="24"/>
          <w:szCs w:val="24"/>
        </w:rPr>
        <w:t xml:space="preserve">sadarbību un risku analīzi.. </w:t>
      </w:r>
    </w:p>
    <w:p w:rsidR="00421157" w:rsidRDefault="00421157" w:rsidP="004B0ECB">
      <w:pPr>
        <w:spacing w:after="0" w:line="360" w:lineRule="auto"/>
        <w:jc w:val="both"/>
        <w:rPr>
          <w:rFonts w:ascii="Times New Roman" w:hAnsi="Times New Roman"/>
          <w:sz w:val="24"/>
          <w:szCs w:val="24"/>
        </w:rPr>
      </w:pPr>
      <w:proofErr w:type="spellStart"/>
      <w:r w:rsidRPr="00421157">
        <w:rPr>
          <w:rFonts w:ascii="Times New Roman" w:hAnsi="Times New Roman"/>
          <w:b/>
          <w:sz w:val="24"/>
          <w:szCs w:val="24"/>
        </w:rPr>
        <w:t>L.Medina</w:t>
      </w:r>
      <w:proofErr w:type="spellEnd"/>
      <w:r>
        <w:rPr>
          <w:rFonts w:ascii="Times New Roman" w:hAnsi="Times New Roman"/>
          <w:sz w:val="24"/>
          <w:szCs w:val="24"/>
        </w:rPr>
        <w:t>: informē, ka tikusi vērtēta Lielbritānijas pieredze un analizēta</w:t>
      </w:r>
      <w:proofErr w:type="gramStart"/>
      <w:r>
        <w:rPr>
          <w:rFonts w:ascii="Times New Roman" w:hAnsi="Times New Roman"/>
          <w:sz w:val="24"/>
          <w:szCs w:val="24"/>
        </w:rPr>
        <w:t xml:space="preserve">  </w:t>
      </w:r>
      <w:proofErr w:type="gramEnd"/>
      <w:r>
        <w:rPr>
          <w:rFonts w:ascii="Times New Roman" w:hAnsi="Times New Roman"/>
          <w:sz w:val="24"/>
          <w:szCs w:val="24"/>
        </w:rPr>
        <w:t>publiskās un privātās sadarbības pieredze.  Piekrīt, ka</w:t>
      </w:r>
      <w:proofErr w:type="gramStart"/>
      <w:r>
        <w:rPr>
          <w:rFonts w:ascii="Times New Roman" w:hAnsi="Times New Roman"/>
          <w:sz w:val="24"/>
          <w:szCs w:val="24"/>
        </w:rPr>
        <w:t xml:space="preserve">  </w:t>
      </w:r>
      <w:proofErr w:type="gramEnd"/>
      <w:r>
        <w:rPr>
          <w:rFonts w:ascii="Times New Roman" w:hAnsi="Times New Roman"/>
          <w:sz w:val="24"/>
          <w:szCs w:val="24"/>
        </w:rPr>
        <w:t xml:space="preserve">Latvijā sadarbība starp publisko un privāto sektoru nav pietiekama un tā jāpilnveido, uz ko norādījusi arī </w:t>
      </w:r>
      <w:r w:rsidR="00A8217F">
        <w:rPr>
          <w:rFonts w:ascii="Times New Roman" w:hAnsi="Times New Roman"/>
          <w:sz w:val="24"/>
          <w:szCs w:val="24"/>
        </w:rPr>
        <w:t>LKA</w:t>
      </w:r>
      <w:r>
        <w:rPr>
          <w:rFonts w:ascii="Times New Roman" w:hAnsi="Times New Roman"/>
          <w:sz w:val="24"/>
          <w:szCs w:val="24"/>
        </w:rPr>
        <w:t xml:space="preserve">. </w:t>
      </w:r>
      <w:proofErr w:type="spellStart"/>
      <w:r>
        <w:rPr>
          <w:rFonts w:ascii="Times New Roman" w:hAnsi="Times New Roman"/>
          <w:sz w:val="24"/>
          <w:szCs w:val="24"/>
        </w:rPr>
        <w:t>Kriptovalūtu</w:t>
      </w:r>
      <w:proofErr w:type="spellEnd"/>
      <w:r>
        <w:rPr>
          <w:rFonts w:ascii="Times New Roman" w:hAnsi="Times New Roman"/>
          <w:sz w:val="24"/>
          <w:szCs w:val="24"/>
        </w:rPr>
        <w:t xml:space="preserve"> </w:t>
      </w:r>
      <w:r w:rsidR="00B66B88">
        <w:rPr>
          <w:rFonts w:ascii="Times New Roman" w:hAnsi="Times New Roman"/>
          <w:sz w:val="24"/>
          <w:szCs w:val="24"/>
        </w:rPr>
        <w:t>šis likums ne</w:t>
      </w:r>
      <w:r>
        <w:rPr>
          <w:rFonts w:ascii="Times New Roman" w:hAnsi="Times New Roman"/>
          <w:sz w:val="24"/>
          <w:szCs w:val="24"/>
        </w:rPr>
        <w:t xml:space="preserve">skar. </w:t>
      </w:r>
    </w:p>
    <w:p w:rsidR="00421157" w:rsidRDefault="00421157" w:rsidP="004B0ECB">
      <w:pPr>
        <w:spacing w:after="0" w:line="360" w:lineRule="auto"/>
        <w:jc w:val="both"/>
        <w:rPr>
          <w:rFonts w:ascii="Times New Roman" w:hAnsi="Times New Roman"/>
          <w:sz w:val="24"/>
          <w:szCs w:val="24"/>
        </w:rPr>
      </w:pPr>
      <w:r w:rsidRPr="00421157">
        <w:rPr>
          <w:rFonts w:ascii="Times New Roman" w:hAnsi="Times New Roman"/>
          <w:b/>
          <w:sz w:val="24"/>
          <w:szCs w:val="24"/>
        </w:rPr>
        <w:t>V.Spolītis</w:t>
      </w:r>
      <w:r>
        <w:rPr>
          <w:rFonts w:ascii="Times New Roman" w:hAnsi="Times New Roman"/>
          <w:sz w:val="24"/>
          <w:szCs w:val="24"/>
        </w:rPr>
        <w:t xml:space="preserve">: </w:t>
      </w:r>
      <w:r w:rsidR="00B66B88">
        <w:rPr>
          <w:rFonts w:ascii="Times New Roman" w:hAnsi="Times New Roman"/>
          <w:sz w:val="24"/>
          <w:szCs w:val="24"/>
        </w:rPr>
        <w:t>jautā, kā sadarbības koordinācijas grupa varēs veiksmīgi un ātri</w:t>
      </w:r>
      <w:proofErr w:type="gramStart"/>
      <w:r w:rsidR="00B66B88">
        <w:rPr>
          <w:rFonts w:ascii="Times New Roman" w:hAnsi="Times New Roman"/>
          <w:sz w:val="24"/>
          <w:szCs w:val="24"/>
        </w:rPr>
        <w:t xml:space="preserve">  </w:t>
      </w:r>
      <w:proofErr w:type="gramEnd"/>
      <w:r w:rsidR="00B66B88">
        <w:rPr>
          <w:rFonts w:ascii="Times New Roman" w:hAnsi="Times New Roman"/>
          <w:sz w:val="24"/>
          <w:szCs w:val="24"/>
        </w:rPr>
        <w:t>strādāt, ja nav  pieejas iesaistīto  institūciju datu bāzēm. Vai koordinācija dos vēlamo rezu</w:t>
      </w:r>
      <w:r w:rsidR="00A8217F">
        <w:rPr>
          <w:rFonts w:ascii="Times New Roman" w:hAnsi="Times New Roman"/>
          <w:sz w:val="24"/>
          <w:szCs w:val="24"/>
        </w:rPr>
        <w:t>ltātu?</w:t>
      </w:r>
      <w:r w:rsidR="00B66B88">
        <w:rPr>
          <w:rFonts w:ascii="Times New Roman" w:hAnsi="Times New Roman"/>
          <w:sz w:val="24"/>
          <w:szCs w:val="24"/>
        </w:rPr>
        <w:t xml:space="preserve"> </w:t>
      </w:r>
    </w:p>
    <w:p w:rsidR="00B66B88" w:rsidRDefault="00B66B88" w:rsidP="00B66B88">
      <w:pPr>
        <w:spacing w:after="0" w:line="360" w:lineRule="auto"/>
        <w:jc w:val="both"/>
        <w:rPr>
          <w:rFonts w:ascii="Times New Roman" w:hAnsi="Times New Roman"/>
          <w:sz w:val="24"/>
          <w:szCs w:val="24"/>
        </w:rPr>
      </w:pPr>
      <w:r w:rsidRPr="00B66B88">
        <w:rPr>
          <w:rFonts w:ascii="Times New Roman" w:hAnsi="Times New Roman"/>
          <w:b/>
          <w:sz w:val="24"/>
          <w:szCs w:val="24"/>
        </w:rPr>
        <w:t>V.Burkāns:</w:t>
      </w:r>
      <w:r>
        <w:rPr>
          <w:rFonts w:ascii="Times New Roman" w:hAnsi="Times New Roman"/>
          <w:sz w:val="24"/>
          <w:szCs w:val="24"/>
        </w:rPr>
        <w:t xml:space="preserve"> piekrīt, ka valstī nepieciešams viens tiesībsargājošo iestāžu datu savietotājs, caur kuru automātiski varētu savākt informāciju par vienu konkrētu personu. KD ir pieeja visām valsts vai pašvaldību datu bāzēm, taču darbs jāveic manuāli. </w:t>
      </w:r>
    </w:p>
    <w:p w:rsidR="00B66B88" w:rsidRDefault="00B66B88" w:rsidP="00B66B88">
      <w:pPr>
        <w:spacing w:after="0" w:line="360" w:lineRule="auto"/>
        <w:jc w:val="both"/>
        <w:rPr>
          <w:rFonts w:ascii="Times New Roman" w:hAnsi="Times New Roman"/>
          <w:sz w:val="24"/>
          <w:szCs w:val="24"/>
        </w:rPr>
      </w:pPr>
      <w:r w:rsidRPr="00B66B88">
        <w:rPr>
          <w:rFonts w:ascii="Times New Roman" w:hAnsi="Times New Roman"/>
          <w:b/>
          <w:sz w:val="24"/>
          <w:szCs w:val="24"/>
        </w:rPr>
        <w:t>A.Latkovskis</w:t>
      </w:r>
      <w:r>
        <w:rPr>
          <w:rFonts w:ascii="Times New Roman" w:hAnsi="Times New Roman"/>
          <w:sz w:val="24"/>
          <w:szCs w:val="24"/>
        </w:rPr>
        <w:t xml:space="preserve">: lūdz pamatot lūgumu atdzīt </w:t>
      </w:r>
      <w:r w:rsidR="00777B11">
        <w:rPr>
          <w:rFonts w:ascii="Times New Roman" w:hAnsi="Times New Roman"/>
          <w:sz w:val="24"/>
          <w:szCs w:val="24"/>
        </w:rPr>
        <w:t>likumprojektu</w:t>
      </w:r>
      <w:r>
        <w:rPr>
          <w:rFonts w:ascii="Times New Roman" w:hAnsi="Times New Roman"/>
          <w:sz w:val="24"/>
          <w:szCs w:val="24"/>
        </w:rPr>
        <w:t xml:space="preserve"> par steidzamu. </w:t>
      </w:r>
    </w:p>
    <w:p w:rsidR="00777B11" w:rsidRDefault="00777B11" w:rsidP="00B66B88">
      <w:pPr>
        <w:spacing w:after="0" w:line="360" w:lineRule="auto"/>
        <w:jc w:val="both"/>
        <w:rPr>
          <w:rFonts w:ascii="Times New Roman" w:hAnsi="Times New Roman"/>
          <w:sz w:val="24"/>
          <w:szCs w:val="24"/>
        </w:rPr>
      </w:pPr>
      <w:r w:rsidRPr="00777B11">
        <w:rPr>
          <w:rFonts w:ascii="Times New Roman" w:hAnsi="Times New Roman"/>
          <w:b/>
          <w:sz w:val="24"/>
          <w:szCs w:val="24"/>
        </w:rPr>
        <w:t>I.Kļaviņa</w:t>
      </w:r>
      <w:r>
        <w:rPr>
          <w:rFonts w:ascii="Times New Roman" w:hAnsi="Times New Roman"/>
          <w:sz w:val="24"/>
          <w:szCs w:val="24"/>
        </w:rPr>
        <w:t>:</w:t>
      </w:r>
      <w:r w:rsidR="00F74F51">
        <w:rPr>
          <w:rFonts w:ascii="Times New Roman" w:hAnsi="Times New Roman"/>
          <w:sz w:val="24"/>
          <w:szCs w:val="24"/>
        </w:rPr>
        <w:t xml:space="preserve"> skaidro, ka arī Finanšu sektora attīstības padome atzina likumprojektā minēto regulējumu par steidzamu, lai sekmīgāk novērstu noziedzīgi iegūtu līdzekļu legalizāciju, un Finanšu ministrija arī uzskata,</w:t>
      </w:r>
      <w:r w:rsidR="00F7286C">
        <w:rPr>
          <w:rFonts w:ascii="Times New Roman" w:hAnsi="Times New Roman"/>
          <w:sz w:val="24"/>
          <w:szCs w:val="24"/>
        </w:rPr>
        <w:t xml:space="preserve"> ka,</w:t>
      </w:r>
      <w:r w:rsidR="00F74F51">
        <w:rPr>
          <w:rFonts w:ascii="Times New Roman" w:hAnsi="Times New Roman"/>
          <w:sz w:val="24"/>
          <w:szCs w:val="24"/>
        </w:rPr>
        <w:t xml:space="preserve"> ņemot vērā pārejas periodu, regulējums par čaulas kompānijām būtu virzāms steidzamības kārtā. </w:t>
      </w:r>
    </w:p>
    <w:p w:rsidR="004644BA" w:rsidRDefault="00F74F51" w:rsidP="00B66B88">
      <w:pPr>
        <w:spacing w:after="0" w:line="360" w:lineRule="auto"/>
        <w:jc w:val="both"/>
        <w:rPr>
          <w:rFonts w:ascii="Times New Roman" w:hAnsi="Times New Roman"/>
          <w:sz w:val="24"/>
          <w:szCs w:val="24"/>
        </w:rPr>
      </w:pPr>
      <w:r w:rsidRPr="00F74F51">
        <w:rPr>
          <w:rFonts w:ascii="Times New Roman" w:hAnsi="Times New Roman"/>
          <w:b/>
          <w:sz w:val="24"/>
          <w:szCs w:val="24"/>
        </w:rPr>
        <w:t>J.Ādamsons</w:t>
      </w:r>
      <w:r>
        <w:rPr>
          <w:rFonts w:ascii="Times New Roman" w:hAnsi="Times New Roman"/>
          <w:sz w:val="24"/>
          <w:szCs w:val="24"/>
        </w:rPr>
        <w:t>: uzskata, ka nav nepieciešams likumu virzīt k</w:t>
      </w:r>
      <w:r w:rsidR="004644BA">
        <w:rPr>
          <w:rFonts w:ascii="Times New Roman" w:hAnsi="Times New Roman"/>
          <w:sz w:val="24"/>
          <w:szCs w:val="24"/>
        </w:rPr>
        <w:t>ā steidzamu. Uzskata, ka būtu jāpārdom</w:t>
      </w:r>
      <w:r w:rsidR="005117A2">
        <w:rPr>
          <w:rFonts w:ascii="Times New Roman" w:hAnsi="Times New Roman"/>
          <w:sz w:val="24"/>
          <w:szCs w:val="24"/>
        </w:rPr>
        <w:t xml:space="preserve">ā </w:t>
      </w:r>
      <w:r w:rsidR="004644BA">
        <w:rPr>
          <w:rFonts w:ascii="Times New Roman" w:hAnsi="Times New Roman"/>
          <w:sz w:val="24"/>
          <w:szCs w:val="24"/>
        </w:rPr>
        <w:t xml:space="preserve">55. un </w:t>
      </w:r>
      <w:proofErr w:type="gramStart"/>
      <w:r w:rsidR="004644BA">
        <w:rPr>
          <w:rFonts w:ascii="Times New Roman" w:hAnsi="Times New Roman"/>
          <w:sz w:val="24"/>
          <w:szCs w:val="24"/>
        </w:rPr>
        <w:t>56.panta</w:t>
      </w:r>
      <w:proofErr w:type="gramEnd"/>
      <w:r w:rsidR="004644BA">
        <w:rPr>
          <w:rFonts w:ascii="Times New Roman" w:hAnsi="Times New Roman"/>
          <w:sz w:val="24"/>
          <w:szCs w:val="24"/>
        </w:rPr>
        <w:t xml:space="preserve"> saturs. </w:t>
      </w:r>
    </w:p>
    <w:p w:rsidR="005117A2" w:rsidRDefault="005117A2" w:rsidP="00B66B88">
      <w:pPr>
        <w:spacing w:after="0" w:line="360" w:lineRule="auto"/>
        <w:jc w:val="both"/>
        <w:rPr>
          <w:rFonts w:ascii="Times New Roman" w:hAnsi="Times New Roman"/>
          <w:sz w:val="24"/>
          <w:szCs w:val="24"/>
        </w:rPr>
      </w:pPr>
      <w:proofErr w:type="spellStart"/>
      <w:r w:rsidRPr="005117A2">
        <w:rPr>
          <w:rFonts w:ascii="Times New Roman" w:hAnsi="Times New Roman"/>
          <w:b/>
          <w:sz w:val="24"/>
          <w:szCs w:val="24"/>
        </w:rPr>
        <w:t>A.Ņikitins</w:t>
      </w:r>
      <w:proofErr w:type="spellEnd"/>
      <w:r>
        <w:rPr>
          <w:rFonts w:ascii="Times New Roman" w:hAnsi="Times New Roman"/>
          <w:sz w:val="24"/>
          <w:szCs w:val="24"/>
        </w:rPr>
        <w:t xml:space="preserve">: informē, ka ir </w:t>
      </w:r>
      <w:proofErr w:type="spellStart"/>
      <w:r w:rsidRPr="005117A2">
        <w:rPr>
          <w:rFonts w:ascii="Times New Roman" w:hAnsi="Times New Roman"/>
          <w:i/>
          <w:sz w:val="24"/>
          <w:szCs w:val="24"/>
        </w:rPr>
        <w:t>Financial</w:t>
      </w:r>
      <w:proofErr w:type="spellEnd"/>
      <w:r w:rsidRPr="005117A2">
        <w:rPr>
          <w:rFonts w:ascii="Times New Roman" w:hAnsi="Times New Roman"/>
          <w:i/>
          <w:sz w:val="24"/>
          <w:szCs w:val="24"/>
        </w:rPr>
        <w:t xml:space="preserve"> </w:t>
      </w:r>
      <w:proofErr w:type="spellStart"/>
      <w:r w:rsidRPr="005117A2">
        <w:rPr>
          <w:rFonts w:ascii="Times New Roman" w:hAnsi="Times New Roman"/>
          <w:i/>
          <w:sz w:val="24"/>
          <w:szCs w:val="24"/>
        </w:rPr>
        <w:t>Action</w:t>
      </w:r>
      <w:proofErr w:type="spellEnd"/>
      <w:r w:rsidRPr="005117A2">
        <w:rPr>
          <w:rFonts w:ascii="Times New Roman" w:hAnsi="Times New Roman"/>
          <w:i/>
          <w:sz w:val="24"/>
          <w:szCs w:val="24"/>
        </w:rPr>
        <w:t xml:space="preserve"> </w:t>
      </w:r>
      <w:proofErr w:type="spellStart"/>
      <w:r w:rsidRPr="005117A2">
        <w:rPr>
          <w:rFonts w:ascii="Times New Roman" w:hAnsi="Times New Roman"/>
          <w:i/>
          <w:sz w:val="24"/>
          <w:szCs w:val="24"/>
        </w:rPr>
        <w:t>Task</w:t>
      </w:r>
      <w:proofErr w:type="spellEnd"/>
      <w:r w:rsidRPr="005117A2">
        <w:rPr>
          <w:rFonts w:ascii="Times New Roman" w:hAnsi="Times New Roman"/>
          <w:i/>
          <w:sz w:val="24"/>
          <w:szCs w:val="24"/>
        </w:rPr>
        <w:t xml:space="preserve"> </w:t>
      </w:r>
      <w:proofErr w:type="spellStart"/>
      <w:r w:rsidRPr="005117A2">
        <w:rPr>
          <w:rFonts w:ascii="Times New Roman" w:hAnsi="Times New Roman"/>
          <w:i/>
          <w:sz w:val="24"/>
          <w:szCs w:val="24"/>
        </w:rPr>
        <w:t>Force</w:t>
      </w:r>
      <w:proofErr w:type="spellEnd"/>
      <w:r w:rsidRPr="005117A2">
        <w:rPr>
          <w:rFonts w:ascii="Times New Roman" w:hAnsi="Times New Roman"/>
          <w:sz w:val="24"/>
          <w:szCs w:val="24"/>
        </w:rPr>
        <w:t xml:space="preserve"> </w:t>
      </w:r>
      <w:r>
        <w:rPr>
          <w:rFonts w:ascii="Times New Roman" w:hAnsi="Times New Roman"/>
          <w:sz w:val="24"/>
          <w:szCs w:val="24"/>
        </w:rPr>
        <w:t>(naudas atmazgāšanas jomā)</w:t>
      </w:r>
      <w:r w:rsidRPr="005117A2">
        <w:rPr>
          <w:rFonts w:ascii="Times New Roman" w:hAnsi="Times New Roman"/>
          <w:sz w:val="24"/>
          <w:szCs w:val="24"/>
        </w:rPr>
        <w:t xml:space="preserve"> </w:t>
      </w:r>
      <w:r>
        <w:rPr>
          <w:rFonts w:ascii="Times New Roman" w:hAnsi="Times New Roman"/>
          <w:sz w:val="24"/>
          <w:szCs w:val="24"/>
        </w:rPr>
        <w:t>publisks dokuments, kas nosaka starptautiskos standartus, kurus visas valstis pieņēmušās un kuri nosaka kontroles dienestu galvenos pienākumus un darbība</w:t>
      </w:r>
      <w:r w:rsidR="00554BAF">
        <w:rPr>
          <w:rFonts w:ascii="Times New Roman" w:hAnsi="Times New Roman"/>
          <w:sz w:val="24"/>
          <w:szCs w:val="24"/>
        </w:rPr>
        <w:t>s</w:t>
      </w:r>
      <w:r>
        <w:rPr>
          <w:rFonts w:ascii="Times New Roman" w:hAnsi="Times New Roman"/>
          <w:sz w:val="24"/>
          <w:szCs w:val="24"/>
        </w:rPr>
        <w:t xml:space="preserve"> principus.   </w:t>
      </w:r>
      <w:proofErr w:type="spellStart"/>
      <w:r w:rsidRPr="0087465B">
        <w:rPr>
          <w:rFonts w:ascii="Times New Roman" w:hAnsi="Times New Roman"/>
          <w:i/>
          <w:sz w:val="24"/>
          <w:szCs w:val="24"/>
        </w:rPr>
        <w:t>Moneyval</w:t>
      </w:r>
      <w:proofErr w:type="spellEnd"/>
      <w:r>
        <w:rPr>
          <w:rFonts w:ascii="Times New Roman" w:hAnsi="Times New Roman"/>
          <w:sz w:val="24"/>
          <w:szCs w:val="24"/>
        </w:rPr>
        <w:t xml:space="preserve"> ziņojumā par </w:t>
      </w:r>
      <w:proofErr w:type="gramStart"/>
      <w:r>
        <w:rPr>
          <w:rFonts w:ascii="Times New Roman" w:hAnsi="Times New Roman"/>
          <w:sz w:val="24"/>
          <w:szCs w:val="24"/>
        </w:rPr>
        <w:t>56.pantu</w:t>
      </w:r>
      <w:proofErr w:type="gramEnd"/>
      <w:r>
        <w:rPr>
          <w:rFonts w:ascii="Times New Roman" w:hAnsi="Times New Roman"/>
          <w:sz w:val="24"/>
          <w:szCs w:val="24"/>
        </w:rPr>
        <w:t xml:space="preserve"> faktiski norād</w:t>
      </w:r>
      <w:r w:rsidR="00554BAF">
        <w:rPr>
          <w:rFonts w:ascii="Times New Roman" w:hAnsi="Times New Roman"/>
          <w:sz w:val="24"/>
          <w:szCs w:val="24"/>
        </w:rPr>
        <w:t>īts</w:t>
      </w:r>
      <w:r>
        <w:rPr>
          <w:rFonts w:ascii="Times New Roman" w:hAnsi="Times New Roman"/>
          <w:sz w:val="24"/>
          <w:szCs w:val="24"/>
        </w:rPr>
        <w:t xml:space="preserve">, ka pieprasījuma apmierināšana tikai pēc prokurora akcepta neatbilst šiem starptautiskajiem standartiem. </w:t>
      </w:r>
      <w:r w:rsidR="00554BAF">
        <w:rPr>
          <w:rFonts w:ascii="Times New Roman" w:hAnsi="Times New Roman"/>
          <w:sz w:val="24"/>
          <w:szCs w:val="24"/>
        </w:rPr>
        <w:t xml:space="preserve">Atbalsta </w:t>
      </w:r>
      <w:proofErr w:type="gramStart"/>
      <w:r w:rsidR="00554BAF">
        <w:rPr>
          <w:rFonts w:ascii="Times New Roman" w:hAnsi="Times New Roman"/>
          <w:sz w:val="24"/>
          <w:szCs w:val="24"/>
        </w:rPr>
        <w:t>56.panta</w:t>
      </w:r>
      <w:proofErr w:type="gramEnd"/>
      <w:r w:rsidR="00554BAF">
        <w:rPr>
          <w:rFonts w:ascii="Times New Roman" w:hAnsi="Times New Roman"/>
          <w:sz w:val="24"/>
          <w:szCs w:val="24"/>
        </w:rPr>
        <w:t xml:space="preserve"> pirmās daļas redakciju. </w:t>
      </w:r>
    </w:p>
    <w:p w:rsidR="00F74F51" w:rsidRDefault="004644BA" w:rsidP="00B66B88">
      <w:pPr>
        <w:spacing w:after="0" w:line="360" w:lineRule="auto"/>
        <w:jc w:val="both"/>
        <w:rPr>
          <w:rFonts w:ascii="Times New Roman" w:hAnsi="Times New Roman"/>
          <w:sz w:val="24"/>
          <w:szCs w:val="24"/>
        </w:rPr>
      </w:pPr>
      <w:r w:rsidRPr="004644BA">
        <w:rPr>
          <w:rFonts w:ascii="Times New Roman" w:hAnsi="Times New Roman"/>
          <w:b/>
          <w:sz w:val="24"/>
          <w:szCs w:val="24"/>
        </w:rPr>
        <w:t>A.Latkovskis</w:t>
      </w:r>
      <w:r>
        <w:rPr>
          <w:rFonts w:ascii="Times New Roman" w:hAnsi="Times New Roman"/>
          <w:sz w:val="24"/>
          <w:szCs w:val="24"/>
        </w:rPr>
        <w:t xml:space="preserve">: </w:t>
      </w:r>
      <w:r w:rsidR="00554BAF">
        <w:rPr>
          <w:rFonts w:ascii="Times New Roman" w:hAnsi="Times New Roman"/>
          <w:sz w:val="24"/>
          <w:szCs w:val="24"/>
        </w:rPr>
        <w:t>aicina balstot par lūgumu atzīt likumprojektu par steidzamu.</w:t>
      </w:r>
    </w:p>
    <w:p w:rsidR="00554BAF" w:rsidRPr="00554BAF" w:rsidRDefault="00554BAF" w:rsidP="00B66B88">
      <w:pPr>
        <w:spacing w:after="0" w:line="360" w:lineRule="auto"/>
        <w:jc w:val="both"/>
        <w:rPr>
          <w:rFonts w:ascii="Times New Roman" w:hAnsi="Times New Roman"/>
          <w:i/>
          <w:sz w:val="24"/>
          <w:szCs w:val="24"/>
        </w:rPr>
      </w:pPr>
      <w:r w:rsidRPr="00554BAF">
        <w:rPr>
          <w:rFonts w:ascii="Times New Roman" w:hAnsi="Times New Roman"/>
          <w:i/>
          <w:sz w:val="24"/>
          <w:szCs w:val="24"/>
        </w:rPr>
        <w:t>Balsojums par steidzamību</w:t>
      </w:r>
      <w:proofErr w:type="gramStart"/>
      <w:r w:rsidRPr="00554BAF">
        <w:rPr>
          <w:rFonts w:ascii="Times New Roman" w:hAnsi="Times New Roman"/>
          <w:i/>
          <w:sz w:val="24"/>
          <w:szCs w:val="24"/>
        </w:rPr>
        <w:t xml:space="preserve"> : </w:t>
      </w:r>
      <w:proofErr w:type="gramEnd"/>
      <w:r w:rsidRPr="00554BAF">
        <w:rPr>
          <w:rFonts w:ascii="Times New Roman" w:hAnsi="Times New Roman"/>
          <w:i/>
          <w:sz w:val="24"/>
          <w:szCs w:val="24"/>
        </w:rPr>
        <w:t xml:space="preserve">   7  par;    0 pret;   </w:t>
      </w:r>
      <w:r>
        <w:rPr>
          <w:rFonts w:ascii="Times New Roman" w:hAnsi="Times New Roman"/>
          <w:i/>
          <w:sz w:val="24"/>
          <w:szCs w:val="24"/>
        </w:rPr>
        <w:t>3</w:t>
      </w:r>
      <w:r w:rsidRPr="00554BAF">
        <w:rPr>
          <w:rFonts w:ascii="Times New Roman" w:hAnsi="Times New Roman"/>
          <w:i/>
          <w:sz w:val="24"/>
          <w:szCs w:val="24"/>
        </w:rPr>
        <w:t xml:space="preserve">  atturas.</w:t>
      </w:r>
    </w:p>
    <w:p w:rsidR="00554BAF" w:rsidRDefault="00554BAF" w:rsidP="00B66B88">
      <w:pPr>
        <w:spacing w:after="0" w:line="360" w:lineRule="auto"/>
        <w:jc w:val="both"/>
        <w:rPr>
          <w:rFonts w:ascii="Times New Roman" w:hAnsi="Times New Roman"/>
          <w:sz w:val="24"/>
          <w:szCs w:val="24"/>
        </w:rPr>
      </w:pPr>
      <w:r w:rsidRPr="00554BAF">
        <w:rPr>
          <w:rFonts w:ascii="Times New Roman" w:hAnsi="Times New Roman"/>
          <w:b/>
          <w:sz w:val="24"/>
          <w:szCs w:val="24"/>
        </w:rPr>
        <w:t>A.Latkovskis</w:t>
      </w:r>
      <w:proofErr w:type="gramStart"/>
      <w:r>
        <w:rPr>
          <w:rFonts w:ascii="Times New Roman" w:hAnsi="Times New Roman"/>
          <w:sz w:val="24"/>
          <w:szCs w:val="24"/>
        </w:rPr>
        <w:t xml:space="preserve"> : </w:t>
      </w:r>
      <w:proofErr w:type="gramEnd"/>
      <w:r>
        <w:rPr>
          <w:rFonts w:ascii="Times New Roman" w:hAnsi="Times New Roman"/>
          <w:sz w:val="24"/>
          <w:szCs w:val="24"/>
        </w:rPr>
        <w:t>aicina balsot par likumprojektu 1.las</w:t>
      </w:r>
      <w:r w:rsidR="00DC3CCB">
        <w:rPr>
          <w:rFonts w:ascii="Times New Roman" w:hAnsi="Times New Roman"/>
          <w:sz w:val="24"/>
          <w:szCs w:val="24"/>
        </w:rPr>
        <w:t>ījumā</w:t>
      </w:r>
      <w:r>
        <w:rPr>
          <w:rFonts w:ascii="Times New Roman" w:hAnsi="Times New Roman"/>
          <w:sz w:val="24"/>
          <w:szCs w:val="24"/>
        </w:rPr>
        <w:t xml:space="preserve">. </w:t>
      </w:r>
    </w:p>
    <w:p w:rsidR="00554BAF" w:rsidRDefault="00554BAF" w:rsidP="00554BAF">
      <w:pPr>
        <w:spacing w:after="0" w:line="360" w:lineRule="auto"/>
        <w:jc w:val="both"/>
        <w:rPr>
          <w:rFonts w:ascii="Times New Roman" w:hAnsi="Times New Roman"/>
          <w:i/>
          <w:sz w:val="24"/>
          <w:szCs w:val="24"/>
        </w:rPr>
      </w:pPr>
      <w:r w:rsidRPr="00554BAF">
        <w:rPr>
          <w:rFonts w:ascii="Times New Roman" w:hAnsi="Times New Roman"/>
          <w:i/>
          <w:sz w:val="24"/>
          <w:szCs w:val="24"/>
        </w:rPr>
        <w:t>Balsojums:</w:t>
      </w:r>
      <w:proofErr w:type="gramStart"/>
      <w:r w:rsidRPr="00554BAF">
        <w:rPr>
          <w:rFonts w:ascii="Times New Roman" w:hAnsi="Times New Roman"/>
          <w:i/>
          <w:sz w:val="24"/>
          <w:szCs w:val="24"/>
        </w:rPr>
        <w:t xml:space="preserve">    </w:t>
      </w:r>
      <w:proofErr w:type="gramEnd"/>
      <w:r w:rsidRPr="00554BAF">
        <w:rPr>
          <w:rFonts w:ascii="Times New Roman" w:hAnsi="Times New Roman"/>
          <w:i/>
          <w:sz w:val="24"/>
          <w:szCs w:val="24"/>
        </w:rPr>
        <w:t xml:space="preserve">7  par;    0 pret; </w:t>
      </w:r>
      <w:r>
        <w:rPr>
          <w:rFonts w:ascii="Times New Roman" w:hAnsi="Times New Roman"/>
          <w:i/>
          <w:sz w:val="24"/>
          <w:szCs w:val="24"/>
        </w:rPr>
        <w:t xml:space="preserve">0 atturas; </w:t>
      </w:r>
      <w:r w:rsidRPr="00554BAF">
        <w:rPr>
          <w:rFonts w:ascii="Times New Roman" w:hAnsi="Times New Roman"/>
          <w:i/>
          <w:sz w:val="24"/>
          <w:szCs w:val="24"/>
        </w:rPr>
        <w:t xml:space="preserve">  </w:t>
      </w:r>
      <w:r>
        <w:rPr>
          <w:rFonts w:ascii="Times New Roman" w:hAnsi="Times New Roman"/>
          <w:i/>
          <w:sz w:val="24"/>
          <w:szCs w:val="24"/>
        </w:rPr>
        <w:t>3</w:t>
      </w:r>
      <w:r w:rsidRPr="00554BAF">
        <w:rPr>
          <w:rFonts w:ascii="Times New Roman" w:hAnsi="Times New Roman"/>
          <w:i/>
          <w:sz w:val="24"/>
          <w:szCs w:val="24"/>
        </w:rPr>
        <w:t xml:space="preserve">  </w:t>
      </w:r>
      <w:r>
        <w:rPr>
          <w:rFonts w:ascii="Times New Roman" w:hAnsi="Times New Roman"/>
          <w:i/>
          <w:sz w:val="24"/>
          <w:szCs w:val="24"/>
        </w:rPr>
        <w:t>nebalso</w:t>
      </w:r>
      <w:r w:rsidRPr="00554BAF">
        <w:rPr>
          <w:rFonts w:ascii="Times New Roman" w:hAnsi="Times New Roman"/>
          <w:i/>
          <w:sz w:val="24"/>
          <w:szCs w:val="24"/>
        </w:rPr>
        <w:t>.</w:t>
      </w:r>
    </w:p>
    <w:p w:rsidR="00554BAF" w:rsidRDefault="00554BAF" w:rsidP="00554BAF">
      <w:pPr>
        <w:spacing w:after="0" w:line="360" w:lineRule="auto"/>
        <w:jc w:val="both"/>
        <w:rPr>
          <w:rFonts w:ascii="Times New Roman" w:hAnsi="Times New Roman"/>
          <w:sz w:val="24"/>
          <w:szCs w:val="24"/>
        </w:rPr>
      </w:pPr>
      <w:r w:rsidRPr="00554BAF">
        <w:rPr>
          <w:rFonts w:ascii="Times New Roman" w:hAnsi="Times New Roman"/>
          <w:b/>
          <w:sz w:val="24"/>
          <w:szCs w:val="24"/>
        </w:rPr>
        <w:lastRenderedPageBreak/>
        <w:t xml:space="preserve">A.Latkovskis: </w:t>
      </w:r>
      <w:r w:rsidRPr="00554BAF">
        <w:rPr>
          <w:rFonts w:ascii="Times New Roman" w:hAnsi="Times New Roman"/>
          <w:sz w:val="24"/>
          <w:szCs w:val="24"/>
        </w:rPr>
        <w:t xml:space="preserve">jautā, vai komisija atbalsta lūgumu Prezidijam iekļaut likumprojektu </w:t>
      </w:r>
      <w:r w:rsidR="00F80167">
        <w:rPr>
          <w:rFonts w:ascii="Times New Roman" w:hAnsi="Times New Roman"/>
          <w:sz w:val="24"/>
          <w:szCs w:val="24"/>
        </w:rPr>
        <w:t>19</w:t>
      </w:r>
      <w:r w:rsidRPr="00554BAF">
        <w:rPr>
          <w:rFonts w:ascii="Times New Roman" w:hAnsi="Times New Roman"/>
          <w:sz w:val="24"/>
          <w:szCs w:val="24"/>
        </w:rPr>
        <w:t xml:space="preserve">.aprīļa sēdes darba kārtībā. </w:t>
      </w:r>
    </w:p>
    <w:p w:rsidR="00554BAF" w:rsidRPr="00DC3CCB" w:rsidRDefault="00554BAF" w:rsidP="00554BAF">
      <w:pPr>
        <w:spacing w:after="0" w:line="360" w:lineRule="auto"/>
        <w:jc w:val="both"/>
        <w:rPr>
          <w:rFonts w:ascii="Times New Roman" w:hAnsi="Times New Roman"/>
          <w:i/>
          <w:sz w:val="24"/>
          <w:szCs w:val="24"/>
        </w:rPr>
      </w:pPr>
      <w:r w:rsidRPr="00DC3CCB">
        <w:rPr>
          <w:rFonts w:ascii="Times New Roman" w:hAnsi="Times New Roman"/>
          <w:i/>
          <w:sz w:val="24"/>
          <w:szCs w:val="24"/>
        </w:rPr>
        <w:t>Deputātiem iebildumu nav.</w:t>
      </w:r>
    </w:p>
    <w:p w:rsidR="00F74F51" w:rsidRDefault="00DC3CCB" w:rsidP="00B66B88">
      <w:pPr>
        <w:spacing w:after="0" w:line="360" w:lineRule="auto"/>
        <w:jc w:val="both"/>
        <w:rPr>
          <w:rFonts w:ascii="Times New Roman" w:hAnsi="Times New Roman"/>
          <w:sz w:val="24"/>
          <w:szCs w:val="24"/>
        </w:rPr>
      </w:pPr>
      <w:r w:rsidRPr="00DC3CCB">
        <w:rPr>
          <w:rFonts w:ascii="Times New Roman" w:hAnsi="Times New Roman"/>
          <w:b/>
          <w:sz w:val="24"/>
          <w:szCs w:val="24"/>
        </w:rPr>
        <w:t>A.Latkovskis</w:t>
      </w:r>
      <w:r>
        <w:rPr>
          <w:rFonts w:ascii="Times New Roman" w:hAnsi="Times New Roman"/>
          <w:sz w:val="24"/>
          <w:szCs w:val="24"/>
        </w:rPr>
        <w:t xml:space="preserve">: ierosina lūgt Saeimu noteikt priekšlikumu iesniegšana termiņu – </w:t>
      </w:r>
      <w:proofErr w:type="gramStart"/>
      <w:r>
        <w:rPr>
          <w:rFonts w:ascii="Times New Roman" w:hAnsi="Times New Roman"/>
          <w:sz w:val="24"/>
          <w:szCs w:val="24"/>
        </w:rPr>
        <w:t>23.aprīli</w:t>
      </w:r>
      <w:proofErr w:type="gramEnd"/>
      <w:r>
        <w:rPr>
          <w:rFonts w:ascii="Times New Roman" w:hAnsi="Times New Roman"/>
          <w:sz w:val="24"/>
          <w:szCs w:val="24"/>
        </w:rPr>
        <w:t>, likumprojektu, 2.lasījumam</w:t>
      </w:r>
      <w:r w:rsidRPr="00DC3CCB">
        <w:rPr>
          <w:rFonts w:ascii="Times New Roman" w:hAnsi="Times New Roman"/>
          <w:sz w:val="24"/>
          <w:szCs w:val="24"/>
        </w:rPr>
        <w:t xml:space="preserve"> </w:t>
      </w:r>
      <w:r>
        <w:rPr>
          <w:rFonts w:ascii="Times New Roman" w:hAnsi="Times New Roman"/>
          <w:sz w:val="24"/>
          <w:szCs w:val="24"/>
        </w:rPr>
        <w:t>komisijas sēdē izskatīt 25.aprīlī. Ziņotājs par likumprojektu Saeimas sēdē</w:t>
      </w:r>
      <w:proofErr w:type="gramStart"/>
      <w:r>
        <w:rPr>
          <w:rFonts w:ascii="Times New Roman" w:hAnsi="Times New Roman"/>
          <w:sz w:val="24"/>
          <w:szCs w:val="24"/>
        </w:rPr>
        <w:t xml:space="preserve">  </w:t>
      </w:r>
      <w:proofErr w:type="gramEnd"/>
      <w:r>
        <w:rPr>
          <w:rFonts w:ascii="Times New Roman" w:hAnsi="Times New Roman"/>
          <w:sz w:val="24"/>
          <w:szCs w:val="24"/>
        </w:rPr>
        <w:t xml:space="preserve">- deputāts </w:t>
      </w:r>
      <w:proofErr w:type="spellStart"/>
      <w:r>
        <w:rPr>
          <w:rFonts w:ascii="Times New Roman" w:hAnsi="Times New Roman"/>
          <w:sz w:val="24"/>
          <w:szCs w:val="24"/>
        </w:rPr>
        <w:t>V.Spolītis</w:t>
      </w:r>
      <w:proofErr w:type="spellEnd"/>
      <w:r>
        <w:rPr>
          <w:rFonts w:ascii="Times New Roman" w:hAnsi="Times New Roman"/>
          <w:sz w:val="24"/>
          <w:szCs w:val="24"/>
        </w:rPr>
        <w:t xml:space="preserve">.  </w:t>
      </w:r>
    </w:p>
    <w:p w:rsidR="00DC3CCB" w:rsidRDefault="00DC3CCB" w:rsidP="00B66B88">
      <w:pPr>
        <w:spacing w:after="0" w:line="360" w:lineRule="auto"/>
        <w:jc w:val="both"/>
        <w:rPr>
          <w:rFonts w:ascii="Times New Roman" w:hAnsi="Times New Roman"/>
          <w:i/>
          <w:sz w:val="24"/>
          <w:szCs w:val="24"/>
        </w:rPr>
      </w:pPr>
      <w:r w:rsidRPr="00DC3CCB">
        <w:rPr>
          <w:rFonts w:ascii="Times New Roman" w:hAnsi="Times New Roman"/>
          <w:i/>
          <w:sz w:val="24"/>
          <w:szCs w:val="24"/>
        </w:rPr>
        <w:t xml:space="preserve">Deputātiem iebildumu nav. </w:t>
      </w:r>
    </w:p>
    <w:p w:rsidR="00DC3CCB" w:rsidRDefault="00DC3CCB" w:rsidP="00B66B88">
      <w:pPr>
        <w:spacing w:after="0" w:line="360" w:lineRule="auto"/>
        <w:jc w:val="both"/>
        <w:rPr>
          <w:rFonts w:ascii="Times New Roman" w:hAnsi="Times New Roman"/>
          <w:b/>
          <w:sz w:val="24"/>
          <w:szCs w:val="24"/>
        </w:rPr>
      </w:pPr>
      <w:r w:rsidRPr="00DC3CCB">
        <w:rPr>
          <w:rFonts w:ascii="Times New Roman" w:hAnsi="Times New Roman"/>
          <w:b/>
          <w:sz w:val="24"/>
          <w:szCs w:val="24"/>
        </w:rPr>
        <w:t xml:space="preserve">Lēmums: </w:t>
      </w:r>
    </w:p>
    <w:p w:rsidR="00F80167" w:rsidRDefault="00DC3CCB" w:rsidP="00F80167">
      <w:pPr>
        <w:spacing w:after="0" w:line="360" w:lineRule="auto"/>
        <w:jc w:val="both"/>
        <w:rPr>
          <w:rFonts w:ascii="Times New Roman" w:hAnsi="Times New Roman"/>
          <w:sz w:val="24"/>
          <w:szCs w:val="24"/>
        </w:rPr>
      </w:pPr>
      <w:r w:rsidRPr="00DC3CCB">
        <w:rPr>
          <w:rFonts w:ascii="Times New Roman" w:hAnsi="Times New Roman"/>
          <w:sz w:val="24"/>
          <w:szCs w:val="24"/>
        </w:rPr>
        <w:t xml:space="preserve">- likumprojektu </w:t>
      </w:r>
      <w:r w:rsidR="00FA25AE">
        <w:rPr>
          <w:rFonts w:ascii="Times New Roman" w:hAnsi="Times New Roman"/>
          <w:sz w:val="24"/>
          <w:szCs w:val="24"/>
        </w:rPr>
        <w:t>“</w:t>
      </w:r>
      <w:r w:rsidR="00FA25AE" w:rsidRPr="00FA25AE">
        <w:rPr>
          <w:rFonts w:ascii="Times New Roman" w:hAnsi="Times New Roman"/>
          <w:sz w:val="24"/>
          <w:szCs w:val="24"/>
        </w:rPr>
        <w:t>Grozījumi Noziedzīgi iegūtu līdzekļu legalizācijas un terorisma finansēšanas novēršanas likumā</w:t>
      </w:r>
      <w:r w:rsidR="00FA25AE">
        <w:rPr>
          <w:rFonts w:ascii="Times New Roman" w:hAnsi="Times New Roman"/>
          <w:sz w:val="24"/>
          <w:szCs w:val="24"/>
        </w:rPr>
        <w:t>”</w:t>
      </w:r>
      <w:r w:rsidR="00FA25AE" w:rsidRPr="00FA25AE">
        <w:rPr>
          <w:rFonts w:ascii="Times New Roman" w:hAnsi="Times New Roman"/>
          <w:sz w:val="24"/>
          <w:szCs w:val="24"/>
        </w:rPr>
        <w:t xml:space="preserve"> (Nr. 1208/Lp12)</w:t>
      </w:r>
      <w:r w:rsidR="00FA25AE">
        <w:rPr>
          <w:rFonts w:ascii="Times New Roman" w:hAnsi="Times New Roman"/>
          <w:sz w:val="24"/>
          <w:szCs w:val="24"/>
        </w:rPr>
        <w:t xml:space="preserve"> atbalstīt un virzīt izskatīšanai Saeimā 1.lasījumā;</w:t>
      </w:r>
    </w:p>
    <w:p w:rsidR="00F80167" w:rsidRDefault="00FA25AE" w:rsidP="00F80167">
      <w:pPr>
        <w:spacing w:after="0" w:line="360" w:lineRule="auto"/>
        <w:jc w:val="both"/>
        <w:rPr>
          <w:rFonts w:ascii="Times New Roman" w:hAnsi="Times New Roman"/>
          <w:sz w:val="24"/>
          <w:szCs w:val="24"/>
        </w:rPr>
      </w:pPr>
      <w:r>
        <w:rPr>
          <w:rFonts w:ascii="Times New Roman" w:hAnsi="Times New Roman"/>
          <w:sz w:val="24"/>
          <w:szCs w:val="24"/>
        </w:rPr>
        <w:t xml:space="preserve"> </w:t>
      </w:r>
      <w:r w:rsidR="00F80167">
        <w:rPr>
          <w:rFonts w:ascii="Times New Roman" w:hAnsi="Times New Roman"/>
          <w:sz w:val="24"/>
          <w:szCs w:val="24"/>
        </w:rPr>
        <w:t xml:space="preserve">- lūgt </w:t>
      </w:r>
      <w:r w:rsidR="00F80167" w:rsidRPr="00554BAF">
        <w:rPr>
          <w:rFonts w:ascii="Times New Roman" w:hAnsi="Times New Roman"/>
          <w:sz w:val="24"/>
          <w:szCs w:val="24"/>
        </w:rPr>
        <w:t>Prezidij</w:t>
      </w:r>
      <w:r w:rsidR="00F80167">
        <w:rPr>
          <w:rFonts w:ascii="Times New Roman" w:hAnsi="Times New Roman"/>
          <w:sz w:val="24"/>
          <w:szCs w:val="24"/>
        </w:rPr>
        <w:t>u</w:t>
      </w:r>
      <w:r w:rsidR="00F80167" w:rsidRPr="00554BAF">
        <w:rPr>
          <w:rFonts w:ascii="Times New Roman" w:hAnsi="Times New Roman"/>
          <w:sz w:val="24"/>
          <w:szCs w:val="24"/>
        </w:rPr>
        <w:t xml:space="preserve"> iekļaut likumprojektu </w:t>
      </w:r>
      <w:r w:rsidR="00F80167">
        <w:rPr>
          <w:rFonts w:ascii="Times New Roman" w:hAnsi="Times New Roman"/>
          <w:sz w:val="24"/>
          <w:szCs w:val="24"/>
        </w:rPr>
        <w:t xml:space="preserve">Saeimas </w:t>
      </w:r>
      <w:r w:rsidR="00F80167">
        <w:rPr>
          <w:rFonts w:ascii="Times New Roman" w:hAnsi="Times New Roman"/>
          <w:sz w:val="24"/>
          <w:szCs w:val="24"/>
        </w:rPr>
        <w:t>19</w:t>
      </w:r>
      <w:r w:rsidR="00F80167" w:rsidRPr="00554BAF">
        <w:rPr>
          <w:rFonts w:ascii="Times New Roman" w:hAnsi="Times New Roman"/>
          <w:sz w:val="24"/>
          <w:szCs w:val="24"/>
        </w:rPr>
        <w:t>.aprīļa sēdes darba kārtīb</w:t>
      </w:r>
      <w:r w:rsidR="00F80167">
        <w:rPr>
          <w:rFonts w:ascii="Times New Roman" w:hAnsi="Times New Roman"/>
          <w:sz w:val="24"/>
          <w:szCs w:val="24"/>
        </w:rPr>
        <w:t>ā;</w:t>
      </w:r>
    </w:p>
    <w:p w:rsidR="00FA25AE" w:rsidRPr="00FA25AE" w:rsidRDefault="00FA25AE" w:rsidP="00FA25AE">
      <w:pPr>
        <w:spacing w:after="0" w:line="360" w:lineRule="auto"/>
        <w:jc w:val="both"/>
        <w:rPr>
          <w:rFonts w:ascii="Times New Roman" w:hAnsi="Times New Roman"/>
          <w:sz w:val="24"/>
          <w:szCs w:val="24"/>
        </w:rPr>
      </w:pPr>
      <w:bookmarkStart w:id="0" w:name="_GoBack"/>
      <w:bookmarkEnd w:id="0"/>
      <w:r>
        <w:rPr>
          <w:rFonts w:ascii="Times New Roman" w:hAnsi="Times New Roman"/>
          <w:sz w:val="24"/>
          <w:szCs w:val="24"/>
        </w:rPr>
        <w:t>- lūgt Saeimu atzīt likumprojektu par steidzamu;</w:t>
      </w:r>
    </w:p>
    <w:p w:rsidR="00FA25AE" w:rsidRDefault="00FA25AE" w:rsidP="00FA25AE">
      <w:pPr>
        <w:spacing w:after="0" w:line="360" w:lineRule="auto"/>
        <w:jc w:val="bot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 xml:space="preserve"> </w:t>
      </w:r>
      <w:r w:rsidRPr="00554BAF">
        <w:rPr>
          <w:rFonts w:ascii="Times New Roman" w:hAnsi="Times New Roman"/>
          <w:sz w:val="24"/>
          <w:szCs w:val="24"/>
        </w:rPr>
        <w:t xml:space="preserve"> </w:t>
      </w:r>
      <w:proofErr w:type="gramEnd"/>
      <w:r>
        <w:rPr>
          <w:rFonts w:ascii="Times New Roman" w:hAnsi="Times New Roman"/>
          <w:sz w:val="24"/>
          <w:szCs w:val="24"/>
        </w:rPr>
        <w:t xml:space="preserve">lūgt Saeimu noteikt priekšlikumu iesniegšana termiņu </w:t>
      </w:r>
      <w:r w:rsidR="00A8217F">
        <w:rPr>
          <w:rFonts w:ascii="Times New Roman" w:hAnsi="Times New Roman"/>
          <w:sz w:val="24"/>
          <w:szCs w:val="24"/>
        </w:rPr>
        <w:t xml:space="preserve">2.lasījumam </w:t>
      </w:r>
      <w:r>
        <w:rPr>
          <w:rFonts w:ascii="Times New Roman" w:hAnsi="Times New Roman"/>
          <w:sz w:val="24"/>
          <w:szCs w:val="24"/>
        </w:rPr>
        <w:t>– 23.aprīli;</w:t>
      </w:r>
    </w:p>
    <w:p w:rsidR="00FA25AE" w:rsidRDefault="00FA25AE" w:rsidP="00FA25AE">
      <w:pPr>
        <w:spacing w:after="0" w:line="360" w:lineRule="auto"/>
        <w:jc w:val="both"/>
        <w:rPr>
          <w:rFonts w:ascii="Times New Roman" w:hAnsi="Times New Roman"/>
          <w:sz w:val="24"/>
          <w:szCs w:val="24"/>
        </w:rPr>
      </w:pPr>
      <w:r>
        <w:rPr>
          <w:rFonts w:ascii="Times New Roman" w:hAnsi="Times New Roman"/>
          <w:sz w:val="24"/>
          <w:szCs w:val="24"/>
        </w:rPr>
        <w:t xml:space="preserve">- likumprojektu 2.lasījumam skatīt komisijas 25.aprīļa sēdē. </w:t>
      </w:r>
    </w:p>
    <w:p w:rsidR="00DC3CCB" w:rsidRDefault="00FA25AE" w:rsidP="00B66B88">
      <w:pPr>
        <w:spacing w:after="0" w:line="360" w:lineRule="auto"/>
        <w:jc w:val="both"/>
        <w:rPr>
          <w:rFonts w:ascii="Times New Roman" w:hAnsi="Times New Roman"/>
          <w:sz w:val="24"/>
          <w:szCs w:val="24"/>
        </w:rPr>
      </w:pPr>
      <w:r w:rsidRPr="00FA25AE">
        <w:rPr>
          <w:rFonts w:ascii="Times New Roman" w:hAnsi="Times New Roman"/>
          <w:b/>
          <w:sz w:val="24"/>
          <w:szCs w:val="24"/>
        </w:rPr>
        <w:t>A.Latkovskis</w:t>
      </w:r>
      <w:r>
        <w:rPr>
          <w:rFonts w:ascii="Times New Roman" w:hAnsi="Times New Roman"/>
          <w:sz w:val="24"/>
          <w:szCs w:val="24"/>
        </w:rPr>
        <w:t xml:space="preserve">: atgādina par pasākumu Bīriņos </w:t>
      </w:r>
      <w:r w:rsidR="00F40FDF">
        <w:rPr>
          <w:rFonts w:ascii="Times New Roman" w:hAnsi="Times New Roman"/>
          <w:sz w:val="24"/>
          <w:szCs w:val="24"/>
        </w:rPr>
        <w:t xml:space="preserve">19.04., 10.00 – 20.00 </w:t>
      </w:r>
      <w:r>
        <w:rPr>
          <w:rFonts w:ascii="Times New Roman" w:hAnsi="Times New Roman"/>
          <w:sz w:val="24"/>
          <w:szCs w:val="24"/>
        </w:rPr>
        <w:t>un aicina dalībniekus pieteikties</w:t>
      </w:r>
      <w:r w:rsidR="00F40FDF">
        <w:rPr>
          <w:rFonts w:ascii="Times New Roman" w:hAnsi="Times New Roman"/>
          <w:sz w:val="24"/>
          <w:szCs w:val="24"/>
        </w:rPr>
        <w:t xml:space="preserve"> pie sekretāres</w:t>
      </w:r>
      <w:r>
        <w:rPr>
          <w:rFonts w:ascii="Times New Roman" w:hAnsi="Times New Roman"/>
          <w:sz w:val="24"/>
          <w:szCs w:val="24"/>
        </w:rPr>
        <w:t xml:space="preserve">. </w:t>
      </w:r>
      <w:r w:rsidR="00F40FDF">
        <w:rPr>
          <w:rFonts w:ascii="Times New Roman" w:hAnsi="Times New Roman"/>
          <w:sz w:val="24"/>
          <w:szCs w:val="24"/>
        </w:rPr>
        <w:t>I</w:t>
      </w:r>
      <w:r>
        <w:rPr>
          <w:rFonts w:ascii="Times New Roman" w:hAnsi="Times New Roman"/>
          <w:sz w:val="24"/>
          <w:szCs w:val="24"/>
        </w:rPr>
        <w:t>nformē</w:t>
      </w:r>
      <w:r w:rsidR="00F40FDF">
        <w:rPr>
          <w:rFonts w:ascii="Times New Roman" w:hAnsi="Times New Roman"/>
          <w:sz w:val="24"/>
          <w:szCs w:val="24"/>
        </w:rPr>
        <w:t xml:space="preserve"> </w:t>
      </w:r>
      <w:r>
        <w:rPr>
          <w:rFonts w:ascii="Times New Roman" w:hAnsi="Times New Roman"/>
          <w:sz w:val="24"/>
          <w:szCs w:val="24"/>
        </w:rPr>
        <w:t>par viesu dienu</w:t>
      </w:r>
      <w:r w:rsidR="00F40FDF">
        <w:rPr>
          <w:rFonts w:ascii="Times New Roman" w:hAnsi="Times New Roman"/>
          <w:sz w:val="24"/>
          <w:szCs w:val="24"/>
        </w:rPr>
        <w:t xml:space="preserve"> </w:t>
      </w:r>
      <w:r>
        <w:rPr>
          <w:rFonts w:ascii="Times New Roman" w:hAnsi="Times New Roman"/>
          <w:sz w:val="24"/>
          <w:szCs w:val="24"/>
        </w:rPr>
        <w:t>poligonā</w:t>
      </w:r>
      <w:proofErr w:type="gramStart"/>
      <w:r>
        <w:rPr>
          <w:rFonts w:ascii="Times New Roman" w:hAnsi="Times New Roman"/>
          <w:sz w:val="24"/>
          <w:szCs w:val="24"/>
        </w:rPr>
        <w:t xml:space="preserve">  </w:t>
      </w:r>
      <w:proofErr w:type="gramEnd"/>
      <w:r w:rsidR="00F40FDF" w:rsidRPr="00F40FDF">
        <w:rPr>
          <w:rFonts w:ascii="Times New Roman" w:hAnsi="Times New Roman"/>
          <w:i/>
          <w:sz w:val="24"/>
          <w:szCs w:val="24"/>
        </w:rPr>
        <w:t>Lāču sils</w:t>
      </w:r>
      <w:r w:rsidR="00F40FDF">
        <w:rPr>
          <w:rFonts w:ascii="Times New Roman" w:hAnsi="Times New Roman"/>
          <w:sz w:val="24"/>
          <w:szCs w:val="24"/>
        </w:rPr>
        <w:t xml:space="preserve"> </w:t>
      </w:r>
      <w:r>
        <w:rPr>
          <w:rFonts w:ascii="Times New Roman" w:hAnsi="Times New Roman"/>
          <w:sz w:val="24"/>
          <w:szCs w:val="24"/>
        </w:rPr>
        <w:t xml:space="preserve">05.05. </w:t>
      </w:r>
      <w:r w:rsidR="00F40FDF">
        <w:rPr>
          <w:rFonts w:ascii="Times New Roman" w:hAnsi="Times New Roman"/>
          <w:sz w:val="24"/>
          <w:szCs w:val="24"/>
        </w:rPr>
        <w:t xml:space="preserve">13.00 – 20.00., aicina dalībniekus pieteikties. </w:t>
      </w:r>
      <w:r>
        <w:rPr>
          <w:rFonts w:ascii="Times New Roman" w:hAnsi="Times New Roman"/>
          <w:sz w:val="24"/>
          <w:szCs w:val="24"/>
        </w:rPr>
        <w:t xml:space="preserve">Informē par </w:t>
      </w:r>
      <w:r w:rsidR="00F7286C">
        <w:rPr>
          <w:rFonts w:ascii="Times New Roman" w:hAnsi="Times New Roman"/>
          <w:sz w:val="24"/>
          <w:szCs w:val="24"/>
        </w:rPr>
        <w:t>Latvijas I</w:t>
      </w:r>
      <w:r w:rsidR="00F40FDF">
        <w:rPr>
          <w:rFonts w:ascii="Times New Roman" w:hAnsi="Times New Roman"/>
          <w:sz w:val="24"/>
          <w:szCs w:val="24"/>
        </w:rPr>
        <w:t xml:space="preserve">ekšlietu darbinieku arodbiedrības vēstuli par grozījumu izdarīšanu atlīdzības likumā, lai uz amatpersonām ar speciālajām dienesta pakāpēm attiektos </w:t>
      </w:r>
      <w:r w:rsidR="00133983">
        <w:rPr>
          <w:rFonts w:ascii="Times New Roman" w:hAnsi="Times New Roman"/>
          <w:sz w:val="24"/>
          <w:szCs w:val="24"/>
        </w:rPr>
        <w:t>D</w:t>
      </w:r>
      <w:r w:rsidR="00F40FDF">
        <w:rPr>
          <w:rFonts w:ascii="Times New Roman" w:hAnsi="Times New Roman"/>
          <w:sz w:val="24"/>
          <w:szCs w:val="24"/>
        </w:rPr>
        <w:t xml:space="preserve">arba likuma norma attiecībā uz svētku dienu </w:t>
      </w:r>
      <w:r w:rsidR="00133983">
        <w:rPr>
          <w:rFonts w:ascii="Times New Roman" w:hAnsi="Times New Roman"/>
          <w:sz w:val="24"/>
          <w:szCs w:val="24"/>
        </w:rPr>
        <w:t xml:space="preserve">un virsstundu </w:t>
      </w:r>
      <w:r w:rsidR="00F40FDF">
        <w:rPr>
          <w:rFonts w:ascii="Times New Roman" w:hAnsi="Times New Roman"/>
          <w:sz w:val="24"/>
          <w:szCs w:val="24"/>
        </w:rPr>
        <w:t xml:space="preserve">darba apmaksu.  </w:t>
      </w:r>
    </w:p>
    <w:p w:rsidR="00F40FDF" w:rsidRPr="00F40FDF" w:rsidRDefault="00F40FDF" w:rsidP="00B66B88">
      <w:pPr>
        <w:spacing w:after="0" w:line="360" w:lineRule="auto"/>
        <w:jc w:val="both"/>
        <w:rPr>
          <w:rFonts w:ascii="Times New Roman" w:hAnsi="Times New Roman"/>
          <w:i/>
          <w:sz w:val="24"/>
          <w:szCs w:val="24"/>
        </w:rPr>
      </w:pPr>
    </w:p>
    <w:p w:rsidR="00170DD2" w:rsidRDefault="00170DD2" w:rsidP="00170DD2">
      <w:pPr>
        <w:spacing w:after="0" w:line="360" w:lineRule="auto"/>
        <w:jc w:val="both"/>
        <w:rPr>
          <w:rFonts w:ascii="Times New Roman" w:hAnsi="Times New Roman"/>
          <w:i/>
          <w:sz w:val="24"/>
          <w:szCs w:val="24"/>
        </w:rPr>
      </w:pPr>
      <w:r w:rsidRPr="007F268D">
        <w:rPr>
          <w:rFonts w:ascii="Times New Roman" w:hAnsi="Times New Roman"/>
          <w:i/>
          <w:sz w:val="24"/>
          <w:szCs w:val="24"/>
        </w:rPr>
        <w:t xml:space="preserve">Sēde pabeigta </w:t>
      </w:r>
      <w:proofErr w:type="gramStart"/>
      <w:r w:rsidRPr="007F268D">
        <w:rPr>
          <w:rFonts w:ascii="Times New Roman" w:hAnsi="Times New Roman"/>
          <w:i/>
          <w:sz w:val="24"/>
          <w:szCs w:val="24"/>
        </w:rPr>
        <w:t>201</w:t>
      </w:r>
      <w:r>
        <w:rPr>
          <w:rFonts w:ascii="Times New Roman" w:hAnsi="Times New Roman"/>
          <w:i/>
          <w:sz w:val="24"/>
          <w:szCs w:val="24"/>
        </w:rPr>
        <w:t>8</w:t>
      </w:r>
      <w:r w:rsidRPr="007F268D">
        <w:rPr>
          <w:rFonts w:ascii="Times New Roman" w:hAnsi="Times New Roman"/>
          <w:i/>
          <w:sz w:val="24"/>
          <w:szCs w:val="24"/>
        </w:rPr>
        <w:t>.gada</w:t>
      </w:r>
      <w:proofErr w:type="gramEnd"/>
      <w:r>
        <w:rPr>
          <w:rFonts w:ascii="Times New Roman" w:hAnsi="Times New Roman"/>
          <w:i/>
          <w:sz w:val="24"/>
          <w:szCs w:val="24"/>
        </w:rPr>
        <w:t xml:space="preserve"> 17.aprīlī  </w:t>
      </w:r>
      <w:r w:rsidRPr="007F268D">
        <w:rPr>
          <w:rFonts w:ascii="Times New Roman" w:hAnsi="Times New Roman"/>
          <w:i/>
          <w:sz w:val="24"/>
          <w:szCs w:val="24"/>
        </w:rPr>
        <w:t>plkst</w:t>
      </w:r>
      <w:r>
        <w:rPr>
          <w:rFonts w:ascii="Times New Roman" w:hAnsi="Times New Roman"/>
          <w:i/>
          <w:sz w:val="24"/>
          <w:szCs w:val="24"/>
        </w:rPr>
        <w:t>. 11. 35</w:t>
      </w:r>
      <w:r w:rsidRPr="007F268D">
        <w:rPr>
          <w:rFonts w:ascii="Times New Roman" w:hAnsi="Times New Roman"/>
          <w:i/>
          <w:sz w:val="24"/>
          <w:szCs w:val="24"/>
        </w:rPr>
        <w:t xml:space="preserve">. </w:t>
      </w:r>
      <w:r>
        <w:rPr>
          <w:rFonts w:ascii="Times New Roman" w:hAnsi="Times New Roman"/>
          <w:sz w:val="24"/>
          <w:szCs w:val="24"/>
        </w:rPr>
        <w:t xml:space="preserve"> </w:t>
      </w:r>
    </w:p>
    <w:p w:rsidR="00170DD2" w:rsidRDefault="00170DD2" w:rsidP="00170DD2">
      <w:pPr>
        <w:spacing w:after="0" w:line="360" w:lineRule="auto"/>
        <w:rPr>
          <w:rFonts w:ascii="Times New Roman" w:hAnsi="Times New Roman"/>
          <w:sz w:val="24"/>
          <w:szCs w:val="24"/>
        </w:rPr>
      </w:pPr>
    </w:p>
    <w:p w:rsidR="00170DD2" w:rsidRDefault="00170DD2" w:rsidP="00170DD2">
      <w:pPr>
        <w:spacing w:after="0" w:line="360" w:lineRule="auto"/>
        <w:rPr>
          <w:rFonts w:ascii="Times New Roman" w:hAnsi="Times New Roman"/>
          <w:sz w:val="24"/>
          <w:szCs w:val="24"/>
        </w:rPr>
      </w:pPr>
    </w:p>
    <w:p w:rsidR="00170DD2" w:rsidRDefault="00170DD2" w:rsidP="00170DD2">
      <w:pPr>
        <w:spacing w:after="0" w:line="360" w:lineRule="auto"/>
        <w:rPr>
          <w:rFonts w:ascii="Times New Roman" w:hAnsi="Times New Roman"/>
          <w:sz w:val="24"/>
          <w:szCs w:val="24"/>
        </w:rPr>
      </w:pPr>
      <w:r>
        <w:rPr>
          <w:rFonts w:ascii="Times New Roman" w:hAnsi="Times New Roman"/>
          <w:sz w:val="24"/>
          <w:szCs w:val="24"/>
        </w:rPr>
        <w:t>Komisijas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r>
        <w:rPr>
          <w:rFonts w:ascii="Times New Roman" w:hAnsi="Times New Roman"/>
          <w:sz w:val="24"/>
          <w:szCs w:val="24"/>
        </w:rPr>
        <w:tab/>
      </w:r>
      <w:proofErr w:type="gramStart"/>
      <w:r>
        <w:rPr>
          <w:rFonts w:ascii="Times New Roman" w:hAnsi="Times New Roman"/>
          <w:sz w:val="24"/>
          <w:szCs w:val="24"/>
        </w:rPr>
        <w:t xml:space="preserve">       </w:t>
      </w:r>
      <w:proofErr w:type="gramEnd"/>
      <w:r>
        <w:rPr>
          <w:rFonts w:ascii="Times New Roman" w:hAnsi="Times New Roman"/>
          <w:sz w:val="24"/>
          <w:szCs w:val="24"/>
        </w:rPr>
        <w:t xml:space="preserve">A.Latkovskis </w:t>
      </w:r>
    </w:p>
    <w:p w:rsidR="00170DD2" w:rsidRDefault="00170DD2" w:rsidP="00170DD2">
      <w:pPr>
        <w:spacing w:after="0" w:line="360" w:lineRule="auto"/>
        <w:rPr>
          <w:rFonts w:ascii="Times New Roman" w:hAnsi="Times New Roman"/>
          <w:sz w:val="24"/>
          <w:szCs w:val="24"/>
        </w:rPr>
      </w:pPr>
    </w:p>
    <w:p w:rsidR="00170DD2" w:rsidRDefault="00170DD2" w:rsidP="00170DD2">
      <w:pPr>
        <w:spacing w:after="0" w:line="360" w:lineRule="auto"/>
        <w:rPr>
          <w:rFonts w:ascii="Times New Roman" w:hAnsi="Times New Roman"/>
          <w:sz w:val="24"/>
          <w:szCs w:val="24"/>
        </w:rPr>
      </w:pPr>
    </w:p>
    <w:p w:rsidR="00170DD2" w:rsidRDefault="00170DD2" w:rsidP="00170DD2">
      <w:pPr>
        <w:spacing w:after="0" w:line="360" w:lineRule="auto"/>
        <w:rPr>
          <w:rFonts w:ascii="Times New Roman" w:hAnsi="Times New Roman"/>
          <w:sz w:val="24"/>
          <w:szCs w:val="24"/>
        </w:rPr>
      </w:pPr>
    </w:p>
    <w:p w:rsidR="00170DD2" w:rsidRDefault="00170DD2" w:rsidP="00170DD2">
      <w:pPr>
        <w:spacing w:after="0" w:line="360" w:lineRule="auto"/>
        <w:rPr>
          <w:rFonts w:ascii="Times New Roman" w:hAnsi="Times New Roman"/>
          <w:sz w:val="24"/>
          <w:szCs w:val="24"/>
        </w:rPr>
      </w:pPr>
      <w:r w:rsidRPr="007F268D">
        <w:rPr>
          <w:rFonts w:ascii="Times New Roman" w:hAnsi="Times New Roman"/>
          <w:sz w:val="24"/>
          <w:szCs w:val="24"/>
        </w:rPr>
        <w:t>Komisijas</w:t>
      </w:r>
      <w:r>
        <w:rPr>
          <w:rFonts w:ascii="Times New Roman" w:hAnsi="Times New Roman"/>
          <w:sz w:val="24"/>
          <w:szCs w:val="24"/>
        </w:rPr>
        <w:t xml:space="preserve"> sekretārs </w:t>
      </w:r>
      <w:r w:rsidRPr="007F268D">
        <w:rPr>
          <w:rFonts w:ascii="Times New Roman" w:hAnsi="Times New Roman"/>
          <w:sz w:val="24"/>
          <w:szCs w:val="24"/>
        </w:rPr>
        <w:tab/>
      </w:r>
      <w:r w:rsidRPr="007F268D">
        <w:rPr>
          <w:rFonts w:ascii="Times New Roman" w:hAnsi="Times New Roman"/>
          <w:sz w:val="24"/>
          <w:szCs w:val="24"/>
        </w:rPr>
        <w:tab/>
      </w:r>
      <w:r w:rsidRPr="007F268D">
        <w:rPr>
          <w:rFonts w:ascii="Times New Roman" w:hAnsi="Times New Roman"/>
          <w:sz w:val="24"/>
          <w:szCs w:val="24"/>
        </w:rPr>
        <w:tab/>
      </w:r>
      <w:proofErr w:type="gramStart"/>
      <w:r w:rsidRPr="007F268D">
        <w:rPr>
          <w:rFonts w:ascii="Times New Roman" w:hAnsi="Times New Roman"/>
          <w:sz w:val="24"/>
          <w:szCs w:val="24"/>
        </w:rPr>
        <w:t xml:space="preserve">                                                          </w:t>
      </w:r>
      <w:proofErr w:type="gramEnd"/>
      <w:r>
        <w:rPr>
          <w:rFonts w:ascii="Times New Roman" w:hAnsi="Times New Roman"/>
          <w:sz w:val="24"/>
          <w:szCs w:val="24"/>
        </w:rPr>
        <w:tab/>
      </w:r>
      <w:r w:rsidRPr="007F268D">
        <w:rPr>
          <w:rFonts w:ascii="Times New Roman" w:hAnsi="Times New Roman"/>
          <w:sz w:val="24"/>
          <w:szCs w:val="24"/>
        </w:rPr>
        <w:t>K.</w:t>
      </w:r>
      <w:r>
        <w:rPr>
          <w:rFonts w:ascii="Times New Roman" w:hAnsi="Times New Roman"/>
          <w:sz w:val="24"/>
          <w:szCs w:val="24"/>
        </w:rPr>
        <w:t>Krēsliņš</w:t>
      </w:r>
    </w:p>
    <w:p w:rsidR="00170DD2" w:rsidRDefault="00170DD2" w:rsidP="00170DD2">
      <w:pPr>
        <w:spacing w:after="0" w:line="360" w:lineRule="auto"/>
        <w:rPr>
          <w:rFonts w:ascii="Times New Roman" w:hAnsi="Times New Roman"/>
          <w:sz w:val="24"/>
          <w:szCs w:val="24"/>
        </w:rPr>
      </w:pPr>
    </w:p>
    <w:p w:rsidR="00170DD2" w:rsidRDefault="00170DD2" w:rsidP="00170DD2">
      <w:pPr>
        <w:spacing w:after="0" w:line="360" w:lineRule="auto"/>
        <w:rPr>
          <w:rFonts w:ascii="Times New Roman" w:hAnsi="Times New Roman"/>
          <w:sz w:val="24"/>
          <w:szCs w:val="24"/>
        </w:rPr>
      </w:pPr>
    </w:p>
    <w:p w:rsidR="00170DD2" w:rsidRDefault="00170DD2" w:rsidP="00170DD2">
      <w:pPr>
        <w:spacing w:after="0" w:line="360" w:lineRule="auto"/>
        <w:rPr>
          <w:rFonts w:ascii="Times New Roman" w:hAnsi="Times New Roman"/>
          <w:sz w:val="24"/>
          <w:szCs w:val="24"/>
        </w:rPr>
      </w:pPr>
    </w:p>
    <w:p w:rsidR="00170DD2" w:rsidRDefault="00170DD2" w:rsidP="00170DD2">
      <w:pPr>
        <w:spacing w:after="0" w:line="360" w:lineRule="auto"/>
        <w:rPr>
          <w:rFonts w:ascii="Times New Roman" w:hAnsi="Times New Roman"/>
          <w:sz w:val="24"/>
          <w:szCs w:val="24"/>
        </w:rPr>
      </w:pPr>
    </w:p>
    <w:p w:rsidR="00170DD2" w:rsidRDefault="00170DD2" w:rsidP="00F40FDF">
      <w:pPr>
        <w:spacing w:after="0" w:line="360" w:lineRule="auto"/>
      </w:pPr>
      <w:r w:rsidRPr="00873AF4">
        <w:rPr>
          <w:rFonts w:ascii="Times New Roman" w:hAnsi="Times New Roman"/>
          <w:sz w:val="24"/>
          <w:szCs w:val="24"/>
        </w:rPr>
        <w:t>Komisijas konsultante</w:t>
      </w:r>
      <w:r w:rsidRPr="00873AF4">
        <w:rPr>
          <w:rFonts w:ascii="Times New Roman" w:hAnsi="Times New Roman"/>
          <w:sz w:val="24"/>
          <w:szCs w:val="24"/>
        </w:rPr>
        <w:tab/>
      </w:r>
      <w:r w:rsidRPr="00873AF4">
        <w:rPr>
          <w:rFonts w:ascii="Times New Roman" w:hAnsi="Times New Roman"/>
          <w:sz w:val="24"/>
          <w:szCs w:val="24"/>
        </w:rPr>
        <w:tab/>
      </w:r>
      <w:r w:rsidRPr="00873AF4">
        <w:rPr>
          <w:rFonts w:ascii="Times New Roman" w:hAnsi="Times New Roman"/>
          <w:sz w:val="24"/>
          <w:szCs w:val="24"/>
        </w:rPr>
        <w:tab/>
      </w:r>
      <w:r w:rsidRPr="00873AF4">
        <w:rPr>
          <w:rFonts w:ascii="Times New Roman" w:hAnsi="Times New Roman"/>
          <w:sz w:val="24"/>
          <w:szCs w:val="24"/>
        </w:rPr>
        <w:tab/>
      </w:r>
      <w:r w:rsidRPr="00873AF4">
        <w:rPr>
          <w:rFonts w:ascii="Times New Roman" w:hAnsi="Times New Roman"/>
          <w:sz w:val="24"/>
          <w:szCs w:val="24"/>
        </w:rPr>
        <w:tab/>
      </w:r>
      <w:proofErr w:type="gramStart"/>
      <w:r>
        <w:rPr>
          <w:rFonts w:ascii="Times New Roman" w:hAnsi="Times New Roman"/>
          <w:sz w:val="24"/>
          <w:szCs w:val="24"/>
        </w:rPr>
        <w:t xml:space="preserve">    </w:t>
      </w:r>
      <w:r w:rsidRPr="00873AF4">
        <w:rPr>
          <w:rFonts w:ascii="Times New Roman" w:hAnsi="Times New Roman"/>
          <w:sz w:val="24"/>
          <w:szCs w:val="24"/>
        </w:rPr>
        <w:t xml:space="preserve">                </w:t>
      </w:r>
      <w:r>
        <w:rPr>
          <w:rFonts w:ascii="Times New Roman" w:hAnsi="Times New Roman"/>
          <w:sz w:val="24"/>
          <w:szCs w:val="24"/>
        </w:rPr>
        <w:t xml:space="preserve">          </w:t>
      </w:r>
      <w:r w:rsidRPr="00873AF4">
        <w:rPr>
          <w:rFonts w:ascii="Times New Roman" w:hAnsi="Times New Roman"/>
          <w:sz w:val="24"/>
          <w:szCs w:val="24"/>
        </w:rPr>
        <w:t xml:space="preserve"> </w:t>
      </w:r>
      <w:r>
        <w:rPr>
          <w:rFonts w:ascii="Times New Roman" w:hAnsi="Times New Roman"/>
          <w:sz w:val="24"/>
          <w:szCs w:val="24"/>
        </w:rPr>
        <w:t xml:space="preserve"> </w:t>
      </w:r>
      <w:proofErr w:type="gramEnd"/>
      <w:r>
        <w:rPr>
          <w:rFonts w:ascii="Times New Roman" w:hAnsi="Times New Roman"/>
          <w:sz w:val="24"/>
          <w:szCs w:val="24"/>
        </w:rPr>
        <w:t>M</w:t>
      </w:r>
      <w:r w:rsidRPr="00873AF4">
        <w:rPr>
          <w:rFonts w:ascii="Times New Roman" w:hAnsi="Times New Roman"/>
          <w:sz w:val="24"/>
          <w:szCs w:val="24"/>
        </w:rPr>
        <w:t>.Markevica</w:t>
      </w:r>
      <w:r w:rsidRPr="004661FC">
        <w:rPr>
          <w:rFonts w:ascii="Times New Roman" w:hAnsi="Times New Roman"/>
          <w:bCs/>
          <w:sz w:val="24"/>
          <w:szCs w:val="24"/>
        </w:rPr>
        <w:t xml:space="preserve">  </w:t>
      </w:r>
    </w:p>
    <w:p w:rsidR="00466624" w:rsidRDefault="00466624"/>
    <w:sectPr w:rsidR="00466624" w:rsidSect="00CD352D">
      <w:footerReference w:type="default" r:id="rId6"/>
      <w:pgSz w:w="11906" w:h="16838"/>
      <w:pgMar w:top="709"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092" w:rsidRDefault="00622092">
      <w:pPr>
        <w:spacing w:after="0" w:line="240" w:lineRule="auto"/>
      </w:pPr>
      <w:r>
        <w:separator/>
      </w:r>
    </w:p>
  </w:endnote>
  <w:endnote w:type="continuationSeparator" w:id="0">
    <w:p w:rsidR="00622092" w:rsidRDefault="00622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908360"/>
      <w:docPartObj>
        <w:docPartGallery w:val="Page Numbers (Bottom of Page)"/>
        <w:docPartUnique/>
      </w:docPartObj>
    </w:sdtPr>
    <w:sdtEndPr>
      <w:rPr>
        <w:noProof/>
      </w:rPr>
    </w:sdtEndPr>
    <w:sdtContent>
      <w:p w:rsidR="00C2033B" w:rsidRDefault="00717FD4">
        <w:pPr>
          <w:pStyle w:val="Footer"/>
          <w:jc w:val="right"/>
        </w:pPr>
        <w:r>
          <w:fldChar w:fldCharType="begin"/>
        </w:r>
        <w:r>
          <w:instrText xml:space="preserve"> PAGE   \* MERGEFORMAT </w:instrText>
        </w:r>
        <w:r>
          <w:fldChar w:fldCharType="separate"/>
        </w:r>
        <w:r w:rsidR="00F80167">
          <w:rPr>
            <w:noProof/>
          </w:rPr>
          <w:t>7</w:t>
        </w:r>
        <w:r>
          <w:rPr>
            <w:noProof/>
          </w:rPr>
          <w:fldChar w:fldCharType="end"/>
        </w:r>
      </w:p>
    </w:sdtContent>
  </w:sdt>
  <w:p w:rsidR="00C2033B" w:rsidRDefault="00F80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092" w:rsidRDefault="00622092">
      <w:pPr>
        <w:spacing w:after="0" w:line="240" w:lineRule="auto"/>
      </w:pPr>
      <w:r>
        <w:separator/>
      </w:r>
    </w:p>
  </w:footnote>
  <w:footnote w:type="continuationSeparator" w:id="0">
    <w:p w:rsidR="00622092" w:rsidRDefault="006220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D2"/>
    <w:rsid w:val="00133983"/>
    <w:rsid w:val="00170DD2"/>
    <w:rsid w:val="00184856"/>
    <w:rsid w:val="00192D06"/>
    <w:rsid w:val="00265C22"/>
    <w:rsid w:val="00266307"/>
    <w:rsid w:val="002C47FC"/>
    <w:rsid w:val="002E6AA4"/>
    <w:rsid w:val="00310E3D"/>
    <w:rsid w:val="00403FAB"/>
    <w:rsid w:val="0041635F"/>
    <w:rsid w:val="00421157"/>
    <w:rsid w:val="004644BA"/>
    <w:rsid w:val="00466624"/>
    <w:rsid w:val="004B0ECB"/>
    <w:rsid w:val="004D6FF1"/>
    <w:rsid w:val="004F2079"/>
    <w:rsid w:val="005117A2"/>
    <w:rsid w:val="00526DC9"/>
    <w:rsid w:val="005332C1"/>
    <w:rsid w:val="005524D1"/>
    <w:rsid w:val="00554BAF"/>
    <w:rsid w:val="005764F9"/>
    <w:rsid w:val="005809CE"/>
    <w:rsid w:val="0059528D"/>
    <w:rsid w:val="005D471C"/>
    <w:rsid w:val="00622092"/>
    <w:rsid w:val="0063686F"/>
    <w:rsid w:val="00717FD4"/>
    <w:rsid w:val="007436CF"/>
    <w:rsid w:val="0076523B"/>
    <w:rsid w:val="00766772"/>
    <w:rsid w:val="00777B11"/>
    <w:rsid w:val="00794136"/>
    <w:rsid w:val="00795146"/>
    <w:rsid w:val="00796889"/>
    <w:rsid w:val="0087465B"/>
    <w:rsid w:val="00881148"/>
    <w:rsid w:val="00924135"/>
    <w:rsid w:val="009251B5"/>
    <w:rsid w:val="00925F43"/>
    <w:rsid w:val="0093575C"/>
    <w:rsid w:val="0095243C"/>
    <w:rsid w:val="00A14D24"/>
    <w:rsid w:val="00A27163"/>
    <w:rsid w:val="00A734B6"/>
    <w:rsid w:val="00A8217F"/>
    <w:rsid w:val="00A866AA"/>
    <w:rsid w:val="00B052C0"/>
    <w:rsid w:val="00B24B51"/>
    <w:rsid w:val="00B55F57"/>
    <w:rsid w:val="00B66B88"/>
    <w:rsid w:val="00B70117"/>
    <w:rsid w:val="00B827FD"/>
    <w:rsid w:val="00B91F95"/>
    <w:rsid w:val="00C56353"/>
    <w:rsid w:val="00D473AD"/>
    <w:rsid w:val="00DA10B3"/>
    <w:rsid w:val="00DC3CCB"/>
    <w:rsid w:val="00DE3D71"/>
    <w:rsid w:val="00E713B8"/>
    <w:rsid w:val="00F11FB7"/>
    <w:rsid w:val="00F40FDF"/>
    <w:rsid w:val="00F4485F"/>
    <w:rsid w:val="00F7286C"/>
    <w:rsid w:val="00F74F51"/>
    <w:rsid w:val="00F80167"/>
    <w:rsid w:val="00F91F51"/>
    <w:rsid w:val="00FA25AE"/>
    <w:rsid w:val="00FB6363"/>
    <w:rsid w:val="00FD57C6"/>
    <w:rsid w:val="00FD6521"/>
    <w:rsid w:val="00FF52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D001F"/>
  <w15:chartTrackingRefBased/>
  <w15:docId w15:val="{A0800B8D-8273-4C0B-AC31-008F910D3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DD2"/>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70DD2"/>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170DD2"/>
    <w:rPr>
      <w:rFonts w:eastAsia="Times New Roman" w:cs="Times New Roman"/>
      <w:b/>
      <w:bCs/>
      <w:szCs w:val="24"/>
    </w:rPr>
  </w:style>
  <w:style w:type="paragraph" w:styleId="BodyText3">
    <w:name w:val="Body Text 3"/>
    <w:basedOn w:val="Normal"/>
    <w:link w:val="BodyText3Char"/>
    <w:rsid w:val="00170DD2"/>
    <w:pPr>
      <w:spacing w:after="0" w:line="240" w:lineRule="auto"/>
      <w:jc w:val="both"/>
    </w:pPr>
    <w:rPr>
      <w:rFonts w:ascii="Times New Roman" w:eastAsia="Times New Roman" w:hAnsi="Times New Roman"/>
      <w:b/>
      <w:bCs/>
      <w:sz w:val="24"/>
      <w:szCs w:val="24"/>
    </w:rPr>
  </w:style>
  <w:style w:type="character" w:customStyle="1" w:styleId="BodyText3Char">
    <w:name w:val="Body Text 3 Char"/>
    <w:basedOn w:val="DefaultParagraphFont"/>
    <w:link w:val="BodyText3"/>
    <w:rsid w:val="00170DD2"/>
    <w:rPr>
      <w:rFonts w:eastAsia="Times New Roman" w:cs="Times New Roman"/>
      <w:b/>
      <w:bCs/>
      <w:szCs w:val="24"/>
    </w:rPr>
  </w:style>
  <w:style w:type="character" w:styleId="Strong">
    <w:name w:val="Strong"/>
    <w:qFormat/>
    <w:rsid w:val="00170DD2"/>
    <w:rPr>
      <w:b/>
      <w:bCs/>
    </w:rPr>
  </w:style>
  <w:style w:type="paragraph" w:styleId="ListParagraph">
    <w:name w:val="List Paragraph"/>
    <w:basedOn w:val="Normal"/>
    <w:uiPriority w:val="34"/>
    <w:qFormat/>
    <w:rsid w:val="00170DD2"/>
    <w:pPr>
      <w:spacing w:after="0" w:line="240" w:lineRule="auto"/>
      <w:ind w:left="720"/>
      <w:contextualSpacing/>
    </w:pPr>
    <w:rPr>
      <w:rFonts w:ascii="Times New Roman" w:eastAsia="Times New Roman" w:hAnsi="Times New Roman"/>
      <w:sz w:val="24"/>
      <w:szCs w:val="24"/>
    </w:rPr>
  </w:style>
  <w:style w:type="paragraph" w:styleId="Footer">
    <w:name w:val="footer"/>
    <w:basedOn w:val="Normal"/>
    <w:link w:val="FooterChar"/>
    <w:uiPriority w:val="99"/>
    <w:unhideWhenUsed/>
    <w:rsid w:val="00170DD2"/>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0DD2"/>
    <w:rPr>
      <w:rFonts w:ascii="Calibri" w:eastAsia="Calibri" w:hAnsi="Calibri" w:cs="Times New Roman"/>
      <w:sz w:val="22"/>
    </w:rPr>
  </w:style>
  <w:style w:type="paragraph" w:styleId="BalloonText">
    <w:name w:val="Balloon Text"/>
    <w:basedOn w:val="Normal"/>
    <w:link w:val="BalloonTextChar"/>
    <w:uiPriority w:val="99"/>
    <w:semiHidden/>
    <w:unhideWhenUsed/>
    <w:rsid w:val="00F80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16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12544</Words>
  <Characters>7151</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19656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Margita Markevica</dc:creator>
  <cp:keywords/>
  <dc:description/>
  <cp:lastModifiedBy>Margita Markevica</cp:lastModifiedBy>
  <cp:revision>3</cp:revision>
  <cp:lastPrinted>2018-04-27T06:42:00Z</cp:lastPrinted>
  <dcterms:created xsi:type="dcterms:W3CDTF">2018-04-27T06:41:00Z</dcterms:created>
  <dcterms:modified xsi:type="dcterms:W3CDTF">2018-04-27T06:50:00Z</dcterms:modified>
</cp:coreProperties>
</file>