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AF6" w:rsidRPr="00873AF4" w:rsidRDefault="00852AF6" w:rsidP="00852AF6">
      <w:pPr>
        <w:pStyle w:val="Title"/>
        <w:spacing w:line="360" w:lineRule="auto"/>
        <w:jc w:val="left"/>
      </w:pPr>
      <w:r w:rsidRPr="00873AF4">
        <w:t xml:space="preserve">     </w:t>
      </w:r>
    </w:p>
    <w:p w:rsidR="00852AF6" w:rsidRPr="00873AF4" w:rsidRDefault="00852AF6" w:rsidP="00852AF6">
      <w:pPr>
        <w:pStyle w:val="Title"/>
        <w:spacing w:line="360" w:lineRule="auto"/>
      </w:pPr>
      <w:r w:rsidRPr="00873AF4">
        <w:t>AIZSARDZĪBAS, IEKŠLIETU UN KORUPCIJAS NOVĒRŠANAS KOMISIJAS</w:t>
      </w:r>
    </w:p>
    <w:p w:rsidR="00852AF6" w:rsidRDefault="00852AF6" w:rsidP="00852AF6">
      <w:pPr>
        <w:pStyle w:val="Title"/>
        <w:spacing w:line="360" w:lineRule="auto"/>
      </w:pPr>
      <w:r w:rsidRPr="00873AF4">
        <w:t xml:space="preserve"> SĒDES PROTOKOLS Nr. </w:t>
      </w:r>
      <w:r w:rsidR="0059553F">
        <w:t>193</w:t>
      </w:r>
    </w:p>
    <w:p w:rsidR="00852AF6" w:rsidRPr="00873AF4" w:rsidRDefault="00852AF6" w:rsidP="00852AF6">
      <w:pPr>
        <w:pStyle w:val="Title"/>
        <w:spacing w:line="360" w:lineRule="auto"/>
      </w:pPr>
      <w:r>
        <w:t>2017</w:t>
      </w:r>
      <w:r w:rsidRPr="00873AF4">
        <w:t xml:space="preserve">. gada </w:t>
      </w:r>
      <w:r>
        <w:t>31.maijā</w:t>
      </w:r>
      <w:r w:rsidRPr="00873AF4">
        <w:t xml:space="preserve"> plkst.10.00</w:t>
      </w:r>
    </w:p>
    <w:p w:rsidR="00852AF6" w:rsidRPr="00873AF4" w:rsidRDefault="00852AF6" w:rsidP="00852AF6">
      <w:pPr>
        <w:pStyle w:val="Title"/>
        <w:spacing w:line="360" w:lineRule="auto"/>
      </w:pPr>
      <w:r w:rsidRPr="00873AF4">
        <w:t>Jēkaba ielā 16, 408.telpā (komisijas sēžu zālē)</w:t>
      </w:r>
    </w:p>
    <w:p w:rsidR="00852AF6" w:rsidRPr="00873AF4" w:rsidRDefault="00852AF6" w:rsidP="00852AF6">
      <w:pPr>
        <w:pStyle w:val="BodyText3"/>
        <w:spacing w:line="360" w:lineRule="auto"/>
        <w:rPr>
          <w:b w:val="0"/>
        </w:rPr>
      </w:pPr>
    </w:p>
    <w:p w:rsidR="00852AF6" w:rsidRPr="00873AF4" w:rsidRDefault="00852AF6" w:rsidP="00852AF6">
      <w:pPr>
        <w:pStyle w:val="BodyText3"/>
        <w:spacing w:line="360" w:lineRule="auto"/>
        <w:ind w:left="-284"/>
      </w:pPr>
      <w:r w:rsidRPr="00873AF4">
        <w:t xml:space="preserve">Sēdē piedalās: </w:t>
      </w:r>
    </w:p>
    <w:p w:rsidR="00852AF6" w:rsidRPr="007E1DE1" w:rsidRDefault="00852AF6" w:rsidP="00852AF6">
      <w:pPr>
        <w:spacing w:after="0" w:line="360" w:lineRule="auto"/>
        <w:ind w:left="-284"/>
        <w:jc w:val="both"/>
        <w:rPr>
          <w:rFonts w:ascii="Times New Roman" w:hAnsi="Times New Roman"/>
          <w:i/>
          <w:iCs/>
          <w:sz w:val="24"/>
          <w:szCs w:val="24"/>
          <w:u w:val="single"/>
        </w:rPr>
      </w:pPr>
      <w:r w:rsidRPr="007E1DE1">
        <w:rPr>
          <w:rFonts w:ascii="Times New Roman" w:hAnsi="Times New Roman"/>
          <w:i/>
          <w:iCs/>
          <w:sz w:val="24"/>
          <w:szCs w:val="24"/>
          <w:u w:val="single"/>
        </w:rPr>
        <w:t>komisijas locekļi:</w:t>
      </w:r>
    </w:p>
    <w:p w:rsidR="00852AF6" w:rsidRPr="007E1DE1" w:rsidRDefault="00852AF6" w:rsidP="00852AF6">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Ainars Latkovskis</w:t>
      </w:r>
    </w:p>
    <w:p w:rsidR="00852AF6" w:rsidRPr="007E1DE1" w:rsidRDefault="00852AF6" w:rsidP="00852AF6">
      <w:pPr>
        <w:spacing w:after="0" w:line="360" w:lineRule="auto"/>
        <w:ind w:left="-284"/>
        <w:jc w:val="both"/>
        <w:rPr>
          <w:rFonts w:ascii="Times New Roman" w:hAnsi="Times New Roman"/>
          <w:iCs/>
          <w:sz w:val="24"/>
          <w:szCs w:val="24"/>
        </w:rPr>
      </w:pPr>
      <w:r w:rsidRPr="007E1DE1">
        <w:rPr>
          <w:rFonts w:ascii="Times New Roman" w:hAnsi="Times New Roman"/>
          <w:iCs/>
          <w:sz w:val="24"/>
          <w:szCs w:val="24"/>
        </w:rPr>
        <w:t>Kārlis Seržants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Kārlis Krēsliņš</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Jānis Ādamsons</w:t>
      </w:r>
    </w:p>
    <w:p w:rsidR="00852AF6"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Ringolds Balodis</w:t>
      </w:r>
    </w:p>
    <w:p w:rsidR="00852AF6" w:rsidRDefault="00852AF6" w:rsidP="00852AF6">
      <w:pPr>
        <w:pStyle w:val="ListParagraph"/>
        <w:spacing w:line="360" w:lineRule="auto"/>
        <w:ind w:left="-284"/>
        <w:jc w:val="both"/>
        <w:rPr>
          <w:rStyle w:val="Strong"/>
          <w:rFonts w:eastAsia="Calibri"/>
          <w:b w:val="0"/>
          <w:bCs w:val="0"/>
        </w:rPr>
      </w:pPr>
      <w:r>
        <w:rPr>
          <w:rStyle w:val="Strong"/>
          <w:rFonts w:eastAsia="Calibri"/>
          <w:b w:val="0"/>
          <w:bCs w:val="0"/>
        </w:rPr>
        <w:t>Aleksejs Loskutovs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Jānis Ruks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Zenta Tretjaka</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Juris Vectirāns</w:t>
      </w:r>
    </w:p>
    <w:p w:rsidR="00852AF6" w:rsidRPr="007E1DE1" w:rsidRDefault="00852AF6" w:rsidP="00852AF6">
      <w:pPr>
        <w:pStyle w:val="ListParagraph"/>
        <w:spacing w:line="360" w:lineRule="auto"/>
        <w:ind w:left="-284"/>
        <w:jc w:val="both"/>
        <w:rPr>
          <w:rStyle w:val="Strong"/>
          <w:rFonts w:eastAsia="Calibri"/>
          <w:b w:val="0"/>
          <w:bCs w:val="0"/>
        </w:rPr>
      </w:pPr>
      <w:r w:rsidRPr="007E1DE1">
        <w:rPr>
          <w:rStyle w:val="Strong"/>
          <w:rFonts w:eastAsia="Calibri"/>
          <w:b w:val="0"/>
          <w:bCs w:val="0"/>
        </w:rPr>
        <w:t>Mihails Zemļinskis</w:t>
      </w:r>
    </w:p>
    <w:p w:rsidR="00852AF6" w:rsidRDefault="00852AF6" w:rsidP="00852AF6">
      <w:pPr>
        <w:pStyle w:val="BodyText3"/>
        <w:spacing w:line="360" w:lineRule="auto"/>
        <w:ind w:left="-284"/>
        <w:rPr>
          <w:b w:val="0"/>
          <w:bCs w:val="0"/>
          <w:i/>
        </w:rPr>
      </w:pPr>
      <w:r w:rsidRPr="00873AF4">
        <w:rPr>
          <w:b w:val="0"/>
          <w:bCs w:val="0"/>
          <w:i/>
          <w:u w:val="single"/>
        </w:rPr>
        <w:t>citas personas</w:t>
      </w:r>
      <w:r w:rsidRPr="00873AF4">
        <w:rPr>
          <w:b w:val="0"/>
          <w:bCs w:val="0"/>
          <w:i/>
        </w:rPr>
        <w:t>:</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Tieslietu ministrijas Valsts sekretāra vietniece tiesību politikas jautājumos Laila Medina</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 xml:space="preserve"> Tieslietu ministrijas Krimināltiesību departamenta juriste Dina Spūle</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 xml:space="preserve"> Tieslietu ministrijas Krimināltiesību departamenta juriste Līga Ašitoka</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Ģenerālprokuratūras Īpaši pilnvarotu prokuroru nodaļas prokurore Evija Daugule;</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Ģenerālprokuratūras Sevišķi svarīgu lietu izmeklēšanas nodaļas prokurors Juris Juriss</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Noziedzīgi iegūtu līdzekļu legalizācijas novēršanas dienesta Sistēmu analīzes nodaļas vadītāja Ligita Pula</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Finanšu ministrijas Finanšu tirgus politikas departamenta direktore Aija Zitcere</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Finanšu ministrijas Nodokļu administrēšanas un grāmatvedības politikas departamenta Metodoloģijas un grāmatvedības nodaļas vadītāja Irita Lukšo</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Valsts policijas Galvenās kriminālpolicijas pārvaldes Ekonomisko noziegumu apkarošanas pārvaldes priekšnieks Pēteris Bauska</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Valsts policijas Galvenās kriminālpolicijas pārvaldes Ekonomisko noziegumu apkarošanas pārvaldes priekšnieka vietniece Ilze Sokolovska</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lastRenderedPageBreak/>
        <w:t>•</w:t>
      </w:r>
      <w:r w:rsidRPr="00634B39">
        <w:rPr>
          <w:rFonts w:ascii="Times New Roman" w:hAnsi="Times New Roman"/>
          <w:bCs/>
          <w:sz w:val="24"/>
          <w:szCs w:val="24"/>
        </w:rPr>
        <w:tab/>
        <w:t>Valsts policijas Galvenās kriminālpolicijas pārvaldes Kriminālizlūkošanas vadības pārvaldes 2.nodaļas (Noziedzīgi iegūtu līdzekļu atguves un informācijas analīzes nodaļa) galve</w:t>
      </w:r>
      <w:r>
        <w:rPr>
          <w:rFonts w:ascii="Times New Roman" w:hAnsi="Times New Roman"/>
          <w:bCs/>
          <w:sz w:val="24"/>
          <w:szCs w:val="24"/>
        </w:rPr>
        <w:t>nā inspektore Nadežda Rozenbaha</w:t>
      </w:r>
      <w:r w:rsidRPr="00634B39">
        <w:rPr>
          <w:rFonts w:ascii="Times New Roman" w:hAnsi="Times New Roman"/>
          <w:bCs/>
          <w:sz w:val="24"/>
          <w:szCs w:val="24"/>
        </w:rPr>
        <w:t xml:space="preserve"> </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Augstākās tiesas Krimināllietu departamenta zinātniski analītiskais padomnieks Jānis Baumanis</w:t>
      </w:r>
    </w:p>
    <w:p w:rsidR="00634B39" w:rsidRP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Rīgas apgabaltiesas Krimināllietu tiesas kolēģijas priekšsēdētājs Juris Stukāns</w:t>
      </w:r>
    </w:p>
    <w:p w:rsidR="00634B39" w:rsidRDefault="00634B39" w:rsidP="00634B39">
      <w:pPr>
        <w:spacing w:after="0" w:line="360" w:lineRule="auto"/>
        <w:ind w:left="-284"/>
        <w:jc w:val="both"/>
        <w:rPr>
          <w:rFonts w:ascii="Times New Roman" w:hAnsi="Times New Roman"/>
          <w:bCs/>
          <w:sz w:val="24"/>
          <w:szCs w:val="24"/>
        </w:rPr>
      </w:pPr>
      <w:r w:rsidRPr="00634B39">
        <w:rPr>
          <w:rFonts w:ascii="Times New Roman" w:hAnsi="Times New Roman"/>
          <w:bCs/>
          <w:sz w:val="24"/>
          <w:szCs w:val="24"/>
        </w:rPr>
        <w:t>•</w:t>
      </w:r>
      <w:r w:rsidRPr="00634B39">
        <w:rPr>
          <w:rFonts w:ascii="Times New Roman" w:hAnsi="Times New Roman"/>
          <w:bCs/>
          <w:sz w:val="24"/>
          <w:szCs w:val="24"/>
        </w:rPr>
        <w:tab/>
        <w:t>Latvijas Universitātes profesors Uldis Krastiņš</w:t>
      </w:r>
    </w:p>
    <w:p w:rsidR="00852AF6" w:rsidRDefault="00852AF6" w:rsidP="00852AF6">
      <w:pPr>
        <w:pStyle w:val="BodyText3"/>
        <w:ind w:left="-284"/>
        <w:rPr>
          <w:b w:val="0"/>
        </w:rPr>
      </w:pPr>
      <w:r w:rsidRPr="001444CC">
        <w:rPr>
          <w:b w:val="0"/>
        </w:rPr>
        <w:t>•</w:t>
      </w:r>
      <w:r w:rsidRPr="001444CC">
        <w:rPr>
          <w:b w:val="0"/>
        </w:rPr>
        <w:tab/>
        <w:t>Saeimas Juridiskā biroja</w:t>
      </w:r>
      <w:r w:rsidR="00634B39">
        <w:rPr>
          <w:b w:val="0"/>
        </w:rPr>
        <w:t xml:space="preserve"> vec.</w:t>
      </w:r>
      <w:r w:rsidRPr="001444CC">
        <w:rPr>
          <w:b w:val="0"/>
        </w:rPr>
        <w:t xml:space="preserve"> jur. padomniece </w:t>
      </w:r>
      <w:r w:rsidR="00634B39">
        <w:rPr>
          <w:b w:val="0"/>
        </w:rPr>
        <w:t>Anita Pērsmane</w:t>
      </w:r>
    </w:p>
    <w:p w:rsidR="00852AF6" w:rsidRDefault="00852AF6" w:rsidP="00852AF6">
      <w:pPr>
        <w:pStyle w:val="BodyText3"/>
        <w:ind w:left="-284"/>
        <w:rPr>
          <w:b w:val="0"/>
        </w:rPr>
      </w:pPr>
      <w:r w:rsidRPr="00EE4906">
        <w:rPr>
          <w:b w:val="0"/>
        </w:rPr>
        <w:t>•</w:t>
      </w:r>
      <w:r>
        <w:tab/>
      </w:r>
      <w:r w:rsidRPr="001444CC">
        <w:rPr>
          <w:b w:val="0"/>
        </w:rPr>
        <w:t xml:space="preserve">AIKNK </w:t>
      </w:r>
      <w:r>
        <w:rPr>
          <w:b w:val="0"/>
        </w:rPr>
        <w:t>vecākā konsultante Ieva Barvika</w:t>
      </w:r>
    </w:p>
    <w:p w:rsidR="00852AF6" w:rsidRPr="00084966" w:rsidRDefault="00852AF6" w:rsidP="00852AF6">
      <w:pPr>
        <w:spacing w:after="0" w:line="240" w:lineRule="auto"/>
        <w:ind w:left="-284"/>
        <w:jc w:val="both"/>
        <w:rPr>
          <w:rFonts w:ascii="Times New Roman" w:hAnsi="Times New Roman"/>
          <w:b/>
          <w:bCs/>
          <w:sz w:val="24"/>
          <w:szCs w:val="24"/>
        </w:rPr>
      </w:pPr>
      <w:r w:rsidRPr="001444CC">
        <w:rPr>
          <w:rFonts w:ascii="Times New Roman" w:hAnsi="Times New Roman"/>
          <w:bCs/>
          <w:sz w:val="24"/>
          <w:szCs w:val="24"/>
        </w:rPr>
        <w:t>•</w:t>
      </w:r>
      <w:r>
        <w:rPr>
          <w:rFonts w:ascii="Times New Roman" w:hAnsi="Times New Roman"/>
          <w:bCs/>
          <w:sz w:val="24"/>
          <w:szCs w:val="24"/>
        </w:rPr>
        <w:tab/>
      </w:r>
      <w:r w:rsidRPr="00084966">
        <w:rPr>
          <w:rFonts w:ascii="Times New Roman" w:hAnsi="Times New Roman"/>
          <w:bCs/>
          <w:sz w:val="24"/>
          <w:szCs w:val="24"/>
        </w:rPr>
        <w:t xml:space="preserve">AIKNK konsultanti:  Margita Markevica, </w:t>
      </w:r>
      <w:r>
        <w:rPr>
          <w:rFonts w:ascii="Times New Roman" w:hAnsi="Times New Roman"/>
          <w:bCs/>
          <w:sz w:val="24"/>
          <w:szCs w:val="24"/>
        </w:rPr>
        <w:t>Māris Veinalds</w:t>
      </w:r>
    </w:p>
    <w:p w:rsidR="00852AF6" w:rsidRDefault="00852AF6" w:rsidP="00852AF6">
      <w:pPr>
        <w:spacing w:after="0" w:line="240" w:lineRule="auto"/>
        <w:ind w:left="-284"/>
        <w:jc w:val="both"/>
        <w:rPr>
          <w:rFonts w:ascii="Times New Roman" w:hAnsi="Times New Roman"/>
          <w:b/>
          <w:bCs/>
          <w:sz w:val="24"/>
          <w:szCs w:val="24"/>
        </w:rPr>
      </w:pPr>
    </w:p>
    <w:p w:rsidR="00852AF6" w:rsidRDefault="00852AF6" w:rsidP="00852AF6">
      <w:pPr>
        <w:spacing w:after="0" w:line="240" w:lineRule="auto"/>
        <w:ind w:left="-284"/>
        <w:jc w:val="both"/>
        <w:rPr>
          <w:rFonts w:ascii="Times New Roman" w:hAnsi="Times New Roman"/>
          <w:sz w:val="24"/>
          <w:szCs w:val="24"/>
        </w:rPr>
      </w:pPr>
      <w:r w:rsidRPr="00873AF4">
        <w:rPr>
          <w:rFonts w:ascii="Times New Roman" w:hAnsi="Times New Roman"/>
          <w:b/>
          <w:bCs/>
          <w:sz w:val="24"/>
          <w:szCs w:val="24"/>
        </w:rPr>
        <w:t xml:space="preserve">Sēdi vada: </w:t>
      </w:r>
      <w:r w:rsidRPr="00873AF4">
        <w:rPr>
          <w:rFonts w:ascii="Times New Roman" w:hAnsi="Times New Roman"/>
          <w:sz w:val="24"/>
          <w:szCs w:val="24"/>
        </w:rPr>
        <w:t>komisijas</w:t>
      </w:r>
      <w:r w:rsidRPr="00873AF4">
        <w:rPr>
          <w:rFonts w:ascii="Times New Roman" w:hAnsi="Times New Roman"/>
          <w:b/>
          <w:bCs/>
          <w:sz w:val="24"/>
          <w:szCs w:val="24"/>
        </w:rPr>
        <w:t xml:space="preserve"> </w:t>
      </w:r>
      <w:r>
        <w:rPr>
          <w:rFonts w:ascii="Times New Roman" w:hAnsi="Times New Roman"/>
          <w:sz w:val="24"/>
          <w:szCs w:val="24"/>
        </w:rPr>
        <w:t xml:space="preserve">priekšsēdētājs A.Latkovskis </w:t>
      </w:r>
    </w:p>
    <w:p w:rsidR="00852AF6" w:rsidRDefault="00852AF6" w:rsidP="00852AF6">
      <w:pPr>
        <w:spacing w:after="0" w:line="360" w:lineRule="auto"/>
        <w:ind w:left="-284"/>
        <w:jc w:val="both"/>
        <w:rPr>
          <w:rFonts w:ascii="Times New Roman" w:hAnsi="Times New Roman"/>
          <w:bCs/>
          <w:sz w:val="24"/>
          <w:szCs w:val="24"/>
        </w:rPr>
      </w:pPr>
      <w:r w:rsidRPr="00873AF4">
        <w:rPr>
          <w:rFonts w:ascii="Times New Roman" w:hAnsi="Times New Roman"/>
          <w:b/>
          <w:bCs/>
          <w:sz w:val="24"/>
          <w:szCs w:val="24"/>
        </w:rPr>
        <w:t xml:space="preserve">Sēdi protokolē: </w:t>
      </w:r>
      <w:r w:rsidRPr="00873AF4">
        <w:rPr>
          <w:rFonts w:ascii="Times New Roman" w:hAnsi="Times New Roman"/>
          <w:bCs/>
          <w:sz w:val="24"/>
          <w:szCs w:val="24"/>
        </w:rPr>
        <w:t>M.Markevica</w:t>
      </w:r>
    </w:p>
    <w:p w:rsidR="00852AF6" w:rsidRDefault="00852AF6" w:rsidP="00852AF6">
      <w:pPr>
        <w:spacing w:after="0" w:line="360" w:lineRule="auto"/>
        <w:ind w:left="-284"/>
        <w:jc w:val="both"/>
        <w:rPr>
          <w:rFonts w:ascii="Times New Roman" w:hAnsi="Times New Roman"/>
          <w:bCs/>
          <w:sz w:val="24"/>
          <w:szCs w:val="24"/>
        </w:rPr>
      </w:pPr>
      <w:r w:rsidRPr="00873AF4">
        <w:rPr>
          <w:rFonts w:ascii="Times New Roman" w:hAnsi="Times New Roman"/>
          <w:b/>
          <w:bCs/>
          <w:sz w:val="24"/>
          <w:szCs w:val="24"/>
        </w:rPr>
        <w:t xml:space="preserve">Sēdes veids: </w:t>
      </w:r>
      <w:r>
        <w:rPr>
          <w:rFonts w:ascii="Times New Roman" w:hAnsi="Times New Roman"/>
          <w:bCs/>
          <w:sz w:val="24"/>
          <w:szCs w:val="24"/>
        </w:rPr>
        <w:t>atklāta</w:t>
      </w:r>
    </w:p>
    <w:p w:rsidR="00852AF6" w:rsidRDefault="00852AF6" w:rsidP="00852AF6">
      <w:pPr>
        <w:spacing w:after="0" w:line="360" w:lineRule="auto"/>
        <w:ind w:left="-284"/>
        <w:jc w:val="both"/>
        <w:rPr>
          <w:rFonts w:ascii="Times New Roman" w:hAnsi="Times New Roman"/>
          <w:bCs/>
          <w:sz w:val="24"/>
          <w:szCs w:val="24"/>
        </w:rPr>
      </w:pPr>
      <w:r w:rsidRPr="00B7797D">
        <w:rPr>
          <w:rFonts w:ascii="Times New Roman" w:hAnsi="Times New Roman"/>
          <w:b/>
          <w:bCs/>
          <w:sz w:val="24"/>
          <w:szCs w:val="24"/>
        </w:rPr>
        <w:t>Darba kārtība</w:t>
      </w:r>
      <w:r>
        <w:rPr>
          <w:rFonts w:ascii="Times New Roman" w:hAnsi="Times New Roman"/>
          <w:bCs/>
          <w:sz w:val="24"/>
          <w:szCs w:val="24"/>
        </w:rPr>
        <w:t>:</w:t>
      </w:r>
    </w:p>
    <w:p w:rsidR="00634B39" w:rsidRDefault="00852AF6" w:rsidP="00634B39">
      <w:pPr>
        <w:spacing w:after="0" w:line="360" w:lineRule="auto"/>
        <w:ind w:left="-284"/>
        <w:jc w:val="both"/>
        <w:rPr>
          <w:rFonts w:ascii="Times New Roman" w:hAnsi="Times New Roman"/>
          <w:bCs/>
          <w:sz w:val="24"/>
          <w:szCs w:val="24"/>
        </w:rPr>
      </w:pPr>
      <w:r w:rsidRPr="001444CC">
        <w:rPr>
          <w:rFonts w:ascii="Times New Roman" w:hAnsi="Times New Roman"/>
          <w:bCs/>
          <w:sz w:val="24"/>
          <w:szCs w:val="24"/>
        </w:rPr>
        <w:t>1.</w:t>
      </w:r>
      <w:r w:rsidRPr="001444CC">
        <w:rPr>
          <w:rFonts w:ascii="Times New Roman" w:hAnsi="Times New Roman"/>
          <w:bCs/>
          <w:sz w:val="24"/>
          <w:szCs w:val="24"/>
        </w:rPr>
        <w:tab/>
      </w:r>
      <w:r>
        <w:rPr>
          <w:rFonts w:ascii="Times New Roman" w:hAnsi="Times New Roman"/>
          <w:bCs/>
          <w:sz w:val="24"/>
          <w:szCs w:val="24"/>
        </w:rPr>
        <w:t>Likumprojekts</w:t>
      </w:r>
      <w:r w:rsidRPr="00463270">
        <w:rPr>
          <w:rFonts w:ascii="Times New Roman" w:hAnsi="Times New Roman"/>
          <w:bCs/>
          <w:sz w:val="24"/>
          <w:szCs w:val="24"/>
        </w:rPr>
        <w:t xml:space="preserve"> </w:t>
      </w:r>
      <w:r w:rsidR="00634B39">
        <w:rPr>
          <w:rFonts w:ascii="Times New Roman" w:hAnsi="Times New Roman"/>
          <w:bCs/>
          <w:sz w:val="24"/>
          <w:szCs w:val="24"/>
        </w:rPr>
        <w:t>“</w:t>
      </w:r>
      <w:r w:rsidR="00634B39" w:rsidRPr="00634B39">
        <w:rPr>
          <w:rFonts w:ascii="Times New Roman" w:hAnsi="Times New Roman"/>
          <w:bCs/>
          <w:sz w:val="24"/>
          <w:szCs w:val="24"/>
        </w:rPr>
        <w:t>Grozījumi Noziedzīgi iegūtu līdzekļu legalizācijas un terorisma finansēšanas novēršanas likumā</w:t>
      </w:r>
      <w:r w:rsidR="00634B39">
        <w:rPr>
          <w:rFonts w:ascii="Times New Roman" w:hAnsi="Times New Roman"/>
          <w:bCs/>
          <w:sz w:val="24"/>
          <w:szCs w:val="24"/>
        </w:rPr>
        <w:t>”</w:t>
      </w:r>
      <w:r w:rsidR="00634B39" w:rsidRPr="00634B39">
        <w:rPr>
          <w:rFonts w:ascii="Times New Roman" w:hAnsi="Times New Roman"/>
          <w:bCs/>
          <w:sz w:val="24"/>
          <w:szCs w:val="24"/>
        </w:rPr>
        <w:t xml:space="preserve"> (634/Lp12) 3. lasījums. </w:t>
      </w:r>
    </w:p>
    <w:p w:rsidR="001369FD" w:rsidRPr="001369FD" w:rsidRDefault="001369FD" w:rsidP="00634B39">
      <w:pPr>
        <w:spacing w:after="0" w:line="360" w:lineRule="auto"/>
        <w:ind w:left="-284"/>
        <w:jc w:val="both"/>
        <w:rPr>
          <w:rFonts w:ascii="Times New Roman" w:hAnsi="Times New Roman"/>
          <w:bCs/>
          <w:sz w:val="24"/>
          <w:szCs w:val="24"/>
          <w:u w:val="single"/>
        </w:rPr>
      </w:pPr>
      <w:r w:rsidRPr="001369FD">
        <w:rPr>
          <w:rFonts w:ascii="Times New Roman" w:hAnsi="Times New Roman"/>
          <w:bCs/>
          <w:i/>
          <w:sz w:val="24"/>
          <w:szCs w:val="24"/>
          <w:u w:val="single"/>
        </w:rPr>
        <w:t>Pievienotie dokumenti</w:t>
      </w:r>
      <w:r w:rsidRPr="001369FD">
        <w:rPr>
          <w:rFonts w:ascii="Times New Roman" w:hAnsi="Times New Roman"/>
          <w:bCs/>
          <w:sz w:val="24"/>
          <w:szCs w:val="24"/>
          <w:u w:val="single"/>
        </w:rPr>
        <w:t xml:space="preserve">: </w:t>
      </w:r>
    </w:p>
    <w:p w:rsidR="001369FD" w:rsidRDefault="001369FD" w:rsidP="00634B39">
      <w:pPr>
        <w:spacing w:after="0" w:line="360" w:lineRule="auto"/>
        <w:ind w:left="-284"/>
        <w:jc w:val="both"/>
        <w:rPr>
          <w:rFonts w:ascii="Times New Roman" w:hAnsi="Times New Roman"/>
          <w:bCs/>
          <w:sz w:val="24"/>
          <w:szCs w:val="24"/>
        </w:rPr>
      </w:pPr>
      <w:r>
        <w:rPr>
          <w:rFonts w:ascii="Times New Roman" w:hAnsi="Times New Roman"/>
          <w:bCs/>
          <w:sz w:val="24"/>
          <w:szCs w:val="24"/>
        </w:rPr>
        <w:t>1.Tieslietu ministrijas elektroniskā vēstule (reģ.nr. 211274 -12/17; 19.05.2017.</w:t>
      </w:r>
    </w:p>
    <w:p w:rsidR="001369FD" w:rsidRPr="00634B39" w:rsidRDefault="001369FD" w:rsidP="00634B39">
      <w:pPr>
        <w:spacing w:after="0" w:line="360" w:lineRule="auto"/>
        <w:ind w:left="-284"/>
        <w:jc w:val="both"/>
        <w:rPr>
          <w:rFonts w:ascii="Times New Roman" w:hAnsi="Times New Roman"/>
          <w:bCs/>
          <w:sz w:val="24"/>
          <w:szCs w:val="24"/>
        </w:rPr>
      </w:pPr>
      <w:r>
        <w:rPr>
          <w:rFonts w:ascii="Times New Roman" w:hAnsi="Times New Roman"/>
          <w:bCs/>
          <w:sz w:val="24"/>
          <w:szCs w:val="24"/>
        </w:rPr>
        <w:t>2.Tieslietu ministrijas vēstule (reg.nr. 211334-12/17; 26.05.2017.)</w:t>
      </w:r>
    </w:p>
    <w:p w:rsidR="00852AF6" w:rsidRDefault="00852AF6" w:rsidP="00852AF6">
      <w:pPr>
        <w:spacing w:after="0" w:line="360" w:lineRule="auto"/>
        <w:ind w:left="-284"/>
        <w:jc w:val="both"/>
        <w:rPr>
          <w:rFonts w:ascii="Times New Roman" w:hAnsi="Times New Roman"/>
          <w:b/>
          <w:bCs/>
          <w:sz w:val="24"/>
          <w:szCs w:val="24"/>
        </w:rPr>
      </w:pPr>
    </w:p>
    <w:p w:rsidR="00852AF6" w:rsidRDefault="00852AF6" w:rsidP="00852AF6">
      <w:pPr>
        <w:spacing w:after="0" w:line="360" w:lineRule="auto"/>
        <w:ind w:left="-284"/>
        <w:jc w:val="both"/>
        <w:rPr>
          <w:rFonts w:ascii="Times New Roman" w:hAnsi="Times New Roman"/>
          <w:bCs/>
          <w:sz w:val="24"/>
          <w:szCs w:val="24"/>
        </w:rPr>
      </w:pPr>
      <w:r>
        <w:rPr>
          <w:rFonts w:ascii="Times New Roman" w:hAnsi="Times New Roman"/>
          <w:b/>
          <w:bCs/>
          <w:sz w:val="24"/>
          <w:szCs w:val="24"/>
        </w:rPr>
        <w:t>A.</w:t>
      </w:r>
      <w:r w:rsidRPr="00EE4906">
        <w:rPr>
          <w:rFonts w:ascii="Times New Roman" w:hAnsi="Times New Roman"/>
          <w:b/>
          <w:bCs/>
          <w:sz w:val="24"/>
          <w:szCs w:val="24"/>
        </w:rPr>
        <w:t>Latkovskis</w:t>
      </w:r>
      <w:r>
        <w:rPr>
          <w:rFonts w:ascii="Times New Roman" w:hAnsi="Times New Roman"/>
          <w:bCs/>
          <w:sz w:val="24"/>
          <w:szCs w:val="24"/>
        </w:rPr>
        <w:t xml:space="preserve">: aicina </w:t>
      </w:r>
      <w:r w:rsidR="000D2945">
        <w:rPr>
          <w:rFonts w:ascii="Times New Roman" w:hAnsi="Times New Roman"/>
          <w:bCs/>
          <w:sz w:val="24"/>
          <w:szCs w:val="24"/>
        </w:rPr>
        <w:t xml:space="preserve">turpināt izskatīt priekšlikumus likumprojekta trešajam lasījumam. </w:t>
      </w:r>
      <w:r w:rsidR="004D328C">
        <w:rPr>
          <w:rFonts w:ascii="Times New Roman" w:hAnsi="Times New Roman"/>
          <w:bCs/>
          <w:sz w:val="24"/>
          <w:szCs w:val="24"/>
        </w:rPr>
        <w:t>Aicina T</w:t>
      </w:r>
      <w:r w:rsidR="00465F24">
        <w:rPr>
          <w:rFonts w:ascii="Times New Roman" w:hAnsi="Times New Roman"/>
          <w:bCs/>
          <w:sz w:val="24"/>
          <w:szCs w:val="24"/>
        </w:rPr>
        <w:t>ieslietu ministrijas (TM)</w:t>
      </w:r>
      <w:r w:rsidR="004D328C">
        <w:rPr>
          <w:rFonts w:ascii="Times New Roman" w:hAnsi="Times New Roman"/>
          <w:bCs/>
          <w:sz w:val="24"/>
          <w:szCs w:val="24"/>
        </w:rPr>
        <w:t xml:space="preserve"> pārstāvi raksturot situāciju</w:t>
      </w:r>
      <w:r w:rsidR="00224954">
        <w:rPr>
          <w:rFonts w:ascii="Times New Roman" w:hAnsi="Times New Roman"/>
          <w:bCs/>
          <w:sz w:val="24"/>
          <w:szCs w:val="24"/>
        </w:rPr>
        <w:t xml:space="preserve"> un panākto kompromisu</w:t>
      </w:r>
      <w:r w:rsidR="004D328C">
        <w:rPr>
          <w:rFonts w:ascii="Times New Roman" w:hAnsi="Times New Roman"/>
          <w:bCs/>
          <w:sz w:val="24"/>
          <w:szCs w:val="24"/>
        </w:rPr>
        <w:t>.</w:t>
      </w:r>
      <w:r w:rsidR="00224954" w:rsidRPr="00224954">
        <w:rPr>
          <w:rFonts w:ascii="Times New Roman" w:hAnsi="Times New Roman"/>
          <w:bCs/>
          <w:sz w:val="24"/>
          <w:szCs w:val="24"/>
        </w:rPr>
        <w:t xml:space="preserve"> </w:t>
      </w:r>
      <w:r w:rsidR="00224954">
        <w:rPr>
          <w:rFonts w:ascii="Times New Roman" w:hAnsi="Times New Roman"/>
          <w:bCs/>
          <w:sz w:val="24"/>
          <w:szCs w:val="24"/>
        </w:rPr>
        <w:t>Informē, ka uz iesaistīto institūciju panāktās vienošanās pamata sagatavots un izdalīts deputātiem komisijas priekšlikums likuma 5.panta pirmās daļas redakcijai (2.priekšlikums).</w:t>
      </w:r>
    </w:p>
    <w:p w:rsidR="00FB60C8" w:rsidRPr="00FB60C8" w:rsidRDefault="004D328C" w:rsidP="00FB60C8">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L.Medina: </w:t>
      </w:r>
      <w:r w:rsidRPr="004D328C">
        <w:rPr>
          <w:rFonts w:ascii="Times New Roman" w:hAnsi="Times New Roman"/>
          <w:bCs/>
          <w:sz w:val="24"/>
          <w:szCs w:val="24"/>
        </w:rPr>
        <w:t>informē</w:t>
      </w:r>
      <w:r>
        <w:rPr>
          <w:rFonts w:ascii="Times New Roman" w:hAnsi="Times New Roman"/>
          <w:bCs/>
          <w:sz w:val="24"/>
          <w:szCs w:val="24"/>
        </w:rPr>
        <w:t xml:space="preserve"> </w:t>
      </w:r>
      <w:r w:rsidRPr="004D328C">
        <w:rPr>
          <w:rFonts w:ascii="Times New Roman" w:hAnsi="Times New Roman"/>
          <w:bCs/>
          <w:sz w:val="24"/>
          <w:szCs w:val="24"/>
        </w:rPr>
        <w:t xml:space="preserve">par </w:t>
      </w:r>
      <w:r w:rsidR="001369FD">
        <w:rPr>
          <w:rFonts w:ascii="Times New Roman" w:hAnsi="Times New Roman"/>
          <w:bCs/>
          <w:sz w:val="24"/>
          <w:szCs w:val="24"/>
        </w:rPr>
        <w:t xml:space="preserve">kompromisa risinājuma būtību. </w:t>
      </w:r>
      <w:r w:rsidR="00224954">
        <w:rPr>
          <w:rFonts w:ascii="Times New Roman" w:hAnsi="Times New Roman"/>
          <w:bCs/>
          <w:sz w:val="24"/>
          <w:szCs w:val="24"/>
        </w:rPr>
        <w:t xml:space="preserve">Par šiem pašiem jautājumiem tika diskutēts arī Juridiskās komisijas apakškomisijā un tika paustas bažas, vai piedāvātās normas būs praksē piemērojamas un tiešām pastiprinās cīņu pret noziedzīgi iegūtu līdzekļu legalizāciju.  Valdība atzina, ka šādi grozījumi NILLTFNL nepieciešami, bet uzdeva tieslietu ministram un ģenerālprokuratūrai sagatavot kompromisa variantu, kas novērstu šaubas par praktisko pielietošanu, kā arī </w:t>
      </w:r>
      <w:r w:rsidR="00FB60C8">
        <w:rPr>
          <w:rFonts w:ascii="Times New Roman" w:hAnsi="Times New Roman"/>
          <w:bCs/>
          <w:sz w:val="24"/>
          <w:szCs w:val="24"/>
        </w:rPr>
        <w:t xml:space="preserve">vienoties par to, </w:t>
      </w:r>
      <w:r w:rsidR="00224954">
        <w:rPr>
          <w:rFonts w:ascii="Times New Roman" w:hAnsi="Times New Roman"/>
          <w:bCs/>
          <w:sz w:val="24"/>
          <w:szCs w:val="24"/>
        </w:rPr>
        <w:t xml:space="preserve">kā var salāgot </w:t>
      </w:r>
      <w:r w:rsidR="00E96B12">
        <w:rPr>
          <w:rFonts w:ascii="Times New Roman" w:hAnsi="Times New Roman"/>
          <w:bCs/>
          <w:sz w:val="24"/>
          <w:szCs w:val="24"/>
        </w:rPr>
        <w:t>Krimināllikuma (KL)</w:t>
      </w:r>
      <w:r w:rsidR="00224954">
        <w:rPr>
          <w:rFonts w:ascii="Times New Roman" w:hAnsi="Times New Roman"/>
          <w:bCs/>
          <w:sz w:val="24"/>
          <w:szCs w:val="24"/>
        </w:rPr>
        <w:t xml:space="preserve"> 195. un 314. pant</w:t>
      </w:r>
      <w:r w:rsidR="00EF3D93">
        <w:rPr>
          <w:rFonts w:ascii="Times New Roman" w:hAnsi="Times New Roman"/>
          <w:bCs/>
          <w:sz w:val="24"/>
          <w:szCs w:val="24"/>
        </w:rPr>
        <w:t>u</w:t>
      </w:r>
      <w:r w:rsidR="00224954">
        <w:rPr>
          <w:rFonts w:ascii="Times New Roman" w:hAnsi="Times New Roman"/>
          <w:bCs/>
          <w:sz w:val="24"/>
          <w:szCs w:val="24"/>
        </w:rPr>
        <w:t xml:space="preserve"> un kā tas atspoguļojas NILLTFNL 5.pantā. TM kopā ar ģenerālprokur</w:t>
      </w:r>
      <w:r w:rsidR="00EF3D93">
        <w:rPr>
          <w:rFonts w:ascii="Times New Roman" w:hAnsi="Times New Roman"/>
          <w:bCs/>
          <w:sz w:val="24"/>
          <w:szCs w:val="24"/>
        </w:rPr>
        <w:t xml:space="preserve">oru vienojas </w:t>
      </w:r>
      <w:r w:rsidR="00082F33">
        <w:rPr>
          <w:rFonts w:ascii="Times New Roman" w:hAnsi="Times New Roman"/>
          <w:bCs/>
          <w:sz w:val="24"/>
          <w:szCs w:val="24"/>
        </w:rPr>
        <w:t xml:space="preserve">par </w:t>
      </w:r>
      <w:r w:rsidR="00EF3D93">
        <w:rPr>
          <w:rFonts w:ascii="Times New Roman" w:hAnsi="Times New Roman"/>
          <w:bCs/>
          <w:sz w:val="24"/>
          <w:szCs w:val="24"/>
        </w:rPr>
        <w:t xml:space="preserve">NILLTFNL 5.panta pirmās daļas  </w:t>
      </w:r>
      <w:r w:rsidR="00224954">
        <w:rPr>
          <w:rFonts w:ascii="Times New Roman" w:hAnsi="Times New Roman"/>
          <w:bCs/>
          <w:sz w:val="24"/>
          <w:szCs w:val="24"/>
        </w:rPr>
        <w:t xml:space="preserve"> kompromisa redakciju</w:t>
      </w:r>
      <w:r w:rsidR="00EF3D93">
        <w:rPr>
          <w:rFonts w:ascii="Times New Roman" w:hAnsi="Times New Roman"/>
          <w:bCs/>
          <w:sz w:val="24"/>
          <w:szCs w:val="24"/>
        </w:rPr>
        <w:t xml:space="preserve">. Tā definē, kas ir noziedzīgi iegūtu līdzekļu legalizācija, nosaucot </w:t>
      </w:r>
      <w:r w:rsidR="00E96B12">
        <w:rPr>
          <w:rFonts w:ascii="Times New Roman" w:hAnsi="Times New Roman"/>
          <w:bCs/>
          <w:sz w:val="24"/>
          <w:szCs w:val="24"/>
        </w:rPr>
        <w:t xml:space="preserve">darbības, kuras uzskatāmas par noziedzīgām. </w:t>
      </w:r>
      <w:r w:rsidR="00EF3D93">
        <w:rPr>
          <w:rFonts w:ascii="Times New Roman" w:hAnsi="Times New Roman"/>
          <w:bCs/>
          <w:sz w:val="24"/>
          <w:szCs w:val="24"/>
        </w:rPr>
        <w:t xml:space="preserve"> Puses vienojās, ka 5.panta pirmās daļas pirmajā punktā saglabājams speciālais nolūks, </w:t>
      </w:r>
      <w:r w:rsidR="00DE1ECA">
        <w:rPr>
          <w:rFonts w:ascii="Times New Roman" w:hAnsi="Times New Roman"/>
          <w:bCs/>
          <w:sz w:val="24"/>
          <w:szCs w:val="24"/>
        </w:rPr>
        <w:t xml:space="preserve">bet </w:t>
      </w:r>
      <w:r w:rsidR="00EF3D93">
        <w:rPr>
          <w:rFonts w:ascii="Times New Roman" w:hAnsi="Times New Roman"/>
          <w:bCs/>
          <w:sz w:val="24"/>
          <w:szCs w:val="24"/>
        </w:rPr>
        <w:t xml:space="preserve">2.punkts  </w:t>
      </w:r>
      <w:r w:rsidR="00E96B12">
        <w:rPr>
          <w:rFonts w:ascii="Times New Roman" w:hAnsi="Times New Roman"/>
          <w:bCs/>
          <w:sz w:val="24"/>
          <w:szCs w:val="24"/>
        </w:rPr>
        <w:t xml:space="preserve">atstājams nemainīgs.  </w:t>
      </w:r>
      <w:r w:rsidR="00DE1ECA">
        <w:rPr>
          <w:rFonts w:ascii="Times New Roman" w:hAnsi="Times New Roman"/>
          <w:bCs/>
          <w:sz w:val="24"/>
          <w:szCs w:val="24"/>
        </w:rPr>
        <w:t>Puses vienojās izslēgt KL 314.pantu, jo secināts, ka 314.pantā ietvertā noziedzīgā kārtā iegūtas mantas iegādāšanās pilnībā pārklājas ar NILLTFNL likuma 5.panta pirmās daļas 3.</w:t>
      </w:r>
      <w:r w:rsidR="00FB60C8">
        <w:rPr>
          <w:rFonts w:ascii="Times New Roman" w:hAnsi="Times New Roman"/>
          <w:bCs/>
          <w:sz w:val="24"/>
          <w:szCs w:val="24"/>
        </w:rPr>
        <w:t>punktā noteikto</w:t>
      </w:r>
      <w:r w:rsidR="00DE1ECA">
        <w:rPr>
          <w:rFonts w:ascii="Times New Roman" w:hAnsi="Times New Roman"/>
          <w:bCs/>
          <w:sz w:val="24"/>
          <w:szCs w:val="24"/>
        </w:rPr>
        <w:t xml:space="preserve">. </w:t>
      </w:r>
      <w:r w:rsidR="00DE1ECA">
        <w:rPr>
          <w:rFonts w:ascii="Times New Roman" w:hAnsi="Times New Roman"/>
          <w:bCs/>
          <w:sz w:val="24"/>
          <w:szCs w:val="24"/>
        </w:rPr>
        <w:lastRenderedPageBreak/>
        <w:t xml:space="preserve">KL 314.pantā ietvertā noziedzīgi iegūtas mantas realizācija pārcelta uz NILLTFNL </w:t>
      </w:r>
      <w:r w:rsidR="00D94587">
        <w:rPr>
          <w:rFonts w:ascii="Times New Roman" w:hAnsi="Times New Roman"/>
          <w:bCs/>
          <w:sz w:val="24"/>
          <w:szCs w:val="24"/>
        </w:rPr>
        <w:t xml:space="preserve">5.panta </w:t>
      </w:r>
      <w:r w:rsidR="00DE1ECA">
        <w:rPr>
          <w:rFonts w:ascii="Times New Roman" w:hAnsi="Times New Roman"/>
          <w:bCs/>
          <w:sz w:val="24"/>
          <w:szCs w:val="24"/>
        </w:rPr>
        <w:t>pirmās da</w:t>
      </w:r>
      <w:r w:rsidR="00FB60C8">
        <w:rPr>
          <w:rFonts w:ascii="Times New Roman" w:hAnsi="Times New Roman"/>
          <w:bCs/>
          <w:sz w:val="24"/>
          <w:szCs w:val="24"/>
        </w:rPr>
        <w:t>ļ</w:t>
      </w:r>
      <w:r w:rsidR="00DE1ECA">
        <w:rPr>
          <w:rFonts w:ascii="Times New Roman" w:hAnsi="Times New Roman"/>
          <w:bCs/>
          <w:sz w:val="24"/>
          <w:szCs w:val="24"/>
        </w:rPr>
        <w:t>ās 3.punkt</w:t>
      </w:r>
      <w:r w:rsidR="00FB60C8">
        <w:rPr>
          <w:rFonts w:ascii="Times New Roman" w:hAnsi="Times New Roman"/>
          <w:bCs/>
          <w:sz w:val="24"/>
          <w:szCs w:val="24"/>
        </w:rPr>
        <w:t xml:space="preserve">u, neattiecinot to uz pašlegalizāciju. Kā iepriekšējā  </w:t>
      </w:r>
      <w:r w:rsidR="007E2BF6">
        <w:rPr>
          <w:rFonts w:ascii="Times New Roman" w:hAnsi="Times New Roman"/>
          <w:bCs/>
          <w:sz w:val="24"/>
          <w:szCs w:val="24"/>
        </w:rPr>
        <w:t xml:space="preserve">komisijas </w:t>
      </w:r>
      <w:r w:rsidR="00FB60C8">
        <w:rPr>
          <w:rFonts w:ascii="Times New Roman" w:hAnsi="Times New Roman"/>
          <w:bCs/>
          <w:sz w:val="24"/>
          <w:szCs w:val="24"/>
        </w:rPr>
        <w:t>sēdē vienojās,  1., 2.</w:t>
      </w:r>
      <w:r w:rsidR="00082F33">
        <w:rPr>
          <w:rFonts w:ascii="Times New Roman" w:hAnsi="Times New Roman"/>
          <w:bCs/>
          <w:sz w:val="24"/>
          <w:szCs w:val="24"/>
        </w:rPr>
        <w:t xml:space="preserve"> punkta </w:t>
      </w:r>
      <w:r w:rsidR="00FB60C8">
        <w:rPr>
          <w:rFonts w:ascii="Times New Roman" w:hAnsi="Times New Roman"/>
          <w:bCs/>
          <w:sz w:val="24"/>
          <w:szCs w:val="24"/>
        </w:rPr>
        <w:t xml:space="preserve"> ir saglabāta vārda </w:t>
      </w:r>
      <w:r w:rsidR="00FB60C8" w:rsidRPr="00FB60C8">
        <w:rPr>
          <w:rFonts w:ascii="Times New Roman" w:hAnsi="Times New Roman"/>
          <w:bCs/>
          <w:sz w:val="24"/>
          <w:szCs w:val="24"/>
        </w:rPr>
        <w:t>”zinot” aizstāšana ar</w:t>
      </w:r>
      <w:r w:rsidR="00FB60C8">
        <w:rPr>
          <w:rFonts w:ascii="Times New Roman" w:hAnsi="Times New Roman"/>
          <w:bCs/>
          <w:sz w:val="24"/>
          <w:szCs w:val="24"/>
        </w:rPr>
        <w:t xml:space="preserve"> vārdu “apzinoties”</w:t>
      </w:r>
      <w:r w:rsidR="00082F33">
        <w:rPr>
          <w:rFonts w:ascii="Times New Roman" w:hAnsi="Times New Roman"/>
          <w:bCs/>
          <w:sz w:val="24"/>
          <w:szCs w:val="24"/>
        </w:rPr>
        <w:t>, tādējādi  pazemino</w:t>
      </w:r>
      <w:r w:rsidR="007E2BF6">
        <w:rPr>
          <w:rFonts w:ascii="Times New Roman" w:hAnsi="Times New Roman"/>
          <w:bCs/>
          <w:sz w:val="24"/>
          <w:szCs w:val="24"/>
        </w:rPr>
        <w:t xml:space="preserve">t personas nepieciešamo zināšanu līmeni attiecībā uz līdzekļu noziedzīgo izcelsmi.  </w:t>
      </w:r>
    </w:p>
    <w:p w:rsidR="001F0EC3" w:rsidRDefault="00852AF6" w:rsidP="00852AF6">
      <w:pPr>
        <w:spacing w:after="0" w:line="360" w:lineRule="auto"/>
        <w:ind w:left="-284"/>
        <w:jc w:val="both"/>
        <w:rPr>
          <w:rFonts w:ascii="Times New Roman" w:hAnsi="Times New Roman"/>
          <w:bCs/>
          <w:sz w:val="24"/>
          <w:szCs w:val="24"/>
        </w:rPr>
      </w:pPr>
      <w:r>
        <w:rPr>
          <w:rFonts w:ascii="Times New Roman" w:hAnsi="Times New Roman"/>
          <w:b/>
          <w:sz w:val="24"/>
          <w:szCs w:val="24"/>
        </w:rPr>
        <w:t xml:space="preserve">A.Latkovskis: </w:t>
      </w:r>
      <w:r w:rsidR="007E2BF6">
        <w:rPr>
          <w:rFonts w:ascii="Times New Roman" w:hAnsi="Times New Roman"/>
          <w:bCs/>
          <w:sz w:val="24"/>
          <w:szCs w:val="24"/>
        </w:rPr>
        <w:t xml:space="preserve">jautā, vai prokuratūra atbalsta šādu 5.panta pirmās daļas redakciju. </w:t>
      </w:r>
    </w:p>
    <w:p w:rsidR="007E2BF6" w:rsidRDefault="007E2BF6" w:rsidP="00852AF6">
      <w:pPr>
        <w:spacing w:after="0" w:line="360" w:lineRule="auto"/>
        <w:ind w:left="-284"/>
        <w:jc w:val="both"/>
        <w:rPr>
          <w:rFonts w:ascii="Times New Roman" w:hAnsi="Times New Roman"/>
          <w:bCs/>
          <w:sz w:val="24"/>
          <w:szCs w:val="24"/>
        </w:rPr>
      </w:pPr>
      <w:r>
        <w:rPr>
          <w:rFonts w:ascii="Times New Roman" w:hAnsi="Times New Roman"/>
          <w:b/>
          <w:sz w:val="24"/>
          <w:szCs w:val="24"/>
        </w:rPr>
        <w:t>J.</w:t>
      </w:r>
      <w:r w:rsidRPr="007E2BF6">
        <w:rPr>
          <w:rFonts w:ascii="Times New Roman" w:hAnsi="Times New Roman"/>
          <w:b/>
          <w:bCs/>
          <w:sz w:val="24"/>
          <w:szCs w:val="24"/>
        </w:rPr>
        <w:t>Juriss</w:t>
      </w:r>
      <w:r>
        <w:rPr>
          <w:rFonts w:ascii="Times New Roman" w:hAnsi="Times New Roman"/>
          <w:bCs/>
          <w:sz w:val="24"/>
          <w:szCs w:val="24"/>
        </w:rPr>
        <w:t xml:space="preserve">: atbalsta kompromisa variantu. </w:t>
      </w:r>
    </w:p>
    <w:p w:rsidR="007E2BF6" w:rsidRDefault="007E2BF6" w:rsidP="007E2BF6">
      <w:pPr>
        <w:spacing w:after="0" w:line="360" w:lineRule="auto"/>
        <w:ind w:left="-284"/>
        <w:jc w:val="both"/>
        <w:rPr>
          <w:rFonts w:ascii="Times New Roman" w:hAnsi="Times New Roman"/>
          <w:bCs/>
          <w:sz w:val="24"/>
          <w:szCs w:val="24"/>
        </w:rPr>
      </w:pPr>
      <w:r>
        <w:rPr>
          <w:rFonts w:ascii="Times New Roman" w:hAnsi="Times New Roman"/>
          <w:b/>
          <w:sz w:val="24"/>
          <w:szCs w:val="24"/>
        </w:rPr>
        <w:t>R</w:t>
      </w:r>
      <w:r w:rsidRPr="007E2BF6">
        <w:rPr>
          <w:rFonts w:ascii="Times New Roman" w:hAnsi="Times New Roman"/>
          <w:bCs/>
          <w:sz w:val="24"/>
          <w:szCs w:val="24"/>
        </w:rPr>
        <w:t>.</w:t>
      </w:r>
      <w:r w:rsidRPr="007E2BF6">
        <w:rPr>
          <w:rFonts w:ascii="Times New Roman" w:hAnsi="Times New Roman"/>
          <w:b/>
          <w:bCs/>
          <w:sz w:val="24"/>
          <w:szCs w:val="24"/>
        </w:rPr>
        <w:t>Balodis</w:t>
      </w:r>
      <w:r>
        <w:rPr>
          <w:rFonts w:ascii="Times New Roman" w:hAnsi="Times New Roman"/>
          <w:bCs/>
          <w:sz w:val="24"/>
          <w:szCs w:val="24"/>
        </w:rPr>
        <w:t>: šaubās par</w:t>
      </w:r>
      <w:r w:rsidRPr="007E2BF6">
        <w:rPr>
          <w:rFonts w:ascii="Times New Roman" w:hAnsi="Times New Roman"/>
          <w:bCs/>
          <w:sz w:val="24"/>
          <w:szCs w:val="24"/>
        </w:rPr>
        <w:t xml:space="preserve"> </w:t>
      </w:r>
      <w:r>
        <w:rPr>
          <w:rFonts w:ascii="Times New Roman" w:hAnsi="Times New Roman"/>
          <w:bCs/>
          <w:sz w:val="24"/>
          <w:szCs w:val="24"/>
        </w:rPr>
        <w:t>vārd</w:t>
      </w:r>
      <w:r w:rsidR="004E4377">
        <w:rPr>
          <w:rFonts w:ascii="Times New Roman" w:hAnsi="Times New Roman"/>
          <w:bCs/>
          <w:sz w:val="24"/>
          <w:szCs w:val="24"/>
        </w:rPr>
        <w:t>u</w:t>
      </w:r>
      <w:r>
        <w:rPr>
          <w:rFonts w:ascii="Times New Roman" w:hAnsi="Times New Roman"/>
          <w:bCs/>
          <w:sz w:val="24"/>
          <w:szCs w:val="24"/>
        </w:rPr>
        <w:t xml:space="preserve"> </w:t>
      </w:r>
      <w:r w:rsidRPr="00FB60C8">
        <w:rPr>
          <w:rFonts w:ascii="Times New Roman" w:hAnsi="Times New Roman"/>
          <w:bCs/>
          <w:sz w:val="24"/>
          <w:szCs w:val="24"/>
        </w:rPr>
        <w:t>”zinot” aizstāšan</w:t>
      </w:r>
      <w:r>
        <w:rPr>
          <w:rFonts w:ascii="Times New Roman" w:hAnsi="Times New Roman"/>
          <w:bCs/>
          <w:sz w:val="24"/>
          <w:szCs w:val="24"/>
        </w:rPr>
        <w:t>u</w:t>
      </w:r>
      <w:r w:rsidRPr="00FB60C8">
        <w:rPr>
          <w:rFonts w:ascii="Times New Roman" w:hAnsi="Times New Roman"/>
          <w:bCs/>
          <w:sz w:val="24"/>
          <w:szCs w:val="24"/>
        </w:rPr>
        <w:t xml:space="preserve"> ar</w:t>
      </w:r>
      <w:r>
        <w:rPr>
          <w:rFonts w:ascii="Times New Roman" w:hAnsi="Times New Roman"/>
          <w:bCs/>
          <w:sz w:val="24"/>
          <w:szCs w:val="24"/>
        </w:rPr>
        <w:t xml:space="preserve"> vārdu “apzinoties”</w:t>
      </w:r>
      <w:r w:rsidR="004E4377">
        <w:rPr>
          <w:rFonts w:ascii="Times New Roman" w:hAnsi="Times New Roman"/>
          <w:bCs/>
          <w:sz w:val="24"/>
          <w:szCs w:val="24"/>
        </w:rPr>
        <w:t xml:space="preserve">, tāpat par vārda “pieļaut” lietošanu. Vai praksē to </w:t>
      </w:r>
      <w:r w:rsidR="00082F33">
        <w:rPr>
          <w:rFonts w:ascii="Times New Roman" w:hAnsi="Times New Roman"/>
          <w:bCs/>
          <w:sz w:val="24"/>
          <w:szCs w:val="24"/>
        </w:rPr>
        <w:t xml:space="preserve">būs iespējams </w:t>
      </w:r>
      <w:r w:rsidR="004E4377">
        <w:rPr>
          <w:rFonts w:ascii="Times New Roman" w:hAnsi="Times New Roman"/>
          <w:bCs/>
          <w:sz w:val="24"/>
          <w:szCs w:val="24"/>
        </w:rPr>
        <w:t xml:space="preserve"> piemērot. </w:t>
      </w:r>
    </w:p>
    <w:p w:rsidR="004E4377" w:rsidRDefault="004E4377" w:rsidP="007E2BF6">
      <w:pPr>
        <w:spacing w:after="0" w:line="360" w:lineRule="auto"/>
        <w:ind w:left="-284"/>
        <w:jc w:val="both"/>
        <w:rPr>
          <w:rFonts w:ascii="Times New Roman" w:hAnsi="Times New Roman"/>
          <w:bCs/>
          <w:sz w:val="24"/>
          <w:szCs w:val="24"/>
        </w:rPr>
      </w:pPr>
      <w:r w:rsidRPr="004E4377">
        <w:rPr>
          <w:rFonts w:ascii="Times New Roman" w:hAnsi="Times New Roman"/>
          <w:b/>
          <w:bCs/>
          <w:sz w:val="24"/>
          <w:szCs w:val="24"/>
        </w:rPr>
        <w:t>J.Juriss:</w:t>
      </w:r>
      <w:r>
        <w:rPr>
          <w:rFonts w:ascii="Times New Roman" w:hAnsi="Times New Roman"/>
          <w:bCs/>
          <w:sz w:val="24"/>
          <w:szCs w:val="24"/>
        </w:rPr>
        <w:t xml:space="preserve"> </w:t>
      </w:r>
      <w:r w:rsidR="006A284C">
        <w:rPr>
          <w:rFonts w:ascii="Times New Roman" w:hAnsi="Times New Roman"/>
          <w:bCs/>
          <w:sz w:val="24"/>
          <w:szCs w:val="24"/>
        </w:rPr>
        <w:t xml:space="preserve">norāda, </w:t>
      </w:r>
      <w:r>
        <w:rPr>
          <w:rFonts w:ascii="Times New Roman" w:hAnsi="Times New Roman"/>
          <w:bCs/>
          <w:sz w:val="24"/>
          <w:szCs w:val="24"/>
        </w:rPr>
        <w:t>ka praktiskajā dzīvē skatās</w:t>
      </w:r>
      <w:r w:rsidR="00082F33">
        <w:rPr>
          <w:rFonts w:ascii="Times New Roman" w:hAnsi="Times New Roman"/>
          <w:bCs/>
          <w:sz w:val="24"/>
          <w:szCs w:val="24"/>
        </w:rPr>
        <w:t xml:space="preserve"> ne tikai uz subjektīvo intelektuālo pusi </w:t>
      </w:r>
      <w:r>
        <w:rPr>
          <w:rFonts w:ascii="Times New Roman" w:hAnsi="Times New Roman"/>
          <w:bCs/>
          <w:sz w:val="24"/>
          <w:szCs w:val="24"/>
        </w:rPr>
        <w:t xml:space="preserve">, </w:t>
      </w:r>
      <w:r w:rsidR="00082F33">
        <w:rPr>
          <w:rFonts w:ascii="Times New Roman" w:hAnsi="Times New Roman"/>
          <w:bCs/>
          <w:sz w:val="24"/>
          <w:szCs w:val="24"/>
        </w:rPr>
        <w:t>bet arī uz to</w:t>
      </w:r>
      <w:r w:rsidR="00FA3020">
        <w:rPr>
          <w:rFonts w:ascii="Times New Roman" w:hAnsi="Times New Roman"/>
          <w:bCs/>
          <w:sz w:val="24"/>
          <w:szCs w:val="24"/>
        </w:rPr>
        <w:t xml:space="preserve">, ka </w:t>
      </w:r>
      <w:r w:rsidR="00082F33">
        <w:rPr>
          <w:rFonts w:ascii="Times New Roman" w:hAnsi="Times New Roman"/>
          <w:bCs/>
          <w:sz w:val="24"/>
          <w:szCs w:val="24"/>
        </w:rPr>
        <w:t xml:space="preserve"> </w:t>
      </w:r>
      <w:r>
        <w:rPr>
          <w:rFonts w:ascii="Times New Roman" w:hAnsi="Times New Roman"/>
          <w:bCs/>
          <w:sz w:val="24"/>
          <w:szCs w:val="24"/>
        </w:rPr>
        <w:t xml:space="preserve">reāli izpaužas objektīvā puse. </w:t>
      </w:r>
    </w:p>
    <w:p w:rsidR="003300F4" w:rsidRDefault="004E4377"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U.</w:t>
      </w:r>
      <w:r w:rsidRPr="004E4377">
        <w:rPr>
          <w:rFonts w:ascii="Times New Roman" w:hAnsi="Times New Roman"/>
          <w:b/>
          <w:bCs/>
          <w:sz w:val="24"/>
          <w:szCs w:val="24"/>
        </w:rPr>
        <w:t>Krastiņš</w:t>
      </w:r>
      <w:r>
        <w:rPr>
          <w:rFonts w:ascii="Times New Roman" w:hAnsi="Times New Roman"/>
          <w:bCs/>
          <w:sz w:val="24"/>
          <w:szCs w:val="24"/>
        </w:rPr>
        <w:t>: sniedz teorētisk</w:t>
      </w:r>
      <w:r w:rsidR="009C2529">
        <w:rPr>
          <w:rFonts w:ascii="Times New Roman" w:hAnsi="Times New Roman"/>
          <w:bCs/>
          <w:sz w:val="24"/>
          <w:szCs w:val="24"/>
        </w:rPr>
        <w:t>u</w:t>
      </w:r>
      <w:r>
        <w:rPr>
          <w:rFonts w:ascii="Times New Roman" w:hAnsi="Times New Roman"/>
          <w:bCs/>
          <w:sz w:val="24"/>
          <w:szCs w:val="24"/>
        </w:rPr>
        <w:t xml:space="preserve"> </w:t>
      </w:r>
      <w:r w:rsidR="006A284C">
        <w:rPr>
          <w:rFonts w:ascii="Times New Roman" w:hAnsi="Times New Roman"/>
          <w:bCs/>
          <w:sz w:val="24"/>
          <w:szCs w:val="24"/>
        </w:rPr>
        <w:t>izklāstu par 5.pantā minēto</w:t>
      </w:r>
      <w:r w:rsidR="00E82A70">
        <w:rPr>
          <w:rFonts w:ascii="Times New Roman" w:hAnsi="Times New Roman"/>
          <w:bCs/>
          <w:sz w:val="24"/>
          <w:szCs w:val="24"/>
        </w:rPr>
        <w:t xml:space="preserve"> darbību</w:t>
      </w:r>
      <w:r w:rsidR="006A284C">
        <w:rPr>
          <w:rFonts w:ascii="Times New Roman" w:hAnsi="Times New Roman"/>
          <w:bCs/>
          <w:sz w:val="24"/>
          <w:szCs w:val="24"/>
        </w:rPr>
        <w:t xml:space="preserve"> </w:t>
      </w:r>
      <w:r>
        <w:rPr>
          <w:rFonts w:ascii="Times New Roman" w:hAnsi="Times New Roman"/>
          <w:bCs/>
          <w:sz w:val="24"/>
          <w:szCs w:val="24"/>
        </w:rPr>
        <w:t>intelektuālo pusi, kas izpaužas kā apzināšanās</w:t>
      </w:r>
      <w:r w:rsidR="006A284C">
        <w:rPr>
          <w:rFonts w:ascii="Times New Roman" w:hAnsi="Times New Roman"/>
          <w:bCs/>
          <w:sz w:val="24"/>
          <w:szCs w:val="24"/>
        </w:rPr>
        <w:t xml:space="preserve"> vai pieļaušana</w:t>
      </w:r>
      <w:r w:rsidR="00082F33">
        <w:rPr>
          <w:rFonts w:ascii="Times New Roman" w:hAnsi="Times New Roman"/>
          <w:bCs/>
          <w:sz w:val="24"/>
          <w:szCs w:val="24"/>
        </w:rPr>
        <w:t xml:space="preserve"> un to pielietojumu citos normatīvajos aktos.</w:t>
      </w:r>
      <w:r>
        <w:rPr>
          <w:rFonts w:ascii="Times New Roman" w:hAnsi="Times New Roman"/>
          <w:bCs/>
          <w:sz w:val="24"/>
          <w:szCs w:val="24"/>
        </w:rPr>
        <w:t xml:space="preserve"> </w:t>
      </w:r>
      <w:r w:rsidR="00FA3020">
        <w:rPr>
          <w:rFonts w:ascii="Times New Roman" w:hAnsi="Times New Roman"/>
          <w:bCs/>
          <w:sz w:val="24"/>
          <w:szCs w:val="24"/>
        </w:rPr>
        <w:t xml:space="preserve">Viņaprāt, būtu jāatsakās no subjektīvās puses. </w:t>
      </w:r>
    </w:p>
    <w:p w:rsidR="006A284C" w:rsidRDefault="006A284C"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K</w:t>
      </w:r>
      <w:r w:rsidRPr="006A284C">
        <w:rPr>
          <w:rFonts w:ascii="Times New Roman" w:hAnsi="Times New Roman"/>
          <w:bCs/>
          <w:sz w:val="24"/>
          <w:szCs w:val="24"/>
        </w:rPr>
        <w:t>.</w:t>
      </w:r>
      <w:r w:rsidRPr="006A284C">
        <w:rPr>
          <w:rFonts w:ascii="Times New Roman" w:hAnsi="Times New Roman"/>
          <w:b/>
          <w:bCs/>
          <w:sz w:val="24"/>
          <w:szCs w:val="24"/>
        </w:rPr>
        <w:t>Seržants</w:t>
      </w:r>
      <w:r>
        <w:rPr>
          <w:rFonts w:ascii="Times New Roman" w:hAnsi="Times New Roman"/>
          <w:bCs/>
          <w:sz w:val="24"/>
          <w:szCs w:val="24"/>
        </w:rPr>
        <w:t xml:space="preserve">: </w:t>
      </w:r>
      <w:r w:rsidR="00082F33">
        <w:rPr>
          <w:rFonts w:ascii="Times New Roman" w:hAnsi="Times New Roman"/>
          <w:bCs/>
          <w:sz w:val="24"/>
          <w:szCs w:val="24"/>
        </w:rPr>
        <w:t>jautā, kā mērīt pieļāvumu un</w:t>
      </w:r>
      <w:r>
        <w:rPr>
          <w:rFonts w:ascii="Times New Roman" w:hAnsi="Times New Roman"/>
          <w:bCs/>
          <w:sz w:val="24"/>
          <w:szCs w:val="24"/>
        </w:rPr>
        <w:t xml:space="preserve"> kurā brīdī tas kļūst sodāms. </w:t>
      </w:r>
    </w:p>
    <w:p w:rsidR="00FA3020" w:rsidRDefault="00FA3020" w:rsidP="00FA3020">
      <w:pPr>
        <w:spacing w:after="0" w:line="360" w:lineRule="auto"/>
        <w:ind w:left="-284"/>
        <w:jc w:val="both"/>
        <w:rPr>
          <w:rFonts w:ascii="Times New Roman" w:hAnsi="Times New Roman"/>
          <w:bCs/>
          <w:sz w:val="24"/>
          <w:szCs w:val="24"/>
        </w:rPr>
      </w:pPr>
      <w:r w:rsidRPr="004E4377">
        <w:rPr>
          <w:rFonts w:ascii="Times New Roman" w:hAnsi="Times New Roman"/>
          <w:b/>
          <w:bCs/>
          <w:sz w:val="24"/>
          <w:szCs w:val="24"/>
        </w:rPr>
        <w:t>J.Juriss</w:t>
      </w:r>
      <w:r>
        <w:rPr>
          <w:rFonts w:ascii="Times New Roman" w:hAnsi="Times New Roman"/>
          <w:b/>
          <w:bCs/>
          <w:sz w:val="24"/>
          <w:szCs w:val="24"/>
        </w:rPr>
        <w:t xml:space="preserve">: </w:t>
      </w:r>
      <w:r w:rsidRPr="00FA3020">
        <w:rPr>
          <w:rFonts w:ascii="Times New Roman" w:hAnsi="Times New Roman"/>
          <w:bCs/>
          <w:sz w:val="24"/>
          <w:szCs w:val="24"/>
        </w:rPr>
        <w:t>skaidro, ka</w:t>
      </w:r>
      <w:r>
        <w:rPr>
          <w:rFonts w:ascii="Times New Roman" w:hAnsi="Times New Roman"/>
          <w:b/>
          <w:bCs/>
          <w:sz w:val="24"/>
          <w:szCs w:val="24"/>
        </w:rPr>
        <w:t xml:space="preserve"> </w:t>
      </w:r>
      <w:r w:rsidRPr="00FA3020">
        <w:rPr>
          <w:rFonts w:ascii="Times New Roman" w:hAnsi="Times New Roman"/>
          <w:bCs/>
          <w:sz w:val="24"/>
          <w:szCs w:val="24"/>
        </w:rPr>
        <w:t>a</w:t>
      </w:r>
      <w:r>
        <w:rPr>
          <w:rFonts w:ascii="Times New Roman" w:hAnsi="Times New Roman"/>
          <w:bCs/>
          <w:sz w:val="24"/>
          <w:szCs w:val="24"/>
        </w:rPr>
        <w:t>pzinātās pieļaušanas process ir attiecināms uz līdzekļu izcelsmi. Uzskata, ka bažas nav pamatotas.</w:t>
      </w:r>
    </w:p>
    <w:p w:rsidR="006A284C" w:rsidRDefault="006A284C" w:rsidP="007E2BF6">
      <w:pPr>
        <w:spacing w:after="0" w:line="360" w:lineRule="auto"/>
        <w:ind w:left="-284"/>
        <w:jc w:val="both"/>
        <w:rPr>
          <w:rFonts w:ascii="Times New Roman" w:hAnsi="Times New Roman"/>
          <w:bCs/>
          <w:sz w:val="24"/>
          <w:szCs w:val="24"/>
        </w:rPr>
      </w:pPr>
      <w:r w:rsidRPr="004E4377">
        <w:rPr>
          <w:rFonts w:ascii="Times New Roman" w:hAnsi="Times New Roman"/>
          <w:b/>
          <w:bCs/>
          <w:sz w:val="24"/>
          <w:szCs w:val="24"/>
        </w:rPr>
        <w:t>J.</w:t>
      </w:r>
      <w:r w:rsidR="00E82A70">
        <w:rPr>
          <w:rFonts w:ascii="Times New Roman" w:hAnsi="Times New Roman"/>
          <w:b/>
          <w:bCs/>
          <w:sz w:val="24"/>
          <w:szCs w:val="24"/>
        </w:rPr>
        <w:t xml:space="preserve">Stukāns: </w:t>
      </w:r>
      <w:r w:rsidR="00E82A70" w:rsidRPr="00E82A70">
        <w:rPr>
          <w:rFonts w:ascii="Times New Roman" w:hAnsi="Times New Roman"/>
          <w:bCs/>
          <w:sz w:val="24"/>
          <w:szCs w:val="24"/>
        </w:rPr>
        <w:t>uzskata, ka</w:t>
      </w:r>
      <w:r w:rsidR="00FA3020">
        <w:rPr>
          <w:rFonts w:ascii="Times New Roman" w:hAnsi="Times New Roman"/>
          <w:bCs/>
          <w:sz w:val="24"/>
          <w:szCs w:val="24"/>
        </w:rPr>
        <w:t>,</w:t>
      </w:r>
      <w:r w:rsidR="00E82A70" w:rsidRPr="00E82A70">
        <w:rPr>
          <w:rFonts w:ascii="Times New Roman" w:hAnsi="Times New Roman"/>
          <w:bCs/>
          <w:sz w:val="24"/>
          <w:szCs w:val="24"/>
        </w:rPr>
        <w:t xml:space="preserve"> </w:t>
      </w:r>
      <w:r w:rsidR="00FA3020">
        <w:rPr>
          <w:rFonts w:ascii="Times New Roman" w:hAnsi="Times New Roman"/>
          <w:bCs/>
          <w:sz w:val="24"/>
          <w:szCs w:val="24"/>
        </w:rPr>
        <w:t>v</w:t>
      </w:r>
      <w:r w:rsidR="00E82A70">
        <w:rPr>
          <w:rFonts w:ascii="Times New Roman" w:hAnsi="Times New Roman"/>
          <w:bCs/>
          <w:sz w:val="24"/>
          <w:szCs w:val="24"/>
        </w:rPr>
        <w:t>iņaprā</w:t>
      </w:r>
      <w:r w:rsidR="009C2529">
        <w:rPr>
          <w:rFonts w:ascii="Times New Roman" w:hAnsi="Times New Roman"/>
          <w:bCs/>
          <w:sz w:val="24"/>
          <w:szCs w:val="24"/>
        </w:rPr>
        <w:t>t, likumā nekas n</w:t>
      </w:r>
      <w:r w:rsidR="00287BFE">
        <w:rPr>
          <w:rFonts w:ascii="Times New Roman" w:hAnsi="Times New Roman"/>
          <w:bCs/>
          <w:sz w:val="24"/>
          <w:szCs w:val="24"/>
        </w:rPr>
        <w:t xml:space="preserve">av </w:t>
      </w:r>
      <w:r w:rsidR="009C2529">
        <w:rPr>
          <w:rFonts w:ascii="Times New Roman" w:hAnsi="Times New Roman"/>
          <w:bCs/>
          <w:sz w:val="24"/>
          <w:szCs w:val="24"/>
        </w:rPr>
        <w:t>jāmaina</w:t>
      </w:r>
      <w:r w:rsidR="003300F4">
        <w:rPr>
          <w:rFonts w:ascii="Times New Roman" w:hAnsi="Times New Roman"/>
          <w:bCs/>
          <w:sz w:val="24"/>
          <w:szCs w:val="24"/>
        </w:rPr>
        <w:t>,</w:t>
      </w:r>
      <w:r w:rsidR="009C2529">
        <w:rPr>
          <w:rFonts w:ascii="Times New Roman" w:hAnsi="Times New Roman"/>
          <w:bCs/>
          <w:sz w:val="24"/>
          <w:szCs w:val="24"/>
        </w:rPr>
        <w:t xml:space="preserve"> </w:t>
      </w:r>
      <w:r w:rsidR="003300F4">
        <w:rPr>
          <w:rFonts w:ascii="Times New Roman" w:hAnsi="Times New Roman"/>
          <w:bCs/>
          <w:sz w:val="24"/>
          <w:szCs w:val="24"/>
        </w:rPr>
        <w:t>bet</w:t>
      </w:r>
      <w:r w:rsidR="00FA3020">
        <w:rPr>
          <w:rFonts w:ascii="Times New Roman" w:hAnsi="Times New Roman"/>
          <w:bCs/>
          <w:sz w:val="24"/>
          <w:szCs w:val="24"/>
        </w:rPr>
        <w:t xml:space="preserve"> TM un ģenerālprokuratūrai </w:t>
      </w:r>
      <w:r w:rsidR="009C2529">
        <w:rPr>
          <w:rFonts w:ascii="Times New Roman" w:hAnsi="Times New Roman"/>
          <w:bCs/>
          <w:sz w:val="24"/>
          <w:szCs w:val="24"/>
        </w:rPr>
        <w:t xml:space="preserve">jātiek skaidrībā, kas ir </w:t>
      </w:r>
      <w:r w:rsidR="001B4973">
        <w:rPr>
          <w:rFonts w:ascii="Times New Roman" w:hAnsi="Times New Roman"/>
          <w:bCs/>
          <w:sz w:val="24"/>
          <w:szCs w:val="24"/>
        </w:rPr>
        <w:t xml:space="preserve">noziedzīgi iegūtu līdzekļu </w:t>
      </w:r>
      <w:r w:rsidR="009C2529">
        <w:rPr>
          <w:rFonts w:ascii="Times New Roman" w:hAnsi="Times New Roman"/>
          <w:bCs/>
          <w:sz w:val="24"/>
          <w:szCs w:val="24"/>
        </w:rPr>
        <w:t>legalizācija</w:t>
      </w:r>
      <w:r w:rsidR="003300F4">
        <w:rPr>
          <w:rFonts w:ascii="Times New Roman" w:hAnsi="Times New Roman"/>
          <w:bCs/>
          <w:sz w:val="24"/>
          <w:szCs w:val="24"/>
        </w:rPr>
        <w:t>,</w:t>
      </w:r>
      <w:r w:rsidR="009C2529">
        <w:rPr>
          <w:rFonts w:ascii="Times New Roman" w:hAnsi="Times New Roman"/>
          <w:bCs/>
          <w:sz w:val="24"/>
          <w:szCs w:val="24"/>
        </w:rPr>
        <w:t xml:space="preserve"> un</w:t>
      </w:r>
      <w:r w:rsidR="003300F4">
        <w:rPr>
          <w:rFonts w:ascii="Times New Roman" w:hAnsi="Times New Roman"/>
          <w:bCs/>
          <w:sz w:val="24"/>
          <w:szCs w:val="24"/>
        </w:rPr>
        <w:t xml:space="preserve"> jāizslēdz </w:t>
      </w:r>
      <w:r w:rsidR="002C6DE0">
        <w:rPr>
          <w:rFonts w:ascii="Times New Roman" w:hAnsi="Times New Roman"/>
          <w:bCs/>
          <w:sz w:val="24"/>
          <w:szCs w:val="24"/>
        </w:rPr>
        <w:t>subjektīvā puse</w:t>
      </w:r>
      <w:r w:rsidR="00FA3020">
        <w:rPr>
          <w:rFonts w:ascii="Times New Roman" w:hAnsi="Times New Roman"/>
          <w:bCs/>
          <w:sz w:val="24"/>
          <w:szCs w:val="24"/>
        </w:rPr>
        <w:t>, tai skaitā nolūk</w:t>
      </w:r>
      <w:r w:rsidR="002C6DE0">
        <w:rPr>
          <w:rFonts w:ascii="Times New Roman" w:hAnsi="Times New Roman"/>
          <w:bCs/>
          <w:sz w:val="24"/>
          <w:szCs w:val="24"/>
        </w:rPr>
        <w:t>s</w:t>
      </w:r>
      <w:r w:rsidR="00FA3020">
        <w:rPr>
          <w:rFonts w:ascii="Times New Roman" w:hAnsi="Times New Roman"/>
          <w:bCs/>
          <w:sz w:val="24"/>
          <w:szCs w:val="24"/>
        </w:rPr>
        <w:t>, lai varētu sekmīgi strādāt. Norāda, ka</w:t>
      </w:r>
      <w:r w:rsidR="00465F24">
        <w:rPr>
          <w:rFonts w:ascii="Times New Roman" w:hAnsi="Times New Roman"/>
          <w:bCs/>
          <w:sz w:val="24"/>
          <w:szCs w:val="24"/>
        </w:rPr>
        <w:t>,</w:t>
      </w:r>
      <w:r w:rsidR="00FA3020">
        <w:rPr>
          <w:rFonts w:ascii="Times New Roman" w:hAnsi="Times New Roman"/>
          <w:bCs/>
          <w:sz w:val="24"/>
          <w:szCs w:val="24"/>
        </w:rPr>
        <w:t xml:space="preserve"> izslēdzot KL 314. pantu, arī sīki nodarījumi statistikā parādīsies kā noziedzīgi iegūtu līdzekļu legalizācija. </w:t>
      </w:r>
      <w:r w:rsidR="002C6DE0">
        <w:rPr>
          <w:rFonts w:ascii="Times New Roman" w:hAnsi="Times New Roman"/>
          <w:bCs/>
          <w:sz w:val="24"/>
          <w:szCs w:val="24"/>
        </w:rPr>
        <w:t xml:space="preserve">Piedāvātā </w:t>
      </w:r>
      <w:r w:rsidR="001B4973">
        <w:rPr>
          <w:rFonts w:ascii="Times New Roman" w:hAnsi="Times New Roman"/>
          <w:bCs/>
          <w:sz w:val="24"/>
          <w:szCs w:val="24"/>
        </w:rPr>
        <w:t xml:space="preserve">komisijas </w:t>
      </w:r>
      <w:r w:rsidR="002C6DE0">
        <w:rPr>
          <w:rFonts w:ascii="Times New Roman" w:hAnsi="Times New Roman"/>
          <w:bCs/>
          <w:sz w:val="24"/>
          <w:szCs w:val="24"/>
        </w:rPr>
        <w:t xml:space="preserve">redakcija pazemina intelektuālās attieksmes latiņu. </w:t>
      </w:r>
      <w:r w:rsidR="001B4973">
        <w:rPr>
          <w:rFonts w:ascii="Times New Roman" w:hAnsi="Times New Roman"/>
          <w:bCs/>
          <w:sz w:val="24"/>
          <w:szCs w:val="24"/>
        </w:rPr>
        <w:t>A</w:t>
      </w:r>
      <w:r w:rsidR="002C6DE0">
        <w:rPr>
          <w:rFonts w:ascii="Times New Roman" w:hAnsi="Times New Roman"/>
          <w:bCs/>
          <w:sz w:val="24"/>
          <w:szCs w:val="24"/>
        </w:rPr>
        <w:t xml:space="preserve">tzīst, ka no tiesas </w:t>
      </w:r>
      <w:r w:rsidR="001B4973">
        <w:rPr>
          <w:rFonts w:ascii="Times New Roman" w:hAnsi="Times New Roman"/>
          <w:bCs/>
          <w:sz w:val="24"/>
          <w:szCs w:val="24"/>
        </w:rPr>
        <w:t xml:space="preserve">puses </w:t>
      </w:r>
      <w:r w:rsidR="002C6DE0">
        <w:rPr>
          <w:rFonts w:ascii="Times New Roman" w:hAnsi="Times New Roman"/>
          <w:bCs/>
          <w:sz w:val="24"/>
          <w:szCs w:val="24"/>
        </w:rPr>
        <w:t>nav pamata nepiekrist komisijas sagatavotajai redakcijai. Tiesa</w:t>
      </w:r>
      <w:r w:rsidR="00D94587">
        <w:rPr>
          <w:rFonts w:ascii="Times New Roman" w:hAnsi="Times New Roman"/>
          <w:bCs/>
          <w:sz w:val="24"/>
          <w:szCs w:val="24"/>
        </w:rPr>
        <w:t>s darbā</w:t>
      </w:r>
      <w:r w:rsidR="00465F24">
        <w:rPr>
          <w:rFonts w:ascii="Times New Roman" w:hAnsi="Times New Roman"/>
          <w:bCs/>
          <w:sz w:val="24"/>
          <w:szCs w:val="24"/>
        </w:rPr>
        <w:t xml:space="preserve"> </w:t>
      </w:r>
      <w:r w:rsidR="002C6DE0">
        <w:rPr>
          <w:rFonts w:ascii="Times New Roman" w:hAnsi="Times New Roman"/>
          <w:bCs/>
          <w:sz w:val="24"/>
          <w:szCs w:val="24"/>
        </w:rPr>
        <w:t xml:space="preserve">mainīsies </w:t>
      </w:r>
      <w:r w:rsidR="001B4973">
        <w:rPr>
          <w:rFonts w:ascii="Times New Roman" w:hAnsi="Times New Roman"/>
          <w:bCs/>
          <w:sz w:val="24"/>
          <w:szCs w:val="24"/>
        </w:rPr>
        <w:t xml:space="preserve">pierādījumu daudzums un </w:t>
      </w:r>
      <w:r w:rsidR="002C6DE0">
        <w:rPr>
          <w:rFonts w:ascii="Times New Roman" w:hAnsi="Times New Roman"/>
          <w:bCs/>
          <w:sz w:val="24"/>
          <w:szCs w:val="24"/>
        </w:rPr>
        <w:t>vērtēšanas aspekti</w:t>
      </w:r>
      <w:r w:rsidR="001B4973">
        <w:rPr>
          <w:rFonts w:ascii="Times New Roman" w:hAnsi="Times New Roman"/>
          <w:bCs/>
          <w:sz w:val="24"/>
          <w:szCs w:val="24"/>
        </w:rPr>
        <w:t xml:space="preserve">. Nolūka saglabāšana pirmajās daļas pirmajā punktā sagādās grūtības </w:t>
      </w:r>
      <w:r w:rsidR="00437A3F">
        <w:rPr>
          <w:rFonts w:ascii="Times New Roman" w:hAnsi="Times New Roman"/>
          <w:bCs/>
          <w:sz w:val="24"/>
          <w:szCs w:val="24"/>
        </w:rPr>
        <w:t xml:space="preserve">pierādīt </w:t>
      </w:r>
      <w:r w:rsidR="001B4973">
        <w:rPr>
          <w:rFonts w:ascii="Times New Roman" w:hAnsi="Times New Roman"/>
          <w:bCs/>
          <w:sz w:val="24"/>
          <w:szCs w:val="24"/>
        </w:rPr>
        <w:t>pārkāpēja subjektīvo attieksmi</w:t>
      </w:r>
      <w:r w:rsidR="00437A3F">
        <w:rPr>
          <w:rFonts w:ascii="Times New Roman" w:hAnsi="Times New Roman"/>
          <w:bCs/>
          <w:sz w:val="24"/>
          <w:szCs w:val="24"/>
        </w:rPr>
        <w:t>.</w:t>
      </w:r>
      <w:r w:rsidR="001B4973">
        <w:rPr>
          <w:rFonts w:ascii="Times New Roman" w:hAnsi="Times New Roman"/>
          <w:bCs/>
          <w:sz w:val="24"/>
          <w:szCs w:val="24"/>
        </w:rPr>
        <w:t xml:space="preserve">  Norāda </w:t>
      </w:r>
      <w:r w:rsidR="00D94587">
        <w:rPr>
          <w:rFonts w:ascii="Times New Roman" w:hAnsi="Times New Roman"/>
          <w:bCs/>
          <w:sz w:val="24"/>
          <w:szCs w:val="24"/>
        </w:rPr>
        <w:t xml:space="preserve">arī </w:t>
      </w:r>
      <w:r w:rsidR="001B4973">
        <w:rPr>
          <w:rFonts w:ascii="Times New Roman" w:hAnsi="Times New Roman"/>
          <w:bCs/>
          <w:sz w:val="24"/>
          <w:szCs w:val="24"/>
        </w:rPr>
        <w:t>uz normas interpretācijas</w:t>
      </w:r>
      <w:r w:rsidR="00A41705">
        <w:rPr>
          <w:rFonts w:ascii="Times New Roman" w:hAnsi="Times New Roman"/>
          <w:bCs/>
          <w:sz w:val="24"/>
          <w:szCs w:val="24"/>
        </w:rPr>
        <w:t xml:space="preserve"> </w:t>
      </w:r>
      <w:r w:rsidR="00C91B53">
        <w:rPr>
          <w:rFonts w:ascii="Times New Roman" w:hAnsi="Times New Roman"/>
          <w:bCs/>
          <w:sz w:val="24"/>
          <w:szCs w:val="24"/>
        </w:rPr>
        <w:t>grūtībām</w:t>
      </w:r>
      <w:r w:rsidR="00A41705">
        <w:rPr>
          <w:rFonts w:ascii="Times New Roman" w:hAnsi="Times New Roman"/>
          <w:bCs/>
          <w:sz w:val="24"/>
          <w:szCs w:val="24"/>
        </w:rPr>
        <w:t>.</w:t>
      </w:r>
      <w:r w:rsidR="001B4973">
        <w:rPr>
          <w:rFonts w:ascii="Times New Roman" w:hAnsi="Times New Roman"/>
          <w:bCs/>
          <w:sz w:val="24"/>
          <w:szCs w:val="24"/>
        </w:rPr>
        <w:t xml:space="preserve"> </w:t>
      </w:r>
    </w:p>
    <w:p w:rsidR="00A41705" w:rsidRDefault="00A41705"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U.</w:t>
      </w:r>
      <w:r w:rsidRPr="00A41705">
        <w:rPr>
          <w:rFonts w:ascii="Times New Roman" w:hAnsi="Times New Roman"/>
          <w:b/>
          <w:bCs/>
          <w:sz w:val="24"/>
          <w:szCs w:val="24"/>
        </w:rPr>
        <w:t>Krastiņš</w:t>
      </w:r>
      <w:r>
        <w:rPr>
          <w:rFonts w:ascii="Times New Roman" w:hAnsi="Times New Roman"/>
          <w:bCs/>
          <w:sz w:val="24"/>
          <w:szCs w:val="24"/>
        </w:rPr>
        <w:t xml:space="preserve">: norāda, ka 5.panta pirmās daļas 1.punkts </w:t>
      </w:r>
      <w:r w:rsidR="00C91B53">
        <w:rPr>
          <w:rFonts w:ascii="Times New Roman" w:hAnsi="Times New Roman"/>
          <w:bCs/>
          <w:sz w:val="24"/>
          <w:szCs w:val="24"/>
        </w:rPr>
        <w:t xml:space="preserve">ir solis uz priekšu, jo </w:t>
      </w:r>
      <w:r>
        <w:rPr>
          <w:rFonts w:ascii="Times New Roman" w:hAnsi="Times New Roman"/>
          <w:bCs/>
          <w:sz w:val="24"/>
          <w:szCs w:val="24"/>
        </w:rPr>
        <w:t xml:space="preserve">palīdz atklāt noziedzīgi iegūtu līdzekļu legalizāciju. Savukārt 3.punkts attiecas uz legalizācijas gadījumiem, kas nav minēti 1.punktā. Norāda, ka </w:t>
      </w:r>
      <w:r w:rsidR="00C91B53">
        <w:rPr>
          <w:rFonts w:ascii="Times New Roman" w:hAnsi="Times New Roman"/>
          <w:bCs/>
          <w:sz w:val="24"/>
          <w:szCs w:val="24"/>
        </w:rPr>
        <w:t xml:space="preserve">3.punktā </w:t>
      </w:r>
      <w:r>
        <w:rPr>
          <w:rFonts w:ascii="Times New Roman" w:hAnsi="Times New Roman"/>
          <w:bCs/>
          <w:sz w:val="24"/>
          <w:szCs w:val="24"/>
        </w:rPr>
        <w:t>vajadzētu atteiktie</w:t>
      </w:r>
      <w:r w:rsidR="00437A3F">
        <w:rPr>
          <w:rFonts w:ascii="Times New Roman" w:hAnsi="Times New Roman"/>
          <w:bCs/>
          <w:sz w:val="24"/>
          <w:szCs w:val="24"/>
        </w:rPr>
        <w:t>s</w:t>
      </w:r>
      <w:r>
        <w:rPr>
          <w:rFonts w:ascii="Times New Roman" w:hAnsi="Times New Roman"/>
          <w:bCs/>
          <w:sz w:val="24"/>
          <w:szCs w:val="24"/>
        </w:rPr>
        <w:t xml:space="preserve"> no formulējuma “iegūšana īpašumā”, pietiktu ar “iegūšanu”. Tāpat KL 314.</w:t>
      </w:r>
      <w:r w:rsidR="00D94587">
        <w:rPr>
          <w:rFonts w:ascii="Times New Roman" w:hAnsi="Times New Roman"/>
          <w:bCs/>
          <w:sz w:val="24"/>
          <w:szCs w:val="24"/>
        </w:rPr>
        <w:t xml:space="preserve"> un 195. </w:t>
      </w:r>
      <w:r>
        <w:rPr>
          <w:rFonts w:ascii="Times New Roman" w:hAnsi="Times New Roman"/>
          <w:bCs/>
          <w:sz w:val="24"/>
          <w:szCs w:val="24"/>
        </w:rPr>
        <w:t>panta sakarā būtu jādomā</w:t>
      </w:r>
      <w:r w:rsidR="00C91B53">
        <w:rPr>
          <w:rFonts w:ascii="Times New Roman" w:hAnsi="Times New Roman"/>
          <w:bCs/>
          <w:sz w:val="24"/>
          <w:szCs w:val="24"/>
        </w:rPr>
        <w:t xml:space="preserve"> par to</w:t>
      </w:r>
      <w:r>
        <w:rPr>
          <w:rFonts w:ascii="Times New Roman" w:hAnsi="Times New Roman"/>
          <w:bCs/>
          <w:sz w:val="24"/>
          <w:szCs w:val="24"/>
        </w:rPr>
        <w:t xml:space="preserve">, kur sākās robeža, kad notiek noziedzīgi iegūtu līdzekļu legalizācija. </w:t>
      </w:r>
      <w:r w:rsidR="00D80515">
        <w:rPr>
          <w:rFonts w:ascii="Times New Roman" w:hAnsi="Times New Roman"/>
          <w:bCs/>
          <w:sz w:val="24"/>
          <w:szCs w:val="24"/>
        </w:rPr>
        <w:t xml:space="preserve">Norāda, ka </w:t>
      </w:r>
      <w:r w:rsidR="00465F24">
        <w:rPr>
          <w:rFonts w:ascii="Times New Roman" w:hAnsi="Times New Roman"/>
          <w:bCs/>
          <w:sz w:val="24"/>
          <w:szCs w:val="24"/>
        </w:rPr>
        <w:t>intelektuālajai</w:t>
      </w:r>
      <w:r w:rsidR="00D80515">
        <w:rPr>
          <w:rFonts w:ascii="Times New Roman" w:hAnsi="Times New Roman"/>
          <w:bCs/>
          <w:sz w:val="24"/>
          <w:szCs w:val="24"/>
        </w:rPr>
        <w:t xml:space="preserve"> pusei nav izšķirošā nozīme. </w:t>
      </w:r>
    </w:p>
    <w:p w:rsidR="00A41705" w:rsidRDefault="00A41705"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A</w:t>
      </w:r>
      <w:r w:rsidRPr="00A41705">
        <w:rPr>
          <w:rFonts w:ascii="Times New Roman" w:hAnsi="Times New Roman"/>
          <w:bCs/>
          <w:sz w:val="24"/>
          <w:szCs w:val="24"/>
        </w:rPr>
        <w:t>.</w:t>
      </w:r>
      <w:r w:rsidRPr="00A41705">
        <w:rPr>
          <w:rFonts w:ascii="Times New Roman" w:hAnsi="Times New Roman"/>
          <w:b/>
          <w:bCs/>
          <w:sz w:val="24"/>
          <w:szCs w:val="24"/>
        </w:rPr>
        <w:t>Pērsmane</w:t>
      </w:r>
      <w:r>
        <w:rPr>
          <w:rFonts w:ascii="Times New Roman" w:hAnsi="Times New Roman"/>
          <w:bCs/>
          <w:sz w:val="24"/>
          <w:szCs w:val="24"/>
        </w:rPr>
        <w:t xml:space="preserve">: </w:t>
      </w:r>
      <w:r w:rsidR="00437A3F">
        <w:rPr>
          <w:rFonts w:ascii="Times New Roman" w:hAnsi="Times New Roman"/>
          <w:bCs/>
          <w:sz w:val="24"/>
          <w:szCs w:val="24"/>
        </w:rPr>
        <w:t xml:space="preserve">lūdz skaidrot  </w:t>
      </w:r>
      <w:r w:rsidR="00D94587">
        <w:rPr>
          <w:rFonts w:ascii="Times New Roman" w:hAnsi="Times New Roman"/>
          <w:bCs/>
          <w:sz w:val="24"/>
          <w:szCs w:val="24"/>
        </w:rPr>
        <w:t xml:space="preserve">5.panta </w:t>
      </w:r>
      <w:r w:rsidR="00437A3F">
        <w:rPr>
          <w:rFonts w:ascii="Times New Roman" w:hAnsi="Times New Roman"/>
          <w:bCs/>
          <w:sz w:val="24"/>
          <w:szCs w:val="24"/>
        </w:rPr>
        <w:t>1.</w:t>
      </w:r>
      <w:r w:rsidR="00437A3F">
        <w:rPr>
          <w:rFonts w:ascii="Times New Roman" w:hAnsi="Times New Roman"/>
          <w:bCs/>
          <w:sz w:val="24"/>
          <w:szCs w:val="24"/>
          <w:vertAlign w:val="superscript"/>
        </w:rPr>
        <w:t xml:space="preserve">1 </w:t>
      </w:r>
      <w:r w:rsidR="00465F24">
        <w:rPr>
          <w:rFonts w:ascii="Times New Roman" w:hAnsi="Times New Roman"/>
          <w:bCs/>
          <w:sz w:val="24"/>
          <w:szCs w:val="24"/>
        </w:rPr>
        <w:t>panta lietoto formulējumu “</w:t>
      </w:r>
      <w:r w:rsidR="00437A3F">
        <w:rPr>
          <w:rFonts w:ascii="Times New Roman" w:hAnsi="Times New Roman"/>
          <w:bCs/>
          <w:sz w:val="24"/>
          <w:szCs w:val="24"/>
        </w:rPr>
        <w:t>pieļāva”</w:t>
      </w:r>
      <w:r w:rsidR="0054475D">
        <w:rPr>
          <w:rFonts w:ascii="Times New Roman" w:hAnsi="Times New Roman"/>
          <w:bCs/>
          <w:sz w:val="24"/>
          <w:szCs w:val="24"/>
        </w:rPr>
        <w:t xml:space="preserve">, jo KL tam ir vairākas nozīmes. </w:t>
      </w:r>
    </w:p>
    <w:p w:rsidR="00955154" w:rsidRDefault="00437A3F"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L</w:t>
      </w:r>
      <w:r w:rsidRPr="00437A3F">
        <w:rPr>
          <w:rFonts w:ascii="Times New Roman" w:hAnsi="Times New Roman"/>
          <w:bCs/>
          <w:sz w:val="24"/>
          <w:szCs w:val="24"/>
        </w:rPr>
        <w:t>.</w:t>
      </w:r>
      <w:r w:rsidRPr="00437A3F">
        <w:rPr>
          <w:rFonts w:ascii="Times New Roman" w:hAnsi="Times New Roman"/>
          <w:b/>
          <w:bCs/>
          <w:sz w:val="24"/>
          <w:szCs w:val="24"/>
        </w:rPr>
        <w:t>Medina</w:t>
      </w:r>
      <w:r>
        <w:rPr>
          <w:rFonts w:ascii="Times New Roman" w:hAnsi="Times New Roman"/>
          <w:bCs/>
          <w:sz w:val="24"/>
          <w:szCs w:val="24"/>
        </w:rPr>
        <w:t xml:space="preserve">: skaidro, ka </w:t>
      </w:r>
      <w:r w:rsidR="00D94587">
        <w:rPr>
          <w:rFonts w:ascii="Times New Roman" w:hAnsi="Times New Roman"/>
          <w:bCs/>
          <w:sz w:val="24"/>
          <w:szCs w:val="24"/>
        </w:rPr>
        <w:t xml:space="preserve">pieļāvuma forma </w:t>
      </w:r>
      <w:r>
        <w:rPr>
          <w:rFonts w:ascii="Times New Roman" w:hAnsi="Times New Roman"/>
          <w:bCs/>
          <w:sz w:val="24"/>
          <w:szCs w:val="24"/>
        </w:rPr>
        <w:t xml:space="preserve">attiecas uz noziedzīgi iegūtu līdzekļu iegūšanu, nevis darbībām. </w:t>
      </w:r>
      <w:r w:rsidR="00D94587">
        <w:rPr>
          <w:rFonts w:ascii="Times New Roman" w:hAnsi="Times New Roman"/>
          <w:bCs/>
          <w:sz w:val="24"/>
          <w:szCs w:val="24"/>
        </w:rPr>
        <w:t xml:space="preserve">Attiecībā uz KL 314. pantu tiks rasts risinājums Juridiskās komisijas ietvaros, kur TM ir iesniegusi savu priekšlikumu. Tas būs atkarīgs no tā kādu </w:t>
      </w:r>
      <w:r w:rsidR="00955154">
        <w:rPr>
          <w:rFonts w:ascii="Times New Roman" w:hAnsi="Times New Roman"/>
          <w:bCs/>
          <w:sz w:val="24"/>
          <w:szCs w:val="24"/>
        </w:rPr>
        <w:t xml:space="preserve">NILLTFNL 5.panta pirmās daļas redakciju </w:t>
      </w:r>
      <w:r w:rsidR="00D94587">
        <w:rPr>
          <w:rFonts w:ascii="Times New Roman" w:hAnsi="Times New Roman"/>
          <w:bCs/>
          <w:sz w:val="24"/>
          <w:szCs w:val="24"/>
        </w:rPr>
        <w:t>pieņems</w:t>
      </w:r>
      <w:r w:rsidR="00955154">
        <w:rPr>
          <w:rFonts w:ascii="Times New Roman" w:hAnsi="Times New Roman"/>
          <w:bCs/>
          <w:sz w:val="24"/>
          <w:szCs w:val="24"/>
        </w:rPr>
        <w:t>.</w:t>
      </w:r>
    </w:p>
    <w:p w:rsidR="00437A3F" w:rsidRDefault="00955154"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lastRenderedPageBreak/>
        <w:t>J</w:t>
      </w:r>
      <w:r w:rsidRPr="00955154">
        <w:rPr>
          <w:rFonts w:ascii="Times New Roman" w:hAnsi="Times New Roman"/>
          <w:bCs/>
          <w:sz w:val="24"/>
          <w:szCs w:val="24"/>
        </w:rPr>
        <w:t>.</w:t>
      </w:r>
      <w:r w:rsidRPr="00955154">
        <w:rPr>
          <w:rFonts w:ascii="Times New Roman" w:hAnsi="Times New Roman"/>
          <w:b/>
          <w:bCs/>
          <w:sz w:val="24"/>
          <w:szCs w:val="24"/>
        </w:rPr>
        <w:t>Ādamsons</w:t>
      </w:r>
      <w:r>
        <w:rPr>
          <w:rFonts w:ascii="Times New Roman" w:hAnsi="Times New Roman"/>
          <w:bCs/>
          <w:sz w:val="24"/>
          <w:szCs w:val="24"/>
        </w:rPr>
        <w:t>:</w:t>
      </w:r>
      <w:r w:rsidR="00346908">
        <w:rPr>
          <w:rFonts w:ascii="Times New Roman" w:hAnsi="Times New Roman"/>
          <w:bCs/>
          <w:sz w:val="24"/>
          <w:szCs w:val="24"/>
        </w:rPr>
        <w:t xml:space="preserve"> </w:t>
      </w:r>
      <w:r>
        <w:rPr>
          <w:rFonts w:ascii="Times New Roman" w:hAnsi="Times New Roman"/>
          <w:bCs/>
          <w:sz w:val="24"/>
          <w:szCs w:val="24"/>
        </w:rPr>
        <w:t>neatbalsta jauno 5.panta pirmās daļas redakciju, jo konceptuālus jau</w:t>
      </w:r>
      <w:r w:rsidR="00465F24">
        <w:rPr>
          <w:rFonts w:ascii="Times New Roman" w:hAnsi="Times New Roman"/>
          <w:bCs/>
          <w:sz w:val="24"/>
          <w:szCs w:val="24"/>
        </w:rPr>
        <w:t>tājums uz 3.lasījumu nevirza.  J</w:t>
      </w:r>
      <w:r>
        <w:rPr>
          <w:rFonts w:ascii="Times New Roman" w:hAnsi="Times New Roman"/>
          <w:bCs/>
          <w:sz w:val="24"/>
          <w:szCs w:val="24"/>
        </w:rPr>
        <w:t xml:space="preserve">autā TM, kāpēc priekšlikumi iesniegti tik vēlu. </w:t>
      </w:r>
    </w:p>
    <w:p w:rsidR="00955154" w:rsidRDefault="00955154"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L</w:t>
      </w:r>
      <w:r w:rsidRPr="00955154">
        <w:rPr>
          <w:rFonts w:ascii="Times New Roman" w:hAnsi="Times New Roman"/>
          <w:bCs/>
          <w:sz w:val="24"/>
          <w:szCs w:val="24"/>
        </w:rPr>
        <w:t>.</w:t>
      </w:r>
      <w:r w:rsidRPr="00955154">
        <w:rPr>
          <w:rFonts w:ascii="Times New Roman" w:hAnsi="Times New Roman"/>
          <w:b/>
          <w:bCs/>
          <w:sz w:val="24"/>
          <w:szCs w:val="24"/>
        </w:rPr>
        <w:t>Medina</w:t>
      </w:r>
      <w:r>
        <w:rPr>
          <w:rFonts w:ascii="Times New Roman" w:hAnsi="Times New Roman"/>
          <w:bCs/>
          <w:sz w:val="24"/>
          <w:szCs w:val="24"/>
        </w:rPr>
        <w:t xml:space="preserve">: skaidro, ka priekšlikumi tika iesniegti termiņā, un tas atspoguļojas tabulā. Ņemot vērā diskusijas AIKNK un Juridiskās komisijas apakškomisijā, tika izstrādāts kompromisa variants, kuru piedāvā virzīt kā komisijas priekšlikumu.  </w:t>
      </w:r>
    </w:p>
    <w:p w:rsidR="00346908" w:rsidRDefault="00346908"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A</w:t>
      </w:r>
      <w:r w:rsidRPr="00346908">
        <w:rPr>
          <w:rFonts w:ascii="Times New Roman" w:hAnsi="Times New Roman"/>
          <w:bCs/>
          <w:sz w:val="24"/>
          <w:szCs w:val="24"/>
        </w:rPr>
        <w:t>.</w:t>
      </w:r>
      <w:r w:rsidRPr="00346908">
        <w:rPr>
          <w:rFonts w:ascii="Times New Roman" w:hAnsi="Times New Roman"/>
          <w:b/>
          <w:bCs/>
          <w:sz w:val="24"/>
          <w:szCs w:val="24"/>
        </w:rPr>
        <w:t>Loskutovs</w:t>
      </w:r>
      <w:r>
        <w:rPr>
          <w:rFonts w:ascii="Times New Roman" w:hAnsi="Times New Roman"/>
          <w:bCs/>
          <w:sz w:val="24"/>
          <w:szCs w:val="24"/>
        </w:rPr>
        <w:t xml:space="preserve"> un </w:t>
      </w:r>
      <w:r w:rsidRPr="00346908">
        <w:rPr>
          <w:rFonts w:ascii="Times New Roman" w:hAnsi="Times New Roman"/>
          <w:b/>
          <w:bCs/>
          <w:sz w:val="24"/>
          <w:szCs w:val="24"/>
        </w:rPr>
        <w:t>U.Krastiņš</w:t>
      </w:r>
      <w:r>
        <w:rPr>
          <w:rFonts w:ascii="Times New Roman" w:hAnsi="Times New Roman"/>
          <w:bCs/>
          <w:sz w:val="24"/>
          <w:szCs w:val="24"/>
        </w:rPr>
        <w:t xml:space="preserve"> diskutē par </w:t>
      </w:r>
      <w:r w:rsidR="008518EA">
        <w:rPr>
          <w:rFonts w:ascii="Times New Roman" w:hAnsi="Times New Roman"/>
          <w:bCs/>
          <w:sz w:val="24"/>
          <w:szCs w:val="24"/>
        </w:rPr>
        <w:t xml:space="preserve">nepieciešamību </w:t>
      </w:r>
      <w:r>
        <w:rPr>
          <w:rFonts w:ascii="Times New Roman" w:hAnsi="Times New Roman"/>
          <w:bCs/>
          <w:sz w:val="24"/>
          <w:szCs w:val="24"/>
        </w:rPr>
        <w:t xml:space="preserve">5.panta  pirmās daļas  1. punktā  </w:t>
      </w:r>
      <w:r w:rsidR="008518EA">
        <w:rPr>
          <w:rFonts w:ascii="Times New Roman" w:hAnsi="Times New Roman"/>
          <w:bCs/>
          <w:sz w:val="24"/>
          <w:szCs w:val="24"/>
        </w:rPr>
        <w:t xml:space="preserve">minēt nolūku slēpt līdzekļu noziedzīgo izcelsmi.  </w:t>
      </w:r>
    </w:p>
    <w:p w:rsidR="008518EA" w:rsidRDefault="00346908" w:rsidP="007E2BF6">
      <w:pPr>
        <w:spacing w:after="0" w:line="360" w:lineRule="auto"/>
        <w:ind w:left="-284"/>
        <w:jc w:val="both"/>
        <w:rPr>
          <w:rFonts w:ascii="Times New Roman" w:hAnsi="Times New Roman"/>
          <w:bCs/>
          <w:sz w:val="24"/>
          <w:szCs w:val="24"/>
        </w:rPr>
      </w:pPr>
      <w:r w:rsidRPr="008518EA">
        <w:rPr>
          <w:rFonts w:ascii="Times New Roman" w:hAnsi="Times New Roman"/>
          <w:b/>
          <w:bCs/>
          <w:sz w:val="24"/>
          <w:szCs w:val="24"/>
        </w:rPr>
        <w:t>K.Seržants</w:t>
      </w:r>
      <w:r w:rsidR="008518EA">
        <w:rPr>
          <w:rFonts w:ascii="Times New Roman" w:hAnsi="Times New Roman"/>
          <w:b/>
          <w:bCs/>
          <w:sz w:val="24"/>
          <w:szCs w:val="24"/>
        </w:rPr>
        <w:t xml:space="preserve">: </w:t>
      </w:r>
      <w:r w:rsidR="008518EA" w:rsidRPr="008518EA">
        <w:rPr>
          <w:rFonts w:ascii="Times New Roman" w:hAnsi="Times New Roman"/>
          <w:bCs/>
          <w:sz w:val="24"/>
          <w:szCs w:val="24"/>
        </w:rPr>
        <w:t>pauž bažas</w:t>
      </w:r>
      <w:r w:rsidR="008518EA">
        <w:rPr>
          <w:rFonts w:ascii="Times New Roman" w:hAnsi="Times New Roman"/>
          <w:bCs/>
          <w:sz w:val="24"/>
          <w:szCs w:val="24"/>
        </w:rPr>
        <w:t xml:space="preserve"> par to, ka pirmās daļas 1.un 2. punktā lietojot vārdu</w:t>
      </w:r>
      <w:r w:rsidR="00D80515">
        <w:rPr>
          <w:rFonts w:ascii="Times New Roman" w:hAnsi="Times New Roman"/>
          <w:bCs/>
          <w:sz w:val="24"/>
          <w:szCs w:val="24"/>
        </w:rPr>
        <w:t>s</w:t>
      </w:r>
      <w:r w:rsidR="008518EA">
        <w:rPr>
          <w:rFonts w:ascii="Times New Roman" w:hAnsi="Times New Roman"/>
          <w:bCs/>
          <w:sz w:val="24"/>
          <w:szCs w:val="24"/>
        </w:rPr>
        <w:t xml:space="preserve"> “apzinoties”</w:t>
      </w:r>
      <w:r w:rsidR="00D80515">
        <w:rPr>
          <w:rFonts w:ascii="Times New Roman" w:hAnsi="Times New Roman"/>
          <w:bCs/>
          <w:sz w:val="24"/>
          <w:szCs w:val="24"/>
        </w:rPr>
        <w:t xml:space="preserve"> un “pieļāva” </w:t>
      </w:r>
      <w:r w:rsidR="008518EA">
        <w:rPr>
          <w:rFonts w:ascii="Times New Roman" w:hAnsi="Times New Roman"/>
          <w:bCs/>
          <w:sz w:val="24"/>
          <w:szCs w:val="24"/>
        </w:rPr>
        <w:t>abām pusēm</w:t>
      </w:r>
      <w:r w:rsidR="00465F24">
        <w:rPr>
          <w:rFonts w:ascii="Times New Roman" w:hAnsi="Times New Roman"/>
          <w:bCs/>
          <w:sz w:val="24"/>
          <w:szCs w:val="24"/>
        </w:rPr>
        <w:t xml:space="preserve"> -</w:t>
      </w:r>
      <w:r w:rsidR="008518EA">
        <w:rPr>
          <w:rFonts w:ascii="Times New Roman" w:hAnsi="Times New Roman"/>
          <w:bCs/>
          <w:sz w:val="24"/>
          <w:szCs w:val="24"/>
        </w:rPr>
        <w:t xml:space="preserve"> gan apsūdzētājiem, gan aizstāvjiem būs </w:t>
      </w:r>
      <w:r w:rsidR="00D80515">
        <w:rPr>
          <w:rFonts w:ascii="Times New Roman" w:hAnsi="Times New Roman"/>
          <w:bCs/>
          <w:sz w:val="24"/>
          <w:szCs w:val="24"/>
        </w:rPr>
        <w:t xml:space="preserve">diezgan </w:t>
      </w:r>
      <w:r w:rsidR="008518EA">
        <w:rPr>
          <w:rFonts w:ascii="Times New Roman" w:hAnsi="Times New Roman"/>
          <w:bCs/>
          <w:sz w:val="24"/>
          <w:szCs w:val="24"/>
        </w:rPr>
        <w:t>plašas interpretācijas iespējas.</w:t>
      </w:r>
    </w:p>
    <w:p w:rsidR="00D80515" w:rsidRDefault="00D80515"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J.</w:t>
      </w:r>
      <w:r w:rsidRPr="00D80515">
        <w:rPr>
          <w:rFonts w:ascii="Times New Roman" w:hAnsi="Times New Roman"/>
          <w:b/>
          <w:bCs/>
          <w:sz w:val="24"/>
          <w:szCs w:val="24"/>
        </w:rPr>
        <w:t>Stukāns</w:t>
      </w:r>
      <w:r>
        <w:rPr>
          <w:rFonts w:ascii="Times New Roman" w:hAnsi="Times New Roman"/>
          <w:bCs/>
          <w:sz w:val="24"/>
          <w:szCs w:val="24"/>
        </w:rPr>
        <w:t xml:space="preserve">: </w:t>
      </w:r>
      <w:r w:rsidR="00F808B5">
        <w:rPr>
          <w:rFonts w:ascii="Times New Roman" w:hAnsi="Times New Roman"/>
          <w:bCs/>
          <w:sz w:val="24"/>
          <w:szCs w:val="24"/>
        </w:rPr>
        <w:t>uzskata, ka l</w:t>
      </w:r>
      <w:r>
        <w:rPr>
          <w:rFonts w:ascii="Times New Roman" w:hAnsi="Times New Roman"/>
          <w:bCs/>
          <w:sz w:val="24"/>
          <w:szCs w:val="24"/>
        </w:rPr>
        <w:t>ikumdevējam likumā jāieraksta jēdziens, kas būtu nepārprotams,</w:t>
      </w:r>
      <w:r w:rsidR="00F808B5">
        <w:rPr>
          <w:rFonts w:ascii="Times New Roman" w:hAnsi="Times New Roman"/>
          <w:bCs/>
          <w:sz w:val="24"/>
          <w:szCs w:val="24"/>
        </w:rPr>
        <w:t xml:space="preserve"> </w:t>
      </w:r>
      <w:r>
        <w:rPr>
          <w:rFonts w:ascii="Times New Roman" w:hAnsi="Times New Roman"/>
          <w:bCs/>
          <w:sz w:val="24"/>
          <w:szCs w:val="24"/>
        </w:rPr>
        <w:t xml:space="preserve">un tāds </w:t>
      </w:r>
      <w:r w:rsidR="00C94E39">
        <w:rPr>
          <w:rFonts w:ascii="Times New Roman" w:hAnsi="Times New Roman"/>
          <w:bCs/>
          <w:sz w:val="24"/>
          <w:szCs w:val="24"/>
        </w:rPr>
        <w:t xml:space="preserve">iekļaujams </w:t>
      </w:r>
      <w:r>
        <w:rPr>
          <w:rFonts w:ascii="Times New Roman" w:hAnsi="Times New Roman"/>
          <w:bCs/>
          <w:sz w:val="24"/>
          <w:szCs w:val="24"/>
        </w:rPr>
        <w:t>pirmā</w:t>
      </w:r>
      <w:r w:rsidR="00C94E39">
        <w:rPr>
          <w:rFonts w:ascii="Times New Roman" w:hAnsi="Times New Roman"/>
          <w:bCs/>
          <w:sz w:val="24"/>
          <w:szCs w:val="24"/>
        </w:rPr>
        <w:t>s</w:t>
      </w:r>
      <w:r>
        <w:rPr>
          <w:rFonts w:ascii="Times New Roman" w:hAnsi="Times New Roman"/>
          <w:bCs/>
          <w:sz w:val="24"/>
          <w:szCs w:val="24"/>
        </w:rPr>
        <w:t xml:space="preserve"> daļās pirmajā punktā.</w:t>
      </w:r>
      <w:r w:rsidR="00AF603C">
        <w:rPr>
          <w:rFonts w:ascii="Times New Roman" w:hAnsi="Times New Roman"/>
          <w:bCs/>
          <w:sz w:val="24"/>
          <w:szCs w:val="24"/>
        </w:rPr>
        <w:t xml:space="preserve"> Galvenā nozīme ir objektīvajiem apstākļiem. </w:t>
      </w:r>
    </w:p>
    <w:p w:rsidR="001244A4" w:rsidRDefault="001244A4" w:rsidP="007E2BF6">
      <w:pPr>
        <w:spacing w:after="0" w:line="360" w:lineRule="auto"/>
        <w:ind w:left="-284"/>
        <w:jc w:val="both"/>
        <w:rPr>
          <w:rFonts w:ascii="Times New Roman" w:hAnsi="Times New Roman"/>
          <w:bCs/>
          <w:sz w:val="24"/>
          <w:szCs w:val="24"/>
        </w:rPr>
      </w:pPr>
      <w:r w:rsidRPr="001244A4">
        <w:rPr>
          <w:rFonts w:ascii="Times New Roman" w:hAnsi="Times New Roman"/>
          <w:b/>
          <w:bCs/>
          <w:sz w:val="24"/>
          <w:szCs w:val="24"/>
        </w:rPr>
        <w:t>J.Baumanis</w:t>
      </w:r>
      <w:r>
        <w:rPr>
          <w:rFonts w:ascii="Times New Roman" w:hAnsi="Times New Roman"/>
          <w:bCs/>
          <w:sz w:val="24"/>
          <w:szCs w:val="24"/>
        </w:rPr>
        <w:t xml:space="preserve">: pauž neizpratni par norādes uz subjektīvo pusi iekļaušanu likumā.  </w:t>
      </w:r>
      <w:r w:rsidR="005D7D9D">
        <w:rPr>
          <w:rFonts w:ascii="Times New Roman" w:hAnsi="Times New Roman"/>
          <w:bCs/>
          <w:sz w:val="24"/>
          <w:szCs w:val="24"/>
        </w:rPr>
        <w:t xml:space="preserve">Uzskata, ka subjektīvo pusi var </w:t>
      </w:r>
      <w:r>
        <w:rPr>
          <w:rFonts w:ascii="Times New Roman" w:hAnsi="Times New Roman"/>
          <w:bCs/>
          <w:sz w:val="24"/>
          <w:szCs w:val="24"/>
        </w:rPr>
        <w:t>izsl</w:t>
      </w:r>
      <w:r w:rsidR="005D7D9D">
        <w:rPr>
          <w:rFonts w:ascii="Times New Roman" w:hAnsi="Times New Roman"/>
          <w:bCs/>
          <w:sz w:val="24"/>
          <w:szCs w:val="24"/>
        </w:rPr>
        <w:t>ēgt</w:t>
      </w:r>
      <w:r>
        <w:rPr>
          <w:rFonts w:ascii="Times New Roman" w:hAnsi="Times New Roman"/>
          <w:bCs/>
          <w:sz w:val="24"/>
          <w:szCs w:val="24"/>
        </w:rPr>
        <w:t xml:space="preserve"> no </w:t>
      </w:r>
      <w:r w:rsidR="005D7D9D">
        <w:rPr>
          <w:rFonts w:ascii="Times New Roman" w:hAnsi="Times New Roman"/>
          <w:bCs/>
          <w:sz w:val="24"/>
          <w:szCs w:val="24"/>
        </w:rPr>
        <w:t>5.panta</w:t>
      </w:r>
      <w:r>
        <w:rPr>
          <w:rFonts w:ascii="Times New Roman" w:hAnsi="Times New Roman"/>
          <w:bCs/>
          <w:sz w:val="24"/>
          <w:szCs w:val="24"/>
        </w:rPr>
        <w:t xml:space="preserve"> un</w:t>
      </w:r>
      <w:r w:rsidR="005D7D9D">
        <w:rPr>
          <w:rFonts w:ascii="Times New Roman" w:hAnsi="Times New Roman"/>
          <w:bCs/>
          <w:sz w:val="24"/>
          <w:szCs w:val="24"/>
        </w:rPr>
        <w:t xml:space="preserve"> pēc tam</w:t>
      </w:r>
      <w:r>
        <w:rPr>
          <w:rFonts w:ascii="Times New Roman" w:hAnsi="Times New Roman"/>
          <w:bCs/>
          <w:sz w:val="24"/>
          <w:szCs w:val="24"/>
        </w:rPr>
        <w:t xml:space="preserve"> sakārtot tiesisko vidi kā tādu.</w:t>
      </w:r>
      <w:r w:rsidR="005D7D9D">
        <w:rPr>
          <w:rFonts w:ascii="Times New Roman" w:hAnsi="Times New Roman"/>
          <w:bCs/>
          <w:sz w:val="24"/>
          <w:szCs w:val="24"/>
        </w:rPr>
        <w:t xml:space="preserve"> Uzskata, ka 314.panta izslēgšana var sagādāt problēmas saistībā ar grupas objektu. </w:t>
      </w:r>
      <w:r>
        <w:rPr>
          <w:rFonts w:ascii="Times New Roman" w:hAnsi="Times New Roman"/>
          <w:bCs/>
          <w:sz w:val="24"/>
          <w:szCs w:val="24"/>
        </w:rPr>
        <w:t xml:space="preserve">  </w:t>
      </w:r>
    </w:p>
    <w:p w:rsidR="005D7D9D" w:rsidRDefault="005D7D9D" w:rsidP="007E2BF6">
      <w:pPr>
        <w:spacing w:after="0" w:line="360" w:lineRule="auto"/>
        <w:ind w:left="-284"/>
        <w:jc w:val="both"/>
        <w:rPr>
          <w:rFonts w:ascii="Times New Roman" w:hAnsi="Times New Roman"/>
          <w:bCs/>
          <w:sz w:val="24"/>
          <w:szCs w:val="24"/>
        </w:rPr>
      </w:pPr>
      <w:r w:rsidRPr="005D7D9D">
        <w:rPr>
          <w:rFonts w:ascii="Times New Roman" w:hAnsi="Times New Roman"/>
          <w:b/>
          <w:bCs/>
          <w:sz w:val="24"/>
          <w:szCs w:val="24"/>
        </w:rPr>
        <w:t>R.Balodis</w:t>
      </w:r>
      <w:r>
        <w:rPr>
          <w:rFonts w:ascii="Times New Roman" w:hAnsi="Times New Roman"/>
          <w:bCs/>
          <w:sz w:val="24"/>
          <w:szCs w:val="24"/>
        </w:rPr>
        <w:t xml:space="preserve">: ierosina rīkot kopsēdi ar Juridisko komisiju. </w:t>
      </w:r>
    </w:p>
    <w:p w:rsidR="005D7D9D" w:rsidRDefault="005D7D9D"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L</w:t>
      </w:r>
      <w:r w:rsidRPr="005D7D9D">
        <w:rPr>
          <w:rFonts w:ascii="Times New Roman" w:hAnsi="Times New Roman"/>
          <w:bCs/>
          <w:sz w:val="24"/>
          <w:szCs w:val="24"/>
        </w:rPr>
        <w:t>.</w:t>
      </w:r>
      <w:r w:rsidRPr="005D7D9D">
        <w:rPr>
          <w:rFonts w:ascii="Times New Roman" w:hAnsi="Times New Roman"/>
          <w:b/>
          <w:bCs/>
          <w:sz w:val="24"/>
          <w:szCs w:val="24"/>
        </w:rPr>
        <w:t>Medina</w:t>
      </w:r>
      <w:r>
        <w:rPr>
          <w:rFonts w:ascii="Times New Roman" w:hAnsi="Times New Roman"/>
          <w:bCs/>
          <w:sz w:val="24"/>
          <w:szCs w:val="24"/>
        </w:rPr>
        <w:t>: aicina atbalstīt komisijas 5.panta redakciju, jo tas ievieš Latvijai saistošās</w:t>
      </w:r>
      <w:r w:rsidR="00465F24">
        <w:rPr>
          <w:rFonts w:ascii="Times New Roman" w:hAnsi="Times New Roman"/>
          <w:bCs/>
          <w:sz w:val="24"/>
          <w:szCs w:val="24"/>
        </w:rPr>
        <w:t xml:space="preserve"> starptautiskās </w:t>
      </w:r>
      <w:r>
        <w:rPr>
          <w:rFonts w:ascii="Times New Roman" w:hAnsi="Times New Roman"/>
          <w:bCs/>
          <w:sz w:val="24"/>
          <w:szCs w:val="24"/>
        </w:rPr>
        <w:t xml:space="preserve"> konvencijas, kur šādi jēdzieni un risinājumi ir noteikti. Sadarbībā ar Juridiskās komisiju tiks atrasts risinājums saistībā ar 314.pantu.</w:t>
      </w:r>
    </w:p>
    <w:p w:rsidR="0047530F" w:rsidRDefault="0047530F" w:rsidP="0047530F">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A.Latkovskis: </w:t>
      </w:r>
      <w:r w:rsidRPr="0047530F">
        <w:rPr>
          <w:rFonts w:ascii="Times New Roman" w:hAnsi="Times New Roman"/>
          <w:bCs/>
          <w:sz w:val="24"/>
          <w:szCs w:val="24"/>
        </w:rPr>
        <w:t xml:space="preserve">aicina balsot </w:t>
      </w:r>
      <w:r w:rsidR="00465F24">
        <w:rPr>
          <w:rFonts w:ascii="Times New Roman" w:hAnsi="Times New Roman"/>
          <w:bCs/>
          <w:sz w:val="24"/>
          <w:szCs w:val="24"/>
        </w:rPr>
        <w:t xml:space="preserve">par </w:t>
      </w:r>
      <w:r>
        <w:rPr>
          <w:rFonts w:ascii="Times New Roman" w:hAnsi="Times New Roman"/>
          <w:bCs/>
          <w:sz w:val="24"/>
          <w:szCs w:val="24"/>
        </w:rPr>
        <w:t xml:space="preserve">R.Baloža ierosinājumu rīkot </w:t>
      </w:r>
      <w:r w:rsidRPr="0047530F">
        <w:rPr>
          <w:rFonts w:ascii="Times New Roman" w:hAnsi="Times New Roman"/>
          <w:bCs/>
          <w:sz w:val="24"/>
          <w:szCs w:val="24"/>
        </w:rPr>
        <w:t>kops</w:t>
      </w:r>
      <w:r>
        <w:rPr>
          <w:rFonts w:ascii="Times New Roman" w:hAnsi="Times New Roman"/>
          <w:bCs/>
          <w:sz w:val="24"/>
          <w:szCs w:val="24"/>
        </w:rPr>
        <w:t>ēdi ar J</w:t>
      </w:r>
      <w:r w:rsidRPr="0047530F">
        <w:rPr>
          <w:rFonts w:ascii="Times New Roman" w:hAnsi="Times New Roman"/>
          <w:bCs/>
          <w:sz w:val="24"/>
          <w:szCs w:val="24"/>
        </w:rPr>
        <w:t>uridisko komisiju</w:t>
      </w:r>
      <w:r>
        <w:rPr>
          <w:rFonts w:ascii="Times New Roman" w:hAnsi="Times New Roman"/>
          <w:bCs/>
          <w:sz w:val="24"/>
          <w:szCs w:val="24"/>
        </w:rPr>
        <w:t>.</w:t>
      </w:r>
    </w:p>
    <w:p w:rsidR="005D7D9D" w:rsidRDefault="0047530F" w:rsidP="007E2BF6">
      <w:pPr>
        <w:spacing w:after="0" w:line="360" w:lineRule="auto"/>
        <w:ind w:left="-284"/>
        <w:jc w:val="both"/>
        <w:rPr>
          <w:rFonts w:ascii="Times New Roman" w:hAnsi="Times New Roman"/>
          <w:bCs/>
          <w:i/>
          <w:sz w:val="24"/>
          <w:szCs w:val="24"/>
        </w:rPr>
      </w:pPr>
      <w:r w:rsidRPr="0047530F">
        <w:rPr>
          <w:rFonts w:ascii="Times New Roman" w:hAnsi="Times New Roman"/>
          <w:bCs/>
          <w:i/>
          <w:sz w:val="24"/>
          <w:szCs w:val="24"/>
        </w:rPr>
        <w:t xml:space="preserve">Balsojums : 8 par, </w:t>
      </w:r>
      <w:r w:rsidR="004D2FB7">
        <w:rPr>
          <w:rFonts w:ascii="Times New Roman" w:hAnsi="Times New Roman"/>
          <w:bCs/>
          <w:i/>
          <w:sz w:val="24"/>
          <w:szCs w:val="24"/>
        </w:rPr>
        <w:t xml:space="preserve">0 </w:t>
      </w:r>
      <w:r w:rsidRPr="0047530F">
        <w:rPr>
          <w:rFonts w:ascii="Times New Roman" w:hAnsi="Times New Roman"/>
          <w:bCs/>
          <w:i/>
          <w:sz w:val="24"/>
          <w:szCs w:val="24"/>
        </w:rPr>
        <w:t xml:space="preserve">pret, </w:t>
      </w:r>
      <w:r w:rsidR="004D2FB7">
        <w:rPr>
          <w:rFonts w:ascii="Times New Roman" w:hAnsi="Times New Roman"/>
          <w:bCs/>
          <w:i/>
          <w:sz w:val="24"/>
          <w:szCs w:val="24"/>
        </w:rPr>
        <w:t>2</w:t>
      </w:r>
      <w:r w:rsidRPr="0047530F">
        <w:rPr>
          <w:rFonts w:ascii="Times New Roman" w:hAnsi="Times New Roman"/>
          <w:bCs/>
          <w:i/>
          <w:sz w:val="24"/>
          <w:szCs w:val="24"/>
        </w:rPr>
        <w:t xml:space="preserve"> atturas.</w:t>
      </w:r>
    </w:p>
    <w:p w:rsidR="00465F24" w:rsidRPr="00465F24" w:rsidRDefault="00465F24" w:rsidP="007E2BF6">
      <w:pPr>
        <w:spacing w:after="0" w:line="360" w:lineRule="auto"/>
        <w:ind w:left="-284"/>
        <w:jc w:val="both"/>
        <w:rPr>
          <w:rFonts w:ascii="Times New Roman" w:hAnsi="Times New Roman"/>
          <w:b/>
          <w:bCs/>
          <w:sz w:val="24"/>
          <w:szCs w:val="24"/>
        </w:rPr>
      </w:pPr>
      <w:r w:rsidRPr="00465F24">
        <w:rPr>
          <w:rFonts w:ascii="Times New Roman" w:hAnsi="Times New Roman"/>
          <w:b/>
          <w:bCs/>
          <w:sz w:val="24"/>
          <w:szCs w:val="24"/>
        </w:rPr>
        <w:t xml:space="preserve">R.Baloža ierosinājums atbalstīts. </w:t>
      </w:r>
    </w:p>
    <w:p w:rsidR="0047530F" w:rsidRDefault="0047530F" w:rsidP="007E2BF6">
      <w:pPr>
        <w:spacing w:after="0" w:line="360" w:lineRule="auto"/>
        <w:ind w:left="-284"/>
        <w:jc w:val="both"/>
        <w:rPr>
          <w:rFonts w:ascii="Times New Roman" w:hAnsi="Times New Roman"/>
          <w:bCs/>
          <w:sz w:val="24"/>
          <w:szCs w:val="24"/>
        </w:rPr>
      </w:pPr>
      <w:r w:rsidRPr="0047530F">
        <w:rPr>
          <w:rFonts w:ascii="Times New Roman" w:hAnsi="Times New Roman"/>
          <w:b/>
          <w:bCs/>
          <w:sz w:val="24"/>
          <w:szCs w:val="24"/>
        </w:rPr>
        <w:t>A.Latkovskis</w:t>
      </w:r>
      <w:r>
        <w:rPr>
          <w:rFonts w:ascii="Times New Roman" w:hAnsi="Times New Roman"/>
          <w:bCs/>
          <w:sz w:val="24"/>
          <w:szCs w:val="24"/>
        </w:rPr>
        <w:t xml:space="preserve">: aicina izskatīt 4.priekšlikumu. </w:t>
      </w:r>
    </w:p>
    <w:p w:rsidR="0047530F" w:rsidRDefault="0047530F"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L</w:t>
      </w:r>
      <w:r w:rsidRPr="0047530F">
        <w:rPr>
          <w:rFonts w:ascii="Times New Roman" w:hAnsi="Times New Roman"/>
          <w:bCs/>
          <w:sz w:val="24"/>
          <w:szCs w:val="24"/>
        </w:rPr>
        <w:t>.</w:t>
      </w:r>
      <w:r w:rsidRPr="0047530F">
        <w:rPr>
          <w:rFonts w:ascii="Times New Roman" w:hAnsi="Times New Roman"/>
          <w:b/>
          <w:bCs/>
          <w:sz w:val="24"/>
          <w:szCs w:val="24"/>
        </w:rPr>
        <w:t>Medina</w:t>
      </w:r>
      <w:r>
        <w:rPr>
          <w:rFonts w:ascii="Times New Roman" w:hAnsi="Times New Roman"/>
          <w:bCs/>
          <w:sz w:val="24"/>
          <w:szCs w:val="24"/>
        </w:rPr>
        <w:t xml:space="preserve">: </w:t>
      </w:r>
      <w:r w:rsidR="00856A2F">
        <w:rPr>
          <w:rFonts w:ascii="Times New Roman" w:hAnsi="Times New Roman"/>
          <w:bCs/>
          <w:sz w:val="24"/>
          <w:szCs w:val="24"/>
        </w:rPr>
        <w:t>skaidro, ka</w:t>
      </w:r>
      <w:r w:rsidR="00645E24">
        <w:rPr>
          <w:rFonts w:ascii="Times New Roman" w:hAnsi="Times New Roman"/>
          <w:bCs/>
          <w:sz w:val="24"/>
          <w:szCs w:val="24"/>
        </w:rPr>
        <w:t xml:space="preserve"> spēkā esošajā 56.panta pirmajā daļā noteiktie kritēriji neļauj ES dalībvalstu līdzekļu atguves dienestiem iegūt informāciju no Kontroles dienesta</w:t>
      </w:r>
      <w:r w:rsidR="00465F24">
        <w:rPr>
          <w:rFonts w:ascii="Times New Roman" w:hAnsi="Times New Roman"/>
          <w:bCs/>
          <w:sz w:val="24"/>
          <w:szCs w:val="24"/>
        </w:rPr>
        <w:t xml:space="preserve"> (KD) </w:t>
      </w:r>
      <w:r w:rsidR="00645E24">
        <w:rPr>
          <w:rFonts w:ascii="Times New Roman" w:hAnsi="Times New Roman"/>
          <w:bCs/>
          <w:sz w:val="24"/>
          <w:szCs w:val="24"/>
        </w:rPr>
        <w:t xml:space="preserve">, ja kriminālprocess uzsākts ārvalstī.  TM priekšlikums ir izteikt 56.pantu jauna redakcijā, pirmajā daļā   nosakot, ka </w:t>
      </w:r>
      <w:r w:rsidR="00465F24">
        <w:rPr>
          <w:rFonts w:ascii="Times New Roman" w:hAnsi="Times New Roman"/>
          <w:bCs/>
          <w:sz w:val="24"/>
          <w:szCs w:val="24"/>
        </w:rPr>
        <w:t>KD</w:t>
      </w:r>
      <w:r w:rsidR="00645E24">
        <w:rPr>
          <w:rFonts w:ascii="Times New Roman" w:hAnsi="Times New Roman"/>
          <w:bCs/>
          <w:sz w:val="24"/>
          <w:szCs w:val="24"/>
        </w:rPr>
        <w:t xml:space="preserve"> sniedz informāciju operatīvās darbības procesā vai kriminālprocesā. Tāpat 56.pants papildināts ar jaunu ceturto da</w:t>
      </w:r>
      <w:r w:rsidR="000216A0">
        <w:rPr>
          <w:rFonts w:ascii="Times New Roman" w:hAnsi="Times New Roman"/>
          <w:bCs/>
          <w:sz w:val="24"/>
          <w:szCs w:val="24"/>
        </w:rPr>
        <w:t xml:space="preserve">ļu, kas nosaka, kā notiek datu apmaiņa ar operatīvās darbības subjektiem, pirmstiesas izmeklēšanas iestādēm </w:t>
      </w:r>
      <w:r w:rsidR="00465F24">
        <w:rPr>
          <w:rFonts w:ascii="Times New Roman" w:hAnsi="Times New Roman"/>
          <w:bCs/>
          <w:sz w:val="24"/>
          <w:szCs w:val="24"/>
        </w:rPr>
        <w:t>vai tiesu. I</w:t>
      </w:r>
      <w:r w:rsidR="000216A0">
        <w:rPr>
          <w:rFonts w:ascii="Times New Roman" w:hAnsi="Times New Roman"/>
          <w:bCs/>
          <w:sz w:val="24"/>
          <w:szCs w:val="24"/>
        </w:rPr>
        <w:t xml:space="preserve">nformāciju sniedz šifrētā veidā  saskaņā ar noslēgto divpusējo līgumu. </w:t>
      </w:r>
    </w:p>
    <w:p w:rsidR="000216A0" w:rsidRDefault="000216A0" w:rsidP="007E2BF6">
      <w:pPr>
        <w:spacing w:after="0" w:line="360" w:lineRule="auto"/>
        <w:ind w:left="-284"/>
        <w:jc w:val="both"/>
        <w:rPr>
          <w:rFonts w:ascii="Times New Roman" w:hAnsi="Times New Roman"/>
          <w:bCs/>
          <w:sz w:val="24"/>
          <w:szCs w:val="24"/>
        </w:rPr>
      </w:pPr>
      <w:r w:rsidRPr="000216A0">
        <w:rPr>
          <w:rFonts w:ascii="Times New Roman" w:hAnsi="Times New Roman"/>
          <w:b/>
          <w:bCs/>
          <w:sz w:val="24"/>
          <w:szCs w:val="24"/>
        </w:rPr>
        <w:t>A.Pērsmane</w:t>
      </w:r>
      <w:r w:rsidRPr="000216A0">
        <w:rPr>
          <w:rFonts w:ascii="Times New Roman" w:hAnsi="Times New Roman"/>
          <w:bCs/>
          <w:sz w:val="24"/>
          <w:szCs w:val="24"/>
        </w:rPr>
        <w:t>:</w:t>
      </w:r>
      <w:r>
        <w:rPr>
          <w:rFonts w:ascii="Times New Roman" w:hAnsi="Times New Roman"/>
          <w:bCs/>
          <w:sz w:val="24"/>
          <w:szCs w:val="24"/>
        </w:rPr>
        <w:t xml:space="preserve"> ierosina, ka pirmajā daļā nepieciešams precizējums</w:t>
      </w:r>
      <w:r w:rsidR="00CE7C6A">
        <w:rPr>
          <w:rFonts w:ascii="Times New Roman" w:hAnsi="Times New Roman"/>
          <w:bCs/>
          <w:sz w:val="24"/>
          <w:szCs w:val="24"/>
        </w:rPr>
        <w:t>,</w:t>
      </w:r>
      <w:r>
        <w:rPr>
          <w:rFonts w:ascii="Times New Roman" w:hAnsi="Times New Roman"/>
          <w:bCs/>
          <w:sz w:val="24"/>
          <w:szCs w:val="24"/>
        </w:rPr>
        <w:t xml:space="preserve"> un vārds “vai” jāaizstāj ar vārdiem “kā arī”. </w:t>
      </w:r>
      <w:r w:rsidR="00533844">
        <w:rPr>
          <w:rFonts w:ascii="Times New Roman" w:hAnsi="Times New Roman"/>
          <w:bCs/>
          <w:sz w:val="24"/>
          <w:szCs w:val="24"/>
        </w:rPr>
        <w:t xml:space="preserve">Jautā </w:t>
      </w:r>
      <w:r w:rsidR="00CE7C6A">
        <w:rPr>
          <w:rFonts w:ascii="Times New Roman" w:hAnsi="Times New Roman"/>
          <w:bCs/>
          <w:sz w:val="24"/>
          <w:szCs w:val="24"/>
        </w:rPr>
        <w:t xml:space="preserve">vai ievērota </w:t>
      </w:r>
      <w:r w:rsidR="00533844">
        <w:rPr>
          <w:rFonts w:ascii="Times New Roman" w:hAnsi="Times New Roman"/>
          <w:bCs/>
          <w:sz w:val="24"/>
          <w:szCs w:val="24"/>
        </w:rPr>
        <w:t xml:space="preserve"> personu datu aizsardzīb</w:t>
      </w:r>
      <w:r w:rsidR="00465F24">
        <w:rPr>
          <w:rFonts w:ascii="Times New Roman" w:hAnsi="Times New Roman"/>
          <w:bCs/>
          <w:sz w:val="24"/>
          <w:szCs w:val="24"/>
        </w:rPr>
        <w:t>a</w:t>
      </w:r>
      <w:r w:rsidR="00533844">
        <w:rPr>
          <w:rFonts w:ascii="Times New Roman" w:hAnsi="Times New Roman"/>
          <w:bCs/>
          <w:sz w:val="24"/>
          <w:szCs w:val="24"/>
        </w:rPr>
        <w:t xml:space="preserve">. </w:t>
      </w:r>
    </w:p>
    <w:p w:rsidR="008329E0" w:rsidRDefault="008329E0"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L</w:t>
      </w:r>
      <w:r w:rsidRPr="008329E0">
        <w:rPr>
          <w:rFonts w:ascii="Times New Roman" w:hAnsi="Times New Roman"/>
          <w:bCs/>
          <w:sz w:val="24"/>
          <w:szCs w:val="24"/>
        </w:rPr>
        <w:t>.</w:t>
      </w:r>
      <w:r w:rsidRPr="004D2FB7">
        <w:rPr>
          <w:rFonts w:ascii="Times New Roman" w:hAnsi="Times New Roman"/>
          <w:b/>
          <w:bCs/>
          <w:sz w:val="24"/>
          <w:szCs w:val="24"/>
        </w:rPr>
        <w:t>Medina</w:t>
      </w:r>
      <w:r w:rsidR="00465F24">
        <w:rPr>
          <w:rFonts w:ascii="Times New Roman" w:hAnsi="Times New Roman"/>
          <w:bCs/>
          <w:sz w:val="24"/>
          <w:szCs w:val="24"/>
        </w:rPr>
        <w:t>: apliecina</w:t>
      </w:r>
      <w:r>
        <w:rPr>
          <w:rFonts w:ascii="Times New Roman" w:hAnsi="Times New Roman"/>
          <w:bCs/>
          <w:sz w:val="24"/>
          <w:szCs w:val="24"/>
        </w:rPr>
        <w:t>, ka personu datu aizsardzības jautājums ir saskaņots. Piekrīt pirm</w:t>
      </w:r>
      <w:r w:rsidR="00465F24">
        <w:rPr>
          <w:rFonts w:ascii="Times New Roman" w:hAnsi="Times New Roman"/>
          <w:bCs/>
          <w:sz w:val="24"/>
          <w:szCs w:val="24"/>
        </w:rPr>
        <w:t>ajā</w:t>
      </w:r>
      <w:r>
        <w:rPr>
          <w:rFonts w:ascii="Times New Roman" w:hAnsi="Times New Roman"/>
          <w:bCs/>
          <w:sz w:val="24"/>
          <w:szCs w:val="24"/>
        </w:rPr>
        <w:t xml:space="preserve"> daļ</w:t>
      </w:r>
      <w:r w:rsidR="00465F24">
        <w:rPr>
          <w:rFonts w:ascii="Times New Roman" w:hAnsi="Times New Roman"/>
          <w:bCs/>
          <w:sz w:val="24"/>
          <w:szCs w:val="24"/>
        </w:rPr>
        <w:t xml:space="preserve">ā </w:t>
      </w:r>
      <w:r>
        <w:rPr>
          <w:rFonts w:ascii="Times New Roman" w:hAnsi="Times New Roman"/>
          <w:bCs/>
          <w:sz w:val="24"/>
          <w:szCs w:val="24"/>
        </w:rPr>
        <w:t xml:space="preserve">pēdējā vārda “vai” vietā lietot “kā arī”. </w:t>
      </w:r>
    </w:p>
    <w:p w:rsidR="000216A0" w:rsidRDefault="00CE7C6A"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lastRenderedPageBreak/>
        <w:t>E.</w:t>
      </w:r>
      <w:r w:rsidR="00533844">
        <w:rPr>
          <w:rFonts w:ascii="Times New Roman" w:hAnsi="Times New Roman"/>
          <w:b/>
          <w:bCs/>
          <w:sz w:val="24"/>
          <w:szCs w:val="24"/>
        </w:rPr>
        <w:t xml:space="preserve">Daugule: </w:t>
      </w:r>
      <w:r w:rsidRPr="00CE7C6A">
        <w:rPr>
          <w:rFonts w:ascii="Times New Roman" w:hAnsi="Times New Roman"/>
          <w:bCs/>
          <w:sz w:val="24"/>
          <w:szCs w:val="24"/>
        </w:rPr>
        <w:t xml:space="preserve">neatbalsta </w:t>
      </w:r>
      <w:r>
        <w:rPr>
          <w:rFonts w:ascii="Times New Roman" w:hAnsi="Times New Roman"/>
          <w:bCs/>
          <w:sz w:val="24"/>
          <w:szCs w:val="24"/>
        </w:rPr>
        <w:t>4.priekšlikumu. Uzskata ka spēkā esošais 56.pants darbojas labi. Ar īpaši pilnvarota prokurora akceptu nav problēm</w:t>
      </w:r>
      <w:r w:rsidR="00757F65">
        <w:rPr>
          <w:rFonts w:ascii="Times New Roman" w:hAnsi="Times New Roman"/>
          <w:bCs/>
          <w:sz w:val="24"/>
          <w:szCs w:val="24"/>
        </w:rPr>
        <w:t>u</w:t>
      </w:r>
      <w:r>
        <w:rPr>
          <w:rFonts w:ascii="Times New Roman" w:hAnsi="Times New Roman"/>
          <w:bCs/>
          <w:sz w:val="24"/>
          <w:szCs w:val="24"/>
        </w:rPr>
        <w:t xml:space="preserve"> pieprasīt no KD informāciju. </w:t>
      </w:r>
      <w:r w:rsidR="0099621C">
        <w:rPr>
          <w:rFonts w:ascii="Times New Roman" w:hAnsi="Times New Roman"/>
          <w:bCs/>
          <w:sz w:val="24"/>
          <w:szCs w:val="24"/>
        </w:rPr>
        <w:t xml:space="preserve">Prokuratūras viedoklis ir, ka šie grozījumi nav pamatoti. </w:t>
      </w:r>
    </w:p>
    <w:p w:rsidR="00CE7C6A" w:rsidRDefault="00CE7C6A" w:rsidP="007E2BF6">
      <w:pPr>
        <w:spacing w:after="0" w:line="360" w:lineRule="auto"/>
        <w:ind w:left="-284"/>
        <w:jc w:val="both"/>
        <w:rPr>
          <w:rFonts w:ascii="Times New Roman" w:hAnsi="Times New Roman"/>
          <w:bCs/>
          <w:sz w:val="24"/>
          <w:szCs w:val="24"/>
        </w:rPr>
      </w:pPr>
      <w:r w:rsidRPr="00CE7C6A">
        <w:rPr>
          <w:rFonts w:ascii="Times New Roman" w:hAnsi="Times New Roman"/>
          <w:b/>
          <w:bCs/>
          <w:sz w:val="24"/>
          <w:szCs w:val="24"/>
        </w:rPr>
        <w:t>P.Bauska</w:t>
      </w:r>
      <w:r>
        <w:rPr>
          <w:rFonts w:ascii="Times New Roman" w:hAnsi="Times New Roman"/>
          <w:bCs/>
          <w:sz w:val="24"/>
          <w:szCs w:val="24"/>
        </w:rPr>
        <w:t xml:space="preserve">: norāda, ka piedāvātā norma ir nepilnīga, taču </w:t>
      </w:r>
      <w:r w:rsidR="0099621C">
        <w:rPr>
          <w:rFonts w:ascii="Times New Roman" w:hAnsi="Times New Roman"/>
          <w:bCs/>
          <w:sz w:val="24"/>
          <w:szCs w:val="24"/>
        </w:rPr>
        <w:t>pie</w:t>
      </w:r>
      <w:r>
        <w:rPr>
          <w:rFonts w:ascii="Times New Roman" w:hAnsi="Times New Roman"/>
          <w:bCs/>
          <w:sz w:val="24"/>
          <w:szCs w:val="24"/>
        </w:rPr>
        <w:t xml:space="preserve">lietojama darbā. </w:t>
      </w:r>
    </w:p>
    <w:p w:rsidR="0099621C" w:rsidRDefault="0099621C"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J</w:t>
      </w:r>
      <w:r w:rsidRPr="0099621C">
        <w:rPr>
          <w:rFonts w:ascii="Times New Roman" w:hAnsi="Times New Roman"/>
          <w:bCs/>
          <w:sz w:val="24"/>
          <w:szCs w:val="24"/>
        </w:rPr>
        <w:t>.</w:t>
      </w:r>
      <w:r w:rsidRPr="0099621C">
        <w:rPr>
          <w:rFonts w:ascii="Times New Roman" w:hAnsi="Times New Roman"/>
          <w:b/>
          <w:bCs/>
          <w:sz w:val="24"/>
          <w:szCs w:val="24"/>
        </w:rPr>
        <w:t>Ādamsons</w:t>
      </w:r>
      <w:r>
        <w:rPr>
          <w:rFonts w:ascii="Times New Roman" w:hAnsi="Times New Roman"/>
          <w:bCs/>
          <w:sz w:val="24"/>
          <w:szCs w:val="24"/>
        </w:rPr>
        <w:t xml:space="preserve">: aicina </w:t>
      </w:r>
      <w:r w:rsidR="008329E0">
        <w:rPr>
          <w:rFonts w:ascii="Times New Roman" w:hAnsi="Times New Roman"/>
          <w:bCs/>
          <w:sz w:val="24"/>
          <w:szCs w:val="24"/>
        </w:rPr>
        <w:t xml:space="preserve">4.priekšlikumu </w:t>
      </w:r>
      <w:r>
        <w:rPr>
          <w:rFonts w:ascii="Times New Roman" w:hAnsi="Times New Roman"/>
          <w:bCs/>
          <w:sz w:val="24"/>
          <w:szCs w:val="24"/>
        </w:rPr>
        <w:t>neatbalstīt.</w:t>
      </w:r>
    </w:p>
    <w:p w:rsidR="008329E0" w:rsidRDefault="008329E0"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L</w:t>
      </w:r>
      <w:r w:rsidRPr="008329E0">
        <w:rPr>
          <w:rFonts w:ascii="Times New Roman" w:hAnsi="Times New Roman"/>
          <w:bCs/>
          <w:sz w:val="24"/>
          <w:szCs w:val="24"/>
        </w:rPr>
        <w:t>.</w:t>
      </w:r>
      <w:r w:rsidRPr="008329E0">
        <w:rPr>
          <w:rFonts w:ascii="Times New Roman" w:hAnsi="Times New Roman"/>
          <w:b/>
          <w:bCs/>
          <w:sz w:val="24"/>
          <w:szCs w:val="24"/>
        </w:rPr>
        <w:t>Pūla</w:t>
      </w:r>
      <w:r>
        <w:rPr>
          <w:rFonts w:ascii="Times New Roman" w:hAnsi="Times New Roman"/>
          <w:bCs/>
          <w:sz w:val="24"/>
          <w:szCs w:val="24"/>
        </w:rPr>
        <w:t xml:space="preserve">: </w:t>
      </w:r>
      <w:r w:rsidR="00757F65">
        <w:rPr>
          <w:rFonts w:ascii="Times New Roman" w:hAnsi="Times New Roman"/>
          <w:bCs/>
          <w:sz w:val="24"/>
          <w:szCs w:val="24"/>
        </w:rPr>
        <w:t xml:space="preserve">skaidro, ka </w:t>
      </w:r>
      <w:r>
        <w:rPr>
          <w:rFonts w:ascii="Times New Roman" w:hAnsi="Times New Roman"/>
          <w:bCs/>
          <w:sz w:val="24"/>
          <w:szCs w:val="24"/>
        </w:rPr>
        <w:t xml:space="preserve">priekšlikums palīdz ekonomēt darba laiku un resursus un palīdz operatīvāk pieprasīt un sniegt informāciju. Aicina atbalstīt 4.priekšlikumu. </w:t>
      </w:r>
    </w:p>
    <w:p w:rsidR="008329E0" w:rsidRDefault="008329E0" w:rsidP="008329E0">
      <w:pPr>
        <w:spacing w:after="0" w:line="360" w:lineRule="auto"/>
        <w:ind w:left="-284"/>
        <w:jc w:val="both"/>
        <w:rPr>
          <w:rFonts w:ascii="Times New Roman" w:hAnsi="Times New Roman"/>
          <w:bCs/>
          <w:sz w:val="24"/>
          <w:szCs w:val="24"/>
        </w:rPr>
      </w:pPr>
      <w:r w:rsidRPr="0099621C">
        <w:rPr>
          <w:rFonts w:ascii="Times New Roman" w:hAnsi="Times New Roman"/>
          <w:b/>
          <w:bCs/>
          <w:sz w:val="24"/>
          <w:szCs w:val="24"/>
        </w:rPr>
        <w:t>A.Latkovskis</w:t>
      </w:r>
      <w:r>
        <w:rPr>
          <w:rFonts w:ascii="Times New Roman" w:hAnsi="Times New Roman"/>
          <w:bCs/>
          <w:sz w:val="24"/>
          <w:szCs w:val="24"/>
        </w:rPr>
        <w:t xml:space="preserve">: aicina 4.priekšlikumu atbalstīt. </w:t>
      </w:r>
      <w:r>
        <w:rPr>
          <w:rFonts w:ascii="Times New Roman" w:hAnsi="Times New Roman"/>
          <w:bCs/>
          <w:sz w:val="24"/>
          <w:szCs w:val="24"/>
        </w:rPr>
        <w:t xml:space="preserve">Atgādina par redakcionālo labojumu – aizstāt vārdu “vai” ar vārdiem “kā arī”. </w:t>
      </w:r>
    </w:p>
    <w:p w:rsidR="008329E0" w:rsidRDefault="008329E0" w:rsidP="007E2BF6">
      <w:pPr>
        <w:spacing w:after="0" w:line="360" w:lineRule="auto"/>
        <w:ind w:left="-284"/>
        <w:jc w:val="both"/>
        <w:rPr>
          <w:rFonts w:ascii="Times New Roman" w:hAnsi="Times New Roman"/>
          <w:bCs/>
          <w:i/>
          <w:sz w:val="24"/>
          <w:szCs w:val="24"/>
        </w:rPr>
      </w:pPr>
      <w:r w:rsidRPr="008329E0">
        <w:rPr>
          <w:rFonts w:ascii="Times New Roman" w:hAnsi="Times New Roman"/>
          <w:bCs/>
          <w:i/>
          <w:sz w:val="24"/>
          <w:szCs w:val="24"/>
        </w:rPr>
        <w:t>Balsojums; 7 par,</w:t>
      </w:r>
      <w:r w:rsidR="00757F65">
        <w:rPr>
          <w:rFonts w:ascii="Times New Roman" w:hAnsi="Times New Roman"/>
          <w:bCs/>
          <w:i/>
          <w:sz w:val="24"/>
          <w:szCs w:val="24"/>
        </w:rPr>
        <w:t xml:space="preserve"> 0</w:t>
      </w:r>
      <w:r w:rsidRPr="008329E0">
        <w:rPr>
          <w:rFonts w:ascii="Times New Roman" w:hAnsi="Times New Roman"/>
          <w:bCs/>
          <w:i/>
          <w:sz w:val="24"/>
          <w:szCs w:val="24"/>
        </w:rPr>
        <w:t xml:space="preserve"> pret, </w:t>
      </w:r>
      <w:r w:rsidR="004D2FB7">
        <w:rPr>
          <w:rFonts w:ascii="Times New Roman" w:hAnsi="Times New Roman"/>
          <w:bCs/>
          <w:i/>
          <w:sz w:val="24"/>
          <w:szCs w:val="24"/>
        </w:rPr>
        <w:t>2</w:t>
      </w:r>
      <w:r w:rsidRPr="008329E0">
        <w:rPr>
          <w:rFonts w:ascii="Times New Roman" w:hAnsi="Times New Roman"/>
          <w:bCs/>
          <w:i/>
          <w:sz w:val="24"/>
          <w:szCs w:val="24"/>
        </w:rPr>
        <w:t xml:space="preserve"> atturas</w:t>
      </w:r>
      <w:r>
        <w:rPr>
          <w:rFonts w:ascii="Times New Roman" w:hAnsi="Times New Roman"/>
          <w:bCs/>
          <w:i/>
          <w:sz w:val="24"/>
          <w:szCs w:val="24"/>
        </w:rPr>
        <w:t>.</w:t>
      </w:r>
    </w:p>
    <w:p w:rsidR="008329E0" w:rsidRDefault="008329E0" w:rsidP="007E2BF6">
      <w:pPr>
        <w:spacing w:after="0" w:line="360" w:lineRule="auto"/>
        <w:ind w:left="-284"/>
        <w:jc w:val="both"/>
        <w:rPr>
          <w:rFonts w:ascii="Times New Roman" w:hAnsi="Times New Roman"/>
          <w:b/>
          <w:bCs/>
          <w:sz w:val="24"/>
          <w:szCs w:val="24"/>
        </w:rPr>
      </w:pPr>
      <w:r w:rsidRPr="008329E0">
        <w:rPr>
          <w:rFonts w:ascii="Times New Roman" w:hAnsi="Times New Roman"/>
          <w:b/>
          <w:bCs/>
          <w:sz w:val="24"/>
          <w:szCs w:val="24"/>
        </w:rPr>
        <w:t>4.priekšlikums atbalstīts</w:t>
      </w:r>
      <w:r w:rsidR="004D2FB7">
        <w:rPr>
          <w:rFonts w:ascii="Times New Roman" w:hAnsi="Times New Roman"/>
          <w:b/>
          <w:bCs/>
          <w:sz w:val="24"/>
          <w:szCs w:val="24"/>
        </w:rPr>
        <w:t>.</w:t>
      </w:r>
    </w:p>
    <w:p w:rsidR="004D2FB7" w:rsidRDefault="004D2FB7" w:rsidP="007E2BF6">
      <w:pPr>
        <w:spacing w:after="0" w:line="360" w:lineRule="auto"/>
        <w:ind w:left="-284"/>
        <w:jc w:val="both"/>
        <w:rPr>
          <w:rFonts w:ascii="Times New Roman" w:hAnsi="Times New Roman"/>
          <w:bCs/>
          <w:sz w:val="24"/>
          <w:szCs w:val="24"/>
        </w:rPr>
      </w:pPr>
      <w:r>
        <w:rPr>
          <w:rFonts w:ascii="Times New Roman" w:hAnsi="Times New Roman"/>
          <w:b/>
          <w:bCs/>
          <w:sz w:val="24"/>
          <w:szCs w:val="24"/>
        </w:rPr>
        <w:t xml:space="preserve">A.Latkovskis: </w:t>
      </w:r>
      <w:r w:rsidRPr="004D2FB7">
        <w:rPr>
          <w:rFonts w:ascii="Times New Roman" w:hAnsi="Times New Roman"/>
          <w:bCs/>
          <w:sz w:val="24"/>
          <w:szCs w:val="24"/>
        </w:rPr>
        <w:t xml:space="preserve">ierosina par 5. </w:t>
      </w:r>
      <w:r>
        <w:rPr>
          <w:rFonts w:ascii="Times New Roman" w:hAnsi="Times New Roman"/>
          <w:bCs/>
          <w:sz w:val="24"/>
          <w:szCs w:val="24"/>
        </w:rPr>
        <w:t>priek</w:t>
      </w:r>
      <w:r w:rsidRPr="004D2FB7">
        <w:rPr>
          <w:rFonts w:ascii="Times New Roman" w:hAnsi="Times New Roman"/>
          <w:bCs/>
          <w:sz w:val="24"/>
          <w:szCs w:val="24"/>
        </w:rPr>
        <w:t xml:space="preserve">šlikumu, kas nosaka spēkā </w:t>
      </w:r>
      <w:r w:rsidR="00757F65">
        <w:rPr>
          <w:rFonts w:ascii="Times New Roman" w:hAnsi="Times New Roman"/>
          <w:bCs/>
          <w:sz w:val="24"/>
          <w:szCs w:val="24"/>
        </w:rPr>
        <w:t xml:space="preserve">5.panta pirmās daļas spēka </w:t>
      </w:r>
      <w:r w:rsidRPr="004D2FB7">
        <w:rPr>
          <w:rFonts w:ascii="Times New Roman" w:hAnsi="Times New Roman"/>
          <w:bCs/>
          <w:sz w:val="24"/>
          <w:szCs w:val="24"/>
        </w:rPr>
        <w:t>stāšanās datumu</w:t>
      </w:r>
      <w:r w:rsidR="00757F65">
        <w:rPr>
          <w:rFonts w:ascii="Times New Roman" w:hAnsi="Times New Roman"/>
          <w:bCs/>
          <w:sz w:val="24"/>
          <w:szCs w:val="24"/>
        </w:rPr>
        <w:t>,</w:t>
      </w:r>
      <w:r w:rsidRPr="004D2FB7">
        <w:rPr>
          <w:rFonts w:ascii="Times New Roman" w:hAnsi="Times New Roman"/>
          <w:bCs/>
          <w:sz w:val="24"/>
          <w:szCs w:val="24"/>
        </w:rPr>
        <w:t xml:space="preserve"> diskutēt kopsēd</w:t>
      </w:r>
      <w:r>
        <w:rPr>
          <w:rFonts w:ascii="Times New Roman" w:hAnsi="Times New Roman"/>
          <w:bCs/>
          <w:sz w:val="24"/>
          <w:szCs w:val="24"/>
        </w:rPr>
        <w:t>ē ar J</w:t>
      </w:r>
      <w:r w:rsidRPr="004D2FB7">
        <w:rPr>
          <w:rFonts w:ascii="Times New Roman" w:hAnsi="Times New Roman"/>
          <w:bCs/>
          <w:sz w:val="24"/>
          <w:szCs w:val="24"/>
        </w:rPr>
        <w:t>uri</w:t>
      </w:r>
      <w:r>
        <w:rPr>
          <w:rFonts w:ascii="Times New Roman" w:hAnsi="Times New Roman"/>
          <w:bCs/>
          <w:sz w:val="24"/>
          <w:szCs w:val="24"/>
        </w:rPr>
        <w:t xml:space="preserve">disko </w:t>
      </w:r>
      <w:r w:rsidRPr="004D2FB7">
        <w:rPr>
          <w:rFonts w:ascii="Times New Roman" w:hAnsi="Times New Roman"/>
          <w:bCs/>
          <w:sz w:val="24"/>
          <w:szCs w:val="24"/>
        </w:rPr>
        <w:t xml:space="preserve">komisiju. </w:t>
      </w:r>
    </w:p>
    <w:p w:rsidR="004D2FB7" w:rsidRPr="004D2FB7" w:rsidRDefault="004D2FB7" w:rsidP="007E2BF6">
      <w:pPr>
        <w:spacing w:after="0" w:line="360" w:lineRule="auto"/>
        <w:ind w:left="-284"/>
        <w:jc w:val="both"/>
        <w:rPr>
          <w:rFonts w:ascii="Times New Roman" w:hAnsi="Times New Roman"/>
          <w:bCs/>
          <w:i/>
          <w:sz w:val="24"/>
          <w:szCs w:val="24"/>
        </w:rPr>
      </w:pPr>
      <w:r w:rsidRPr="004D2FB7">
        <w:rPr>
          <w:rFonts w:ascii="Times New Roman" w:hAnsi="Times New Roman"/>
          <w:bCs/>
          <w:i/>
          <w:sz w:val="24"/>
          <w:szCs w:val="24"/>
        </w:rPr>
        <w:t>Dep</w:t>
      </w:r>
      <w:r>
        <w:rPr>
          <w:rFonts w:ascii="Times New Roman" w:hAnsi="Times New Roman"/>
          <w:bCs/>
          <w:i/>
          <w:sz w:val="24"/>
          <w:szCs w:val="24"/>
        </w:rPr>
        <w:t>utātiem</w:t>
      </w:r>
      <w:r w:rsidRPr="004D2FB7">
        <w:rPr>
          <w:rFonts w:ascii="Times New Roman" w:hAnsi="Times New Roman"/>
          <w:bCs/>
          <w:i/>
          <w:sz w:val="24"/>
          <w:szCs w:val="24"/>
        </w:rPr>
        <w:t xml:space="preserve"> iebildumu nav. </w:t>
      </w:r>
    </w:p>
    <w:p w:rsidR="00852AF6" w:rsidRDefault="00852AF6" w:rsidP="00852AF6">
      <w:pPr>
        <w:spacing w:after="0" w:line="360" w:lineRule="auto"/>
        <w:ind w:left="-284"/>
        <w:jc w:val="both"/>
        <w:rPr>
          <w:rFonts w:ascii="Times New Roman" w:hAnsi="Times New Roman"/>
          <w:b/>
          <w:sz w:val="24"/>
          <w:szCs w:val="24"/>
        </w:rPr>
      </w:pPr>
      <w:r w:rsidRPr="00BD0943">
        <w:rPr>
          <w:rFonts w:ascii="Times New Roman" w:hAnsi="Times New Roman"/>
          <w:b/>
          <w:sz w:val="24"/>
          <w:szCs w:val="24"/>
        </w:rPr>
        <w:t xml:space="preserve">Lēmums: </w:t>
      </w:r>
    </w:p>
    <w:p w:rsidR="00852AF6" w:rsidRPr="004D2FB7" w:rsidRDefault="004D2FB7" w:rsidP="004D2FB7">
      <w:pPr>
        <w:spacing w:after="0" w:line="360" w:lineRule="auto"/>
        <w:ind w:left="-284"/>
        <w:jc w:val="both"/>
        <w:rPr>
          <w:rFonts w:ascii="Times New Roman" w:hAnsi="Times New Roman"/>
          <w:sz w:val="24"/>
          <w:szCs w:val="24"/>
        </w:rPr>
      </w:pPr>
      <w:r w:rsidRPr="004D2FB7">
        <w:rPr>
          <w:rFonts w:ascii="Times New Roman" w:hAnsi="Times New Roman"/>
          <w:sz w:val="24"/>
          <w:szCs w:val="24"/>
        </w:rPr>
        <w:t xml:space="preserve">- organizēt kopsēdi </w:t>
      </w:r>
      <w:r>
        <w:rPr>
          <w:rFonts w:ascii="Times New Roman" w:hAnsi="Times New Roman"/>
          <w:sz w:val="24"/>
          <w:szCs w:val="24"/>
        </w:rPr>
        <w:t xml:space="preserve">ar </w:t>
      </w:r>
      <w:r w:rsidRPr="004D2FB7">
        <w:rPr>
          <w:rFonts w:ascii="Times New Roman" w:hAnsi="Times New Roman"/>
          <w:sz w:val="24"/>
          <w:szCs w:val="24"/>
        </w:rPr>
        <w:t xml:space="preserve">Juridisko komisiju, kurā izdiskutēt </w:t>
      </w:r>
      <w:r w:rsidRPr="004D2FB7">
        <w:rPr>
          <w:rFonts w:ascii="Times New Roman" w:hAnsi="Times New Roman"/>
          <w:bCs/>
          <w:sz w:val="24"/>
          <w:szCs w:val="24"/>
        </w:rPr>
        <w:t>NILLTFNL 5.panta pirmās daļas</w:t>
      </w:r>
      <w:r w:rsidRPr="004D2FB7">
        <w:rPr>
          <w:rFonts w:ascii="Times New Roman" w:hAnsi="Times New Roman"/>
          <w:bCs/>
          <w:sz w:val="24"/>
          <w:szCs w:val="24"/>
        </w:rPr>
        <w:t xml:space="preserve"> </w:t>
      </w:r>
      <w:r>
        <w:rPr>
          <w:rFonts w:ascii="Times New Roman" w:hAnsi="Times New Roman"/>
          <w:bCs/>
          <w:sz w:val="24"/>
          <w:szCs w:val="24"/>
        </w:rPr>
        <w:t xml:space="preserve">un tās spēkā stāšanās jautājumus, kā arī jautājumu  par  KL 314. panta izslēgšanu. </w:t>
      </w:r>
      <w:bookmarkStart w:id="0" w:name="_GoBack"/>
      <w:bookmarkEnd w:id="0"/>
    </w:p>
    <w:p w:rsidR="004D2FB7" w:rsidRDefault="004D2FB7" w:rsidP="00852AF6">
      <w:pPr>
        <w:spacing w:after="0" w:line="360" w:lineRule="auto"/>
        <w:ind w:left="-284"/>
        <w:jc w:val="both"/>
        <w:rPr>
          <w:rFonts w:ascii="Times New Roman" w:hAnsi="Times New Roman"/>
          <w:i/>
          <w:sz w:val="24"/>
          <w:szCs w:val="24"/>
        </w:rPr>
      </w:pPr>
    </w:p>
    <w:p w:rsidR="00852AF6" w:rsidRPr="007F268D" w:rsidRDefault="00852AF6" w:rsidP="00852AF6">
      <w:pPr>
        <w:spacing w:after="0" w:line="360" w:lineRule="auto"/>
        <w:ind w:left="-284"/>
        <w:jc w:val="both"/>
        <w:rPr>
          <w:rFonts w:ascii="Times New Roman" w:hAnsi="Times New Roman"/>
          <w:i/>
          <w:sz w:val="24"/>
          <w:szCs w:val="24"/>
        </w:rPr>
      </w:pPr>
      <w:r w:rsidRPr="007F268D">
        <w:rPr>
          <w:rFonts w:ascii="Times New Roman" w:hAnsi="Times New Roman"/>
          <w:i/>
          <w:sz w:val="24"/>
          <w:szCs w:val="24"/>
        </w:rPr>
        <w:t xml:space="preserve">Sēde pabeigta 2017.gada </w:t>
      </w:r>
      <w:r w:rsidR="0059553F">
        <w:rPr>
          <w:rFonts w:ascii="Times New Roman" w:hAnsi="Times New Roman"/>
          <w:i/>
          <w:sz w:val="24"/>
          <w:szCs w:val="24"/>
        </w:rPr>
        <w:t>3</w:t>
      </w:r>
      <w:r>
        <w:rPr>
          <w:rFonts w:ascii="Times New Roman" w:hAnsi="Times New Roman"/>
          <w:i/>
          <w:sz w:val="24"/>
          <w:szCs w:val="24"/>
        </w:rPr>
        <w:t xml:space="preserve">1.maijā </w:t>
      </w:r>
      <w:r w:rsidRPr="007F268D">
        <w:rPr>
          <w:rFonts w:ascii="Times New Roman" w:hAnsi="Times New Roman"/>
          <w:i/>
          <w:sz w:val="24"/>
          <w:szCs w:val="24"/>
        </w:rPr>
        <w:t xml:space="preserve"> plkst. 1</w:t>
      </w:r>
      <w:r>
        <w:rPr>
          <w:rFonts w:ascii="Times New Roman" w:hAnsi="Times New Roman"/>
          <w:i/>
          <w:sz w:val="24"/>
          <w:szCs w:val="24"/>
        </w:rPr>
        <w:t>1</w:t>
      </w:r>
      <w:r w:rsidRPr="007F268D">
        <w:rPr>
          <w:rFonts w:ascii="Times New Roman" w:hAnsi="Times New Roman"/>
          <w:i/>
          <w:sz w:val="24"/>
          <w:szCs w:val="24"/>
        </w:rPr>
        <w:t>.</w:t>
      </w:r>
      <w:r>
        <w:rPr>
          <w:rFonts w:ascii="Times New Roman" w:hAnsi="Times New Roman"/>
          <w:i/>
          <w:sz w:val="24"/>
          <w:szCs w:val="24"/>
        </w:rPr>
        <w:t>40</w:t>
      </w:r>
    </w:p>
    <w:p w:rsidR="00852AF6" w:rsidRDefault="00852AF6"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r>
        <w:rPr>
          <w:rFonts w:ascii="Times New Roman" w:hAnsi="Times New Roman"/>
          <w:sz w:val="24"/>
          <w:szCs w:val="24"/>
        </w:rPr>
        <w:t>Komisijas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A.Latkovskis </w:t>
      </w:r>
    </w:p>
    <w:p w:rsidR="00852AF6" w:rsidRDefault="00852AF6"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rPr>
          <w:rFonts w:ascii="Times New Roman" w:hAnsi="Times New Roman"/>
          <w:sz w:val="24"/>
          <w:szCs w:val="24"/>
        </w:rPr>
      </w:pPr>
    </w:p>
    <w:p w:rsidR="00852AF6" w:rsidRPr="007F268D" w:rsidRDefault="00852AF6" w:rsidP="00852AF6">
      <w:pPr>
        <w:spacing w:after="0" w:line="360" w:lineRule="auto"/>
        <w:ind w:left="-284"/>
        <w:rPr>
          <w:rFonts w:ascii="Times New Roman" w:hAnsi="Times New Roman"/>
          <w:sz w:val="24"/>
          <w:szCs w:val="24"/>
        </w:rPr>
      </w:pPr>
      <w:r w:rsidRPr="007F268D">
        <w:rPr>
          <w:rFonts w:ascii="Times New Roman" w:hAnsi="Times New Roman"/>
          <w:sz w:val="24"/>
          <w:szCs w:val="24"/>
        </w:rPr>
        <w:t>Komisijas sekretārs</w:t>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r>
      <w:r w:rsidRPr="007F268D">
        <w:rPr>
          <w:rFonts w:ascii="Times New Roman" w:hAnsi="Times New Roman"/>
          <w:sz w:val="24"/>
          <w:szCs w:val="24"/>
        </w:rPr>
        <w:tab/>
        <w:t xml:space="preserve">                                                              K.Krēsliņš</w:t>
      </w:r>
    </w:p>
    <w:p w:rsidR="00852AF6" w:rsidRPr="007F268D" w:rsidRDefault="00852AF6" w:rsidP="00852AF6">
      <w:pPr>
        <w:spacing w:after="0" w:line="360" w:lineRule="auto"/>
        <w:ind w:left="-284"/>
        <w:rPr>
          <w:rFonts w:ascii="Times New Roman" w:hAnsi="Times New Roman"/>
          <w:sz w:val="24"/>
          <w:szCs w:val="24"/>
        </w:rPr>
      </w:pPr>
    </w:p>
    <w:p w:rsidR="00852AF6" w:rsidRPr="007F268D" w:rsidRDefault="00852AF6" w:rsidP="00852AF6">
      <w:pPr>
        <w:spacing w:after="0" w:line="360" w:lineRule="auto"/>
        <w:ind w:left="-284"/>
        <w:rPr>
          <w:rFonts w:ascii="Times New Roman" w:hAnsi="Times New Roman"/>
          <w:sz w:val="24"/>
          <w:szCs w:val="24"/>
        </w:rPr>
      </w:pPr>
    </w:p>
    <w:p w:rsidR="00852AF6" w:rsidRPr="007F268D" w:rsidRDefault="00852AF6" w:rsidP="00852AF6">
      <w:pPr>
        <w:spacing w:after="0" w:line="360" w:lineRule="auto"/>
        <w:ind w:left="-284"/>
        <w:rPr>
          <w:rFonts w:ascii="Times New Roman" w:hAnsi="Times New Roman"/>
          <w:sz w:val="24"/>
          <w:szCs w:val="24"/>
        </w:rPr>
      </w:pPr>
      <w:r w:rsidRPr="007F268D">
        <w:rPr>
          <w:rFonts w:ascii="Times New Roman" w:hAnsi="Times New Roman"/>
          <w:sz w:val="24"/>
          <w:szCs w:val="24"/>
        </w:rPr>
        <w:tab/>
      </w:r>
    </w:p>
    <w:p w:rsidR="00852AF6" w:rsidRDefault="00852AF6" w:rsidP="00852AF6">
      <w:pPr>
        <w:spacing w:after="0" w:line="360" w:lineRule="auto"/>
        <w:ind w:left="-284"/>
        <w:rPr>
          <w:rFonts w:ascii="Times New Roman" w:hAnsi="Times New Roman"/>
          <w:sz w:val="24"/>
          <w:szCs w:val="24"/>
        </w:rPr>
      </w:pPr>
    </w:p>
    <w:p w:rsidR="00852AF6" w:rsidRDefault="00852AF6" w:rsidP="00852AF6">
      <w:pPr>
        <w:spacing w:after="0" w:line="360" w:lineRule="auto"/>
        <w:ind w:left="-284"/>
      </w:pPr>
      <w:r w:rsidRPr="00873AF4">
        <w:rPr>
          <w:rFonts w:ascii="Times New Roman" w:hAnsi="Times New Roman"/>
          <w:sz w:val="24"/>
          <w:szCs w:val="24"/>
        </w:rPr>
        <w:t>Komisijas konsultante</w:t>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r>
      <w:r w:rsidRPr="00873AF4">
        <w:rPr>
          <w:rFonts w:ascii="Times New Roman" w:hAnsi="Times New Roman"/>
          <w:sz w:val="24"/>
          <w:szCs w:val="24"/>
        </w:rPr>
        <w:tab/>
        <w:t xml:space="preserve">                                 </w:t>
      </w:r>
      <w:r>
        <w:rPr>
          <w:rFonts w:ascii="Times New Roman" w:hAnsi="Times New Roman"/>
          <w:sz w:val="24"/>
          <w:szCs w:val="24"/>
        </w:rPr>
        <w:t xml:space="preserve">          </w:t>
      </w:r>
      <w:r w:rsidRPr="00873AF4">
        <w:rPr>
          <w:rFonts w:ascii="Times New Roman" w:hAnsi="Times New Roman"/>
          <w:sz w:val="24"/>
          <w:szCs w:val="24"/>
        </w:rPr>
        <w:t xml:space="preserve"> </w:t>
      </w:r>
      <w:r>
        <w:rPr>
          <w:rFonts w:ascii="Times New Roman" w:hAnsi="Times New Roman"/>
          <w:sz w:val="24"/>
          <w:szCs w:val="24"/>
        </w:rPr>
        <w:t xml:space="preserve"> M</w:t>
      </w:r>
      <w:r w:rsidRPr="00873AF4">
        <w:rPr>
          <w:rFonts w:ascii="Times New Roman" w:hAnsi="Times New Roman"/>
          <w:sz w:val="24"/>
          <w:szCs w:val="24"/>
        </w:rPr>
        <w:t>.Markevica</w:t>
      </w:r>
    </w:p>
    <w:p w:rsidR="00852AF6" w:rsidRDefault="00852AF6" w:rsidP="00852AF6"/>
    <w:p w:rsidR="00466624" w:rsidRDefault="00466624"/>
    <w:sectPr w:rsidR="00466624" w:rsidSect="00E40D79">
      <w:footerReference w:type="default" r:id="rId7"/>
      <w:pgSz w:w="11906" w:h="16838"/>
      <w:pgMar w:top="709" w:right="991" w:bottom="28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39" w:rsidRDefault="00667639">
      <w:pPr>
        <w:spacing w:after="0" w:line="240" w:lineRule="auto"/>
      </w:pPr>
      <w:r>
        <w:separator/>
      </w:r>
    </w:p>
  </w:endnote>
  <w:endnote w:type="continuationSeparator" w:id="0">
    <w:p w:rsidR="00667639" w:rsidRDefault="0066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F25" w:rsidRDefault="00D56E96">
    <w:pPr>
      <w:pStyle w:val="Footer"/>
      <w:jc w:val="right"/>
    </w:pPr>
    <w:r>
      <w:fldChar w:fldCharType="begin"/>
    </w:r>
    <w:r>
      <w:instrText xml:space="preserve"> PAGE   \* MERGEFORMAT </w:instrText>
    </w:r>
    <w:r>
      <w:fldChar w:fldCharType="separate"/>
    </w:r>
    <w:r w:rsidR="00EE1C09">
      <w:rPr>
        <w:noProof/>
      </w:rPr>
      <w:t>1</w:t>
    </w:r>
    <w:r>
      <w:rPr>
        <w:noProof/>
      </w:rPr>
      <w:fldChar w:fldCharType="end"/>
    </w:r>
  </w:p>
  <w:p w:rsidR="00186F25" w:rsidRDefault="00EE1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39" w:rsidRDefault="00667639">
      <w:pPr>
        <w:spacing w:after="0" w:line="240" w:lineRule="auto"/>
      </w:pPr>
      <w:r>
        <w:separator/>
      </w:r>
    </w:p>
  </w:footnote>
  <w:footnote w:type="continuationSeparator" w:id="0">
    <w:p w:rsidR="00667639" w:rsidRDefault="00667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AF6"/>
    <w:rsid w:val="000216A0"/>
    <w:rsid w:val="00082F33"/>
    <w:rsid w:val="000D2945"/>
    <w:rsid w:val="001244A4"/>
    <w:rsid w:val="001369FD"/>
    <w:rsid w:val="001B4973"/>
    <w:rsid w:val="001F0EC3"/>
    <w:rsid w:val="00224954"/>
    <w:rsid w:val="00287BFE"/>
    <w:rsid w:val="002C6DE0"/>
    <w:rsid w:val="00305F46"/>
    <w:rsid w:val="003300F4"/>
    <w:rsid w:val="00346908"/>
    <w:rsid w:val="00437A3F"/>
    <w:rsid w:val="00465F24"/>
    <w:rsid w:val="00466624"/>
    <w:rsid w:val="0047530F"/>
    <w:rsid w:val="004D2FB7"/>
    <w:rsid w:val="004D328C"/>
    <w:rsid w:val="004E4377"/>
    <w:rsid w:val="00533844"/>
    <w:rsid w:val="0054475D"/>
    <w:rsid w:val="0058610D"/>
    <w:rsid w:val="0059553F"/>
    <w:rsid w:val="005D7D9D"/>
    <w:rsid w:val="00634B39"/>
    <w:rsid w:val="00645E24"/>
    <w:rsid w:val="00667639"/>
    <w:rsid w:val="006A284C"/>
    <w:rsid w:val="00705AD3"/>
    <w:rsid w:val="00757F65"/>
    <w:rsid w:val="007E2BF6"/>
    <w:rsid w:val="008329E0"/>
    <w:rsid w:val="008518EA"/>
    <w:rsid w:val="00852AF6"/>
    <w:rsid w:val="00856A2F"/>
    <w:rsid w:val="00955154"/>
    <w:rsid w:val="0099621C"/>
    <w:rsid w:val="009C2529"/>
    <w:rsid w:val="00A41705"/>
    <w:rsid w:val="00AF603C"/>
    <w:rsid w:val="00B2759E"/>
    <w:rsid w:val="00C91B53"/>
    <w:rsid w:val="00C94E39"/>
    <w:rsid w:val="00CE7C6A"/>
    <w:rsid w:val="00D56E96"/>
    <w:rsid w:val="00D80515"/>
    <w:rsid w:val="00D94587"/>
    <w:rsid w:val="00DE1ECA"/>
    <w:rsid w:val="00E82A70"/>
    <w:rsid w:val="00E96B12"/>
    <w:rsid w:val="00EE1C09"/>
    <w:rsid w:val="00EF3D93"/>
    <w:rsid w:val="00F808B5"/>
    <w:rsid w:val="00FA3020"/>
    <w:rsid w:val="00FB60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7063D"/>
  <w15:chartTrackingRefBased/>
  <w15:docId w15:val="{6940E3A2-ADCD-4A0D-9609-287410E11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AF6"/>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2AF6"/>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852AF6"/>
    <w:rPr>
      <w:rFonts w:eastAsia="Times New Roman" w:cs="Times New Roman"/>
      <w:b/>
      <w:bCs/>
      <w:szCs w:val="24"/>
    </w:rPr>
  </w:style>
  <w:style w:type="paragraph" w:styleId="BodyText3">
    <w:name w:val="Body Text 3"/>
    <w:basedOn w:val="Normal"/>
    <w:link w:val="BodyText3Char"/>
    <w:rsid w:val="00852AF6"/>
    <w:pPr>
      <w:spacing w:after="0" w:line="240" w:lineRule="auto"/>
      <w:jc w:val="both"/>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852AF6"/>
    <w:rPr>
      <w:rFonts w:eastAsia="Times New Roman" w:cs="Times New Roman"/>
      <w:b/>
      <w:bCs/>
      <w:szCs w:val="24"/>
    </w:rPr>
  </w:style>
  <w:style w:type="character" w:styleId="Strong">
    <w:name w:val="Strong"/>
    <w:qFormat/>
    <w:rsid w:val="00852AF6"/>
    <w:rPr>
      <w:b/>
      <w:bCs/>
    </w:rPr>
  </w:style>
  <w:style w:type="paragraph" w:styleId="ListParagraph">
    <w:name w:val="List Paragraph"/>
    <w:basedOn w:val="Normal"/>
    <w:uiPriority w:val="34"/>
    <w:qFormat/>
    <w:rsid w:val="00852AF6"/>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unhideWhenUsed/>
    <w:rsid w:val="00852AF6"/>
    <w:pPr>
      <w:tabs>
        <w:tab w:val="center" w:pos="4153"/>
        <w:tab w:val="right" w:pos="8306"/>
      </w:tabs>
    </w:pPr>
  </w:style>
  <w:style w:type="character" w:customStyle="1" w:styleId="FooterChar">
    <w:name w:val="Footer Char"/>
    <w:basedOn w:val="DefaultParagraphFont"/>
    <w:link w:val="Footer"/>
    <w:uiPriority w:val="99"/>
    <w:rsid w:val="00852AF6"/>
    <w:rPr>
      <w:rFonts w:ascii="Calibri" w:eastAsia="Calibri" w:hAnsi="Calibri" w:cs="Times New Roman"/>
      <w:sz w:val="22"/>
    </w:rPr>
  </w:style>
  <w:style w:type="paragraph" w:styleId="BalloonText">
    <w:name w:val="Balloon Text"/>
    <w:basedOn w:val="Normal"/>
    <w:link w:val="BalloonTextChar"/>
    <w:uiPriority w:val="99"/>
    <w:semiHidden/>
    <w:unhideWhenUsed/>
    <w:rsid w:val="00EE1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C0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330EB-BD7B-4334-80BA-95F4AC93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6784</Words>
  <Characters>3867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Markevica</dc:creator>
  <cp:keywords/>
  <dc:description/>
  <cp:lastModifiedBy>Margita Markevica</cp:lastModifiedBy>
  <cp:revision>2</cp:revision>
  <cp:lastPrinted>2017-06-06T10:21:00Z</cp:lastPrinted>
  <dcterms:created xsi:type="dcterms:W3CDTF">2017-06-06T10:28:00Z</dcterms:created>
  <dcterms:modified xsi:type="dcterms:W3CDTF">2017-06-06T10:28:00Z</dcterms:modified>
</cp:coreProperties>
</file>