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4F" w:rsidRDefault="00CA334F" w:rsidP="00CA334F">
      <w:pPr>
        <w:pStyle w:val="Title"/>
        <w:spacing w:line="360" w:lineRule="auto"/>
      </w:pPr>
      <w:bookmarkStart w:id="0" w:name="_GoBack"/>
      <w:bookmarkEnd w:id="0"/>
      <w:r w:rsidRPr="00D94E0A">
        <w:t xml:space="preserve">    </w:t>
      </w:r>
    </w:p>
    <w:p w:rsidR="00CA334F" w:rsidRPr="00DC54F0" w:rsidRDefault="00CA334F" w:rsidP="00CA334F">
      <w:pPr>
        <w:pStyle w:val="Title"/>
        <w:spacing w:line="360" w:lineRule="auto"/>
      </w:pPr>
      <w:r w:rsidRPr="00D94E0A">
        <w:t xml:space="preserve"> </w:t>
      </w:r>
      <w:r w:rsidRPr="00DC54F0">
        <w:t>SAEIMAS AIZSARDZĪBAS, IEKŠLIETU UN</w:t>
      </w:r>
    </w:p>
    <w:p w:rsidR="00CA334F" w:rsidRPr="00DC54F0" w:rsidRDefault="00CA334F" w:rsidP="00CA334F">
      <w:pPr>
        <w:pStyle w:val="Title"/>
        <w:spacing w:line="360" w:lineRule="auto"/>
      </w:pPr>
      <w:r w:rsidRPr="00DC54F0">
        <w:t>KORUPCIJAS NOVĒRŠANAS KOMISIJAS</w:t>
      </w:r>
    </w:p>
    <w:p w:rsidR="00CA334F" w:rsidRPr="00DC54F0" w:rsidRDefault="00CA334F" w:rsidP="00CA334F">
      <w:pPr>
        <w:pStyle w:val="Title"/>
        <w:spacing w:line="360" w:lineRule="auto"/>
      </w:pPr>
      <w:r w:rsidRPr="00DC54F0">
        <w:t>KORUPCIJAS NOVĒRŠANAS APAKŠKOMISIJAS SĒDES</w:t>
      </w:r>
    </w:p>
    <w:p w:rsidR="00CA334F" w:rsidRPr="00DC54F0" w:rsidRDefault="00CA334F" w:rsidP="00CA334F">
      <w:pPr>
        <w:spacing w:line="360" w:lineRule="auto"/>
        <w:jc w:val="center"/>
        <w:rPr>
          <w:rFonts w:eastAsia="Calibri"/>
        </w:rPr>
      </w:pPr>
      <w:smartTag w:uri="schemas-tilde-lv/tildestengine" w:element="veidnes">
        <w:smartTagPr>
          <w:attr w:name="id" w:val="-1"/>
          <w:attr w:name="baseform" w:val="PROTOKOLS"/>
          <w:attr w:name="text" w:val="PROTOKOLS"/>
        </w:smartTagPr>
        <w:r w:rsidRPr="00DC54F0">
          <w:rPr>
            <w:rFonts w:eastAsia="Calibri"/>
            <w:b/>
          </w:rPr>
          <w:t>PROTOKOLS</w:t>
        </w:r>
      </w:smartTag>
      <w:r w:rsidRPr="00DC54F0">
        <w:rPr>
          <w:rFonts w:eastAsia="Calibri"/>
          <w:b/>
        </w:rPr>
        <w:t xml:space="preserve"> Nr.</w:t>
      </w:r>
      <w:r>
        <w:rPr>
          <w:rFonts w:eastAsia="Calibri"/>
          <w:b/>
        </w:rPr>
        <w:t xml:space="preserve"> </w:t>
      </w:r>
      <w:r w:rsidR="007C7C04">
        <w:rPr>
          <w:rFonts w:eastAsia="Calibri"/>
          <w:b/>
        </w:rPr>
        <w:t>30</w:t>
      </w:r>
    </w:p>
    <w:p w:rsidR="00CA334F" w:rsidRPr="00DC54F0" w:rsidRDefault="00CA334F" w:rsidP="00CA334F">
      <w:pPr>
        <w:spacing w:line="360" w:lineRule="auto"/>
        <w:jc w:val="center"/>
        <w:rPr>
          <w:rFonts w:eastAsia="Calibri"/>
          <w:b/>
        </w:rPr>
      </w:pPr>
      <w:proofErr w:type="gramStart"/>
      <w:r>
        <w:rPr>
          <w:rFonts w:eastAsia="Calibri"/>
          <w:b/>
        </w:rPr>
        <w:t>2016.gada</w:t>
      </w:r>
      <w:proofErr w:type="gramEnd"/>
      <w:r>
        <w:rPr>
          <w:rFonts w:eastAsia="Calibri"/>
          <w:b/>
        </w:rPr>
        <w:t xml:space="preserve"> </w:t>
      </w:r>
      <w:r w:rsidR="00E949C2">
        <w:rPr>
          <w:rFonts w:eastAsia="Calibri"/>
          <w:b/>
        </w:rPr>
        <w:t>6.decembrī</w:t>
      </w:r>
      <w:r>
        <w:rPr>
          <w:rFonts w:eastAsia="Calibri"/>
          <w:b/>
        </w:rPr>
        <w:t xml:space="preserve">  </w:t>
      </w:r>
      <w:r w:rsidRPr="00DC54F0">
        <w:rPr>
          <w:rFonts w:eastAsia="Calibri"/>
          <w:b/>
        </w:rPr>
        <w:t>plkst.13.30</w:t>
      </w:r>
    </w:p>
    <w:p w:rsidR="00CA334F" w:rsidRPr="00DC54F0" w:rsidRDefault="00CA334F" w:rsidP="00CA334F">
      <w:pPr>
        <w:spacing w:line="360" w:lineRule="auto"/>
        <w:jc w:val="center"/>
        <w:rPr>
          <w:rFonts w:eastAsia="Calibri"/>
          <w:b/>
        </w:rPr>
      </w:pPr>
      <w:r w:rsidRPr="00DC54F0">
        <w:rPr>
          <w:rFonts w:eastAsia="Calibri"/>
          <w:b/>
        </w:rPr>
        <w:t>Rīgā, Jēkaba ielā 16, komisijas sēžu zālē</w:t>
      </w:r>
    </w:p>
    <w:p w:rsidR="00CA334F" w:rsidRPr="00DC54F0" w:rsidRDefault="00CA334F" w:rsidP="00CA334F">
      <w:pPr>
        <w:spacing w:line="360" w:lineRule="auto"/>
        <w:jc w:val="both"/>
        <w:rPr>
          <w:rFonts w:eastAsia="Calibri"/>
          <w:b/>
        </w:rPr>
      </w:pPr>
    </w:p>
    <w:p w:rsidR="00CA334F" w:rsidRDefault="00CA334F" w:rsidP="00CA334F">
      <w:pPr>
        <w:spacing w:line="360" w:lineRule="auto"/>
        <w:jc w:val="both"/>
        <w:rPr>
          <w:rFonts w:eastAsia="Calibri"/>
          <w:b/>
        </w:rPr>
      </w:pPr>
    </w:p>
    <w:p w:rsidR="00CA334F" w:rsidRPr="00DC54F0" w:rsidRDefault="00CA334F" w:rsidP="00CA334F">
      <w:pPr>
        <w:spacing w:line="360" w:lineRule="auto"/>
        <w:jc w:val="both"/>
        <w:rPr>
          <w:rFonts w:eastAsia="Calibri"/>
          <w:b/>
        </w:rPr>
      </w:pPr>
      <w:r w:rsidRPr="00DC54F0">
        <w:rPr>
          <w:rFonts w:eastAsia="Calibri"/>
          <w:b/>
        </w:rPr>
        <w:t>Sēdē piedalās:</w:t>
      </w:r>
    </w:p>
    <w:p w:rsidR="00CA334F" w:rsidRPr="00DC54F0" w:rsidRDefault="00CA334F" w:rsidP="00CA334F">
      <w:pPr>
        <w:jc w:val="both"/>
        <w:rPr>
          <w:rFonts w:eastAsia="Calibri"/>
        </w:rPr>
      </w:pPr>
      <w:r w:rsidRPr="00DC54F0">
        <w:rPr>
          <w:rFonts w:eastAsia="Calibri"/>
          <w:u w:val="single"/>
        </w:rPr>
        <w:t>apakškomisijas locekļi:</w:t>
      </w:r>
    </w:p>
    <w:p w:rsidR="00CA334F" w:rsidRDefault="00CA334F" w:rsidP="00CA334F">
      <w:pPr>
        <w:jc w:val="both"/>
      </w:pPr>
      <w:r w:rsidRPr="002B72B3">
        <w:t>Aleksejs Loskutovs</w:t>
      </w:r>
    </w:p>
    <w:p w:rsidR="00CA334F" w:rsidRDefault="00CA334F" w:rsidP="00CA334F">
      <w:pPr>
        <w:jc w:val="both"/>
      </w:pPr>
      <w:r>
        <w:t>Kārlis Seržants</w:t>
      </w:r>
    </w:p>
    <w:p w:rsidR="00CA334F" w:rsidRDefault="00CA334F" w:rsidP="00CA334F">
      <w:pPr>
        <w:jc w:val="both"/>
      </w:pPr>
      <w:r>
        <w:t>Kārlis Krēsliņš</w:t>
      </w:r>
    </w:p>
    <w:p w:rsidR="00CA334F" w:rsidRDefault="00CA334F" w:rsidP="00CA334F">
      <w:pPr>
        <w:jc w:val="both"/>
      </w:pPr>
      <w:r>
        <w:t>Zenta Tretjaka</w:t>
      </w:r>
    </w:p>
    <w:p w:rsidR="00CA334F" w:rsidRPr="002B72B3" w:rsidRDefault="00CA334F" w:rsidP="00CA334F">
      <w:pPr>
        <w:spacing w:line="360" w:lineRule="auto"/>
        <w:jc w:val="both"/>
      </w:pPr>
    </w:p>
    <w:p w:rsidR="00CA334F" w:rsidRPr="00A25866" w:rsidRDefault="00CA334F" w:rsidP="00CA334F">
      <w:pPr>
        <w:pStyle w:val="ListParagraph"/>
        <w:spacing w:line="360" w:lineRule="auto"/>
        <w:ind w:left="0"/>
        <w:jc w:val="both"/>
        <w:rPr>
          <w:rStyle w:val="Strong"/>
          <w:b w:val="0"/>
        </w:rPr>
      </w:pPr>
      <w:r w:rsidRPr="00A25866">
        <w:rPr>
          <w:rStyle w:val="Strong"/>
          <w:b w:val="0"/>
        </w:rPr>
        <w:t>citas personas:</w:t>
      </w:r>
    </w:p>
    <w:p w:rsidR="00A25866" w:rsidRPr="00A25866" w:rsidRDefault="00A25866" w:rsidP="00A25866">
      <w:pPr>
        <w:pStyle w:val="ListParagraph"/>
        <w:spacing w:line="360" w:lineRule="auto"/>
        <w:ind w:hanging="720"/>
        <w:jc w:val="both"/>
        <w:rPr>
          <w:rStyle w:val="Strong"/>
          <w:b w:val="0"/>
        </w:rPr>
      </w:pPr>
      <w:r w:rsidRPr="00A25866">
        <w:rPr>
          <w:rStyle w:val="Strong"/>
          <w:b w:val="0"/>
        </w:rPr>
        <w:t>•</w:t>
      </w:r>
      <w:r w:rsidRPr="00A25866">
        <w:rPr>
          <w:rStyle w:val="Strong"/>
          <w:b w:val="0"/>
        </w:rPr>
        <w:tab/>
        <w:t xml:space="preserve">Veselības ministrijas Audita nodaļas vadītāja Silvija </w:t>
      </w:r>
      <w:proofErr w:type="spellStart"/>
      <w:r w:rsidRPr="00A25866">
        <w:rPr>
          <w:rStyle w:val="Strong"/>
          <w:b w:val="0"/>
        </w:rPr>
        <w:t>Zaharāne</w:t>
      </w:r>
      <w:proofErr w:type="spellEnd"/>
      <w:r w:rsidRPr="00A25866">
        <w:rPr>
          <w:rStyle w:val="Strong"/>
          <w:b w:val="0"/>
        </w:rPr>
        <w:t>;</w:t>
      </w:r>
    </w:p>
    <w:p w:rsidR="00A25866" w:rsidRPr="00A25866" w:rsidRDefault="00A25866" w:rsidP="00A25866">
      <w:pPr>
        <w:pStyle w:val="ListParagraph"/>
        <w:spacing w:line="360" w:lineRule="auto"/>
        <w:ind w:hanging="720"/>
        <w:jc w:val="both"/>
        <w:rPr>
          <w:rStyle w:val="Strong"/>
          <w:b w:val="0"/>
        </w:rPr>
      </w:pPr>
      <w:r w:rsidRPr="00A25866">
        <w:rPr>
          <w:rStyle w:val="Strong"/>
          <w:b w:val="0"/>
        </w:rPr>
        <w:t>•</w:t>
      </w:r>
      <w:r w:rsidRPr="00A25866">
        <w:rPr>
          <w:rStyle w:val="Strong"/>
          <w:b w:val="0"/>
        </w:rPr>
        <w:tab/>
        <w:t xml:space="preserve">Korupcijas novēršanas un apkarošanas biroja Politikas plānošanas nodaļas galvenā speciāliste Iluta </w:t>
      </w:r>
      <w:proofErr w:type="spellStart"/>
      <w:r w:rsidRPr="00A25866">
        <w:rPr>
          <w:rStyle w:val="Strong"/>
          <w:b w:val="0"/>
        </w:rPr>
        <w:t>Ceicāne</w:t>
      </w:r>
      <w:proofErr w:type="spellEnd"/>
      <w:r w:rsidRPr="00A25866">
        <w:rPr>
          <w:rStyle w:val="Strong"/>
          <w:b w:val="0"/>
        </w:rPr>
        <w:t>;</w:t>
      </w:r>
    </w:p>
    <w:p w:rsidR="000B34EF" w:rsidRPr="00A25866" w:rsidRDefault="00A25866" w:rsidP="00A25866">
      <w:pPr>
        <w:pStyle w:val="ListParagraph"/>
        <w:spacing w:line="360" w:lineRule="auto"/>
        <w:ind w:hanging="720"/>
        <w:jc w:val="both"/>
        <w:rPr>
          <w:rStyle w:val="Strong"/>
          <w:b w:val="0"/>
        </w:rPr>
      </w:pPr>
      <w:r w:rsidRPr="00A25866">
        <w:rPr>
          <w:rStyle w:val="Strong"/>
          <w:b w:val="0"/>
        </w:rPr>
        <w:t>•</w:t>
      </w:r>
      <w:r w:rsidRPr="00A25866">
        <w:rPr>
          <w:rStyle w:val="Strong"/>
          <w:b w:val="0"/>
        </w:rPr>
        <w:tab/>
        <w:t xml:space="preserve">Korupcijas novēršanas un apkarošanas biroja Politikas plānošanas nodaļas galvenā speciāliste Līga </w:t>
      </w:r>
      <w:proofErr w:type="spellStart"/>
      <w:r w:rsidRPr="00A25866">
        <w:rPr>
          <w:rStyle w:val="Strong"/>
          <w:b w:val="0"/>
        </w:rPr>
        <w:t>Bernharde</w:t>
      </w:r>
      <w:proofErr w:type="spellEnd"/>
      <w:r w:rsidRPr="00A25866">
        <w:rPr>
          <w:rStyle w:val="Strong"/>
          <w:b w:val="0"/>
        </w:rPr>
        <w:t>;</w:t>
      </w:r>
    </w:p>
    <w:p w:rsidR="00CA334F" w:rsidRPr="00F713CC" w:rsidRDefault="00CA334F" w:rsidP="00A25866">
      <w:pPr>
        <w:pStyle w:val="ListParagraph"/>
        <w:spacing w:line="360" w:lineRule="auto"/>
        <w:ind w:left="0"/>
        <w:jc w:val="both"/>
        <w:rPr>
          <w:rFonts w:eastAsia="Calibri"/>
        </w:rPr>
      </w:pPr>
      <w:r w:rsidRPr="00F713CC">
        <w:rPr>
          <w:rFonts w:eastAsia="Calibri"/>
        </w:rPr>
        <w:t xml:space="preserve">• </w:t>
      </w:r>
      <w:r w:rsidR="00A25866">
        <w:rPr>
          <w:rFonts w:eastAsia="Calibri"/>
        </w:rPr>
        <w:tab/>
      </w:r>
      <w:r w:rsidRPr="00F713CC">
        <w:rPr>
          <w:rFonts w:eastAsia="Calibri"/>
        </w:rPr>
        <w:t>Aizsardzības, iekšlietu un korupcijas novēršanas komisijas</w:t>
      </w:r>
    </w:p>
    <w:p w:rsidR="00CA334F" w:rsidRDefault="00CA334F" w:rsidP="00A25866">
      <w:pPr>
        <w:pStyle w:val="ListParagraph"/>
        <w:spacing w:line="360" w:lineRule="auto"/>
        <w:ind w:left="0" w:firstLine="720"/>
        <w:jc w:val="both"/>
        <w:rPr>
          <w:rFonts w:eastAsia="Calibri"/>
        </w:rPr>
      </w:pPr>
      <w:r w:rsidRPr="00F713CC">
        <w:rPr>
          <w:rFonts w:eastAsia="Calibri"/>
        </w:rPr>
        <w:t xml:space="preserve">vecākā konsultante Ieva </w:t>
      </w:r>
      <w:proofErr w:type="spellStart"/>
      <w:r w:rsidRPr="00F713CC">
        <w:rPr>
          <w:rFonts w:eastAsia="Calibri"/>
        </w:rPr>
        <w:t>Barvika</w:t>
      </w:r>
      <w:proofErr w:type="spellEnd"/>
      <w:r>
        <w:rPr>
          <w:rFonts w:eastAsia="Calibri"/>
        </w:rPr>
        <w:t>,</w:t>
      </w:r>
      <w:r w:rsidR="00614F31">
        <w:rPr>
          <w:rFonts w:eastAsia="Calibri"/>
        </w:rPr>
        <w:t xml:space="preserve"> </w:t>
      </w:r>
      <w:r w:rsidRPr="00F713CC">
        <w:rPr>
          <w:rFonts w:eastAsia="Calibri"/>
        </w:rPr>
        <w:t>konsultante Margita Markevica</w:t>
      </w:r>
    </w:p>
    <w:p w:rsidR="007C7C04" w:rsidRPr="00F713CC" w:rsidRDefault="007C7C04" w:rsidP="00CA334F">
      <w:pPr>
        <w:pStyle w:val="ListParagraph"/>
        <w:spacing w:line="360" w:lineRule="auto"/>
        <w:ind w:left="0"/>
        <w:jc w:val="both"/>
        <w:rPr>
          <w:rFonts w:eastAsia="Calibri"/>
        </w:rPr>
      </w:pPr>
    </w:p>
    <w:p w:rsidR="00CA334F" w:rsidRPr="00DC54F0" w:rsidRDefault="00CA334F" w:rsidP="00CA334F">
      <w:pPr>
        <w:spacing w:line="360" w:lineRule="auto"/>
        <w:jc w:val="both"/>
        <w:rPr>
          <w:rFonts w:eastAsia="Calibri"/>
        </w:rPr>
      </w:pPr>
      <w:r w:rsidRPr="00DC54F0">
        <w:rPr>
          <w:rFonts w:eastAsia="Calibri"/>
          <w:b/>
        </w:rPr>
        <w:t>Sēdi vada:</w:t>
      </w:r>
      <w:r w:rsidRPr="00DC54F0">
        <w:rPr>
          <w:rFonts w:eastAsia="Calibri"/>
        </w:rPr>
        <w:t xml:space="preserve"> apakškomisijas priekšsēdētājs A.Loskutovs</w:t>
      </w:r>
    </w:p>
    <w:p w:rsidR="00CA334F" w:rsidRPr="00DC54F0" w:rsidRDefault="00CA334F" w:rsidP="00CA334F">
      <w:pPr>
        <w:spacing w:line="360" w:lineRule="auto"/>
        <w:jc w:val="both"/>
        <w:rPr>
          <w:rFonts w:eastAsia="Calibri"/>
        </w:rPr>
      </w:pPr>
      <w:r w:rsidRPr="00DC54F0">
        <w:rPr>
          <w:rFonts w:eastAsia="Calibri"/>
          <w:b/>
        </w:rPr>
        <w:t>Sēdi protokolē:</w:t>
      </w:r>
      <w:r>
        <w:rPr>
          <w:rFonts w:eastAsia="Calibri"/>
        </w:rPr>
        <w:t xml:space="preserve"> M.Markevica</w:t>
      </w:r>
    </w:p>
    <w:p w:rsidR="00CA334F" w:rsidRPr="00DC54F0" w:rsidRDefault="00CA334F" w:rsidP="00CA334F">
      <w:pPr>
        <w:spacing w:line="360" w:lineRule="auto"/>
        <w:jc w:val="both"/>
        <w:rPr>
          <w:rFonts w:eastAsia="Calibri"/>
        </w:rPr>
      </w:pPr>
      <w:r w:rsidRPr="00DC54F0">
        <w:rPr>
          <w:rFonts w:eastAsia="Calibri"/>
          <w:b/>
        </w:rPr>
        <w:t>Sēdes veids:</w:t>
      </w:r>
      <w:r>
        <w:rPr>
          <w:rFonts w:eastAsia="Calibri"/>
        </w:rPr>
        <w:t xml:space="preserve"> atklāta </w:t>
      </w:r>
    </w:p>
    <w:p w:rsidR="00CA334F" w:rsidRPr="00DC54F0" w:rsidRDefault="00CA334F" w:rsidP="00CA334F">
      <w:pPr>
        <w:tabs>
          <w:tab w:val="left" w:pos="2696"/>
        </w:tabs>
        <w:spacing w:line="360" w:lineRule="auto"/>
        <w:jc w:val="both"/>
        <w:rPr>
          <w:rFonts w:eastAsia="Calibri"/>
          <w:u w:val="single"/>
        </w:rPr>
      </w:pPr>
    </w:p>
    <w:p w:rsidR="00CA334F" w:rsidRDefault="00CA334F" w:rsidP="00CA334F">
      <w:pPr>
        <w:tabs>
          <w:tab w:val="left" w:pos="2696"/>
        </w:tabs>
        <w:spacing w:line="360" w:lineRule="auto"/>
        <w:jc w:val="both"/>
        <w:rPr>
          <w:rFonts w:eastAsia="Calibri"/>
          <w:b/>
        </w:rPr>
      </w:pPr>
      <w:r w:rsidRPr="00E71691">
        <w:rPr>
          <w:rFonts w:eastAsia="Calibri"/>
          <w:b/>
        </w:rPr>
        <w:t xml:space="preserve">Darba kārtība: </w:t>
      </w:r>
    </w:p>
    <w:p w:rsidR="00CA334F" w:rsidRDefault="00CA334F" w:rsidP="00CA334F">
      <w:pPr>
        <w:tabs>
          <w:tab w:val="left" w:pos="2696"/>
        </w:tabs>
        <w:spacing w:line="360" w:lineRule="auto"/>
        <w:jc w:val="both"/>
        <w:rPr>
          <w:bCs/>
        </w:rPr>
      </w:pPr>
      <w:r w:rsidRPr="00CA334F">
        <w:rPr>
          <w:bCs/>
        </w:rPr>
        <w:t xml:space="preserve">1.Iekšējās kontroles sistēma </w:t>
      </w:r>
      <w:r w:rsidR="007C7C04">
        <w:rPr>
          <w:bCs/>
        </w:rPr>
        <w:t>veselības</w:t>
      </w:r>
      <w:r w:rsidRPr="00CA334F">
        <w:rPr>
          <w:bCs/>
        </w:rPr>
        <w:t xml:space="preserve"> </w:t>
      </w:r>
      <w:r w:rsidR="007C7C04">
        <w:rPr>
          <w:bCs/>
        </w:rPr>
        <w:t xml:space="preserve">aprūpes </w:t>
      </w:r>
      <w:r w:rsidRPr="00CA334F">
        <w:rPr>
          <w:bCs/>
        </w:rPr>
        <w:t xml:space="preserve">nozarē. </w:t>
      </w:r>
    </w:p>
    <w:p w:rsidR="008C1147" w:rsidRDefault="008C1147" w:rsidP="00CA334F">
      <w:pPr>
        <w:tabs>
          <w:tab w:val="left" w:pos="2696"/>
        </w:tabs>
        <w:spacing w:line="360" w:lineRule="auto"/>
        <w:jc w:val="both"/>
        <w:rPr>
          <w:bCs/>
        </w:rPr>
      </w:pPr>
      <w:r w:rsidRPr="008C1147">
        <w:rPr>
          <w:bCs/>
          <w:i/>
          <w:u w:val="single"/>
        </w:rPr>
        <w:t>Izskatāmais dokuments:</w:t>
      </w:r>
      <w:r>
        <w:rPr>
          <w:bCs/>
        </w:rPr>
        <w:t xml:space="preserve"> </w:t>
      </w:r>
    </w:p>
    <w:p w:rsidR="008C1147" w:rsidRPr="008C1147" w:rsidRDefault="007C7C04" w:rsidP="00CA334F">
      <w:pPr>
        <w:tabs>
          <w:tab w:val="left" w:pos="2696"/>
        </w:tabs>
        <w:spacing w:line="360" w:lineRule="auto"/>
        <w:jc w:val="both"/>
        <w:rPr>
          <w:bCs/>
        </w:rPr>
      </w:pPr>
      <w:r>
        <w:rPr>
          <w:bCs/>
        </w:rPr>
        <w:t xml:space="preserve">Veselības </w:t>
      </w:r>
      <w:r w:rsidR="008C1147">
        <w:rPr>
          <w:bCs/>
        </w:rPr>
        <w:t>ministrijas ziņojums</w:t>
      </w:r>
      <w:proofErr w:type="gramStart"/>
      <w:r w:rsidR="008C1147">
        <w:rPr>
          <w:bCs/>
        </w:rPr>
        <w:t xml:space="preserve">  </w:t>
      </w:r>
      <w:proofErr w:type="gramEnd"/>
      <w:r w:rsidR="008C1147">
        <w:rPr>
          <w:bCs/>
        </w:rPr>
        <w:t xml:space="preserve">- </w:t>
      </w:r>
      <w:r w:rsidR="008C1147" w:rsidRPr="00995E9E">
        <w:rPr>
          <w:bCs/>
          <w:i/>
        </w:rPr>
        <w:t xml:space="preserve">Iekšējās kontroles sistēma </w:t>
      </w:r>
      <w:r>
        <w:rPr>
          <w:bCs/>
          <w:i/>
        </w:rPr>
        <w:t xml:space="preserve">veselības aprūpes </w:t>
      </w:r>
      <w:r w:rsidR="008C1147" w:rsidRPr="00995E9E">
        <w:rPr>
          <w:bCs/>
          <w:i/>
        </w:rPr>
        <w:t>nozarē</w:t>
      </w:r>
    </w:p>
    <w:p w:rsidR="00AE41E0" w:rsidRDefault="00CA334F" w:rsidP="00DC77A9">
      <w:pPr>
        <w:spacing w:line="360" w:lineRule="auto"/>
        <w:jc w:val="both"/>
        <w:rPr>
          <w:bCs/>
        </w:rPr>
      </w:pPr>
      <w:r w:rsidRPr="0036680E">
        <w:rPr>
          <w:b/>
          <w:bCs/>
        </w:rPr>
        <w:t xml:space="preserve"> </w:t>
      </w:r>
      <w:r w:rsidR="0036680E" w:rsidRPr="0036680E">
        <w:rPr>
          <w:b/>
          <w:bCs/>
        </w:rPr>
        <w:t>A.Loskutovs</w:t>
      </w:r>
      <w:r w:rsidR="0036680E">
        <w:rPr>
          <w:bCs/>
        </w:rPr>
        <w:t>: iepazīstina ar darba kārtību</w:t>
      </w:r>
      <w:r w:rsidR="00A25866">
        <w:rPr>
          <w:bCs/>
        </w:rPr>
        <w:t xml:space="preserve"> un uzaicinātajām amatpersonām</w:t>
      </w:r>
      <w:r w:rsidR="0036680E">
        <w:rPr>
          <w:bCs/>
        </w:rPr>
        <w:t xml:space="preserve">. </w:t>
      </w:r>
      <w:r w:rsidR="000B34EF">
        <w:rPr>
          <w:bCs/>
        </w:rPr>
        <w:t xml:space="preserve">Dod vārdu Veselības ministrijas (VM) pārstāvei. </w:t>
      </w:r>
    </w:p>
    <w:p w:rsidR="00A25866" w:rsidRDefault="00A25866" w:rsidP="00DC77A9">
      <w:pPr>
        <w:spacing w:line="360" w:lineRule="auto"/>
        <w:jc w:val="both"/>
        <w:rPr>
          <w:rStyle w:val="Strong"/>
          <w:b w:val="0"/>
        </w:rPr>
      </w:pPr>
      <w:proofErr w:type="spellStart"/>
      <w:r w:rsidRPr="00A25866">
        <w:rPr>
          <w:rStyle w:val="Strong"/>
        </w:rPr>
        <w:t>S.Zaharāne</w:t>
      </w:r>
      <w:proofErr w:type="spellEnd"/>
      <w:r>
        <w:rPr>
          <w:rStyle w:val="Strong"/>
          <w:b w:val="0"/>
        </w:rPr>
        <w:t>: informē, ka VM, pamatojoties uz KNAB pārskatā “Korupcijas riski veselības aprūpes sistēmā</w:t>
      </w:r>
      <w:r w:rsidR="00D14243">
        <w:rPr>
          <w:rStyle w:val="Strong"/>
          <w:b w:val="0"/>
        </w:rPr>
        <w:t>”</w:t>
      </w:r>
      <w:r>
        <w:rPr>
          <w:rStyle w:val="Strong"/>
          <w:b w:val="0"/>
        </w:rPr>
        <w:t xml:space="preserve">, ir veikusi virkni pasākumu valsts kapitālsabiedrību un institūciju darbības </w:t>
      </w:r>
      <w:r>
        <w:rPr>
          <w:rStyle w:val="Strong"/>
          <w:b w:val="0"/>
        </w:rPr>
        <w:lastRenderedPageBreak/>
        <w:t xml:space="preserve">uzlabošanā korupcijas risku mazināšanai. </w:t>
      </w:r>
      <w:proofErr w:type="gramStart"/>
      <w:r>
        <w:rPr>
          <w:rStyle w:val="Strong"/>
          <w:b w:val="0"/>
        </w:rPr>
        <w:t>2013.gada</w:t>
      </w:r>
      <w:proofErr w:type="gramEnd"/>
      <w:r>
        <w:rPr>
          <w:rStyle w:val="Strong"/>
          <w:b w:val="0"/>
        </w:rPr>
        <w:t xml:space="preserve"> pirmajā pusgadā  </w:t>
      </w:r>
      <w:r w:rsidR="007E08ED">
        <w:rPr>
          <w:rStyle w:val="Strong"/>
          <w:b w:val="0"/>
        </w:rPr>
        <w:t>tika organizēta VM institūciju un padotības iestāžu darbinieku aptauja par interešu konflikta un korupcijas novēršanu. Pēc tam tika izstrādātas Vadlīnijas korupcijas risku mazināšanai VM ārstniecības iestādēs/ kapitālsabiedrībās, kā arī priek</w:t>
      </w:r>
      <w:r w:rsidR="00976E9D">
        <w:rPr>
          <w:rStyle w:val="Strong"/>
          <w:b w:val="0"/>
        </w:rPr>
        <w:t>šlikumi V</w:t>
      </w:r>
      <w:r w:rsidR="007E08ED">
        <w:rPr>
          <w:rStyle w:val="Strong"/>
          <w:b w:val="0"/>
        </w:rPr>
        <w:t>adlīniju ieviešanai. VM veica pārbaud</w:t>
      </w:r>
      <w:r w:rsidR="00976E9D">
        <w:rPr>
          <w:rStyle w:val="Strong"/>
          <w:b w:val="0"/>
        </w:rPr>
        <w:t>i</w:t>
      </w:r>
      <w:r w:rsidR="007E08ED">
        <w:rPr>
          <w:rStyle w:val="Strong"/>
          <w:b w:val="0"/>
        </w:rPr>
        <w:t>, k</w:t>
      </w:r>
      <w:r w:rsidR="00976E9D">
        <w:rPr>
          <w:rStyle w:val="Strong"/>
          <w:b w:val="0"/>
        </w:rPr>
        <w:t>ā V</w:t>
      </w:r>
      <w:r w:rsidR="007E08ED">
        <w:rPr>
          <w:rStyle w:val="Strong"/>
          <w:b w:val="0"/>
        </w:rPr>
        <w:t>adlīnijās noteiktais tiek ieviest</w:t>
      </w:r>
      <w:r w:rsidR="00976E9D">
        <w:rPr>
          <w:rStyle w:val="Strong"/>
          <w:b w:val="0"/>
        </w:rPr>
        <w:t>a</w:t>
      </w:r>
      <w:r w:rsidR="007E08ED">
        <w:rPr>
          <w:rStyle w:val="Strong"/>
          <w:b w:val="0"/>
        </w:rPr>
        <w:t>s praksē. VM ministrija ir apkopojusi valsts ārstniecības iestāžu un valsts kapitālsabiedrību  informāciju par</w:t>
      </w:r>
      <w:r w:rsidR="00976E9D">
        <w:rPr>
          <w:rStyle w:val="Strong"/>
          <w:b w:val="0"/>
        </w:rPr>
        <w:t xml:space="preserve"> Vadlīniju ieviešanu un konstatējusi, ka pamatā tās ieviestas visās </w:t>
      </w:r>
      <w:r w:rsidR="00D14243">
        <w:rPr>
          <w:rStyle w:val="Strong"/>
          <w:b w:val="0"/>
        </w:rPr>
        <w:t xml:space="preserve">valsts </w:t>
      </w:r>
      <w:r w:rsidR="00976E9D">
        <w:rPr>
          <w:rStyle w:val="Strong"/>
          <w:b w:val="0"/>
        </w:rPr>
        <w:t xml:space="preserve">institūcijās. </w:t>
      </w:r>
      <w:r w:rsidR="007E08ED">
        <w:rPr>
          <w:rStyle w:val="Strong"/>
          <w:b w:val="0"/>
        </w:rPr>
        <w:t xml:space="preserve"> </w:t>
      </w:r>
      <w:r w:rsidR="00976E9D">
        <w:rPr>
          <w:rStyle w:val="Strong"/>
          <w:b w:val="0"/>
        </w:rPr>
        <w:t xml:space="preserve">Šogad aktuāls ir lobēšanas jautājums. VM ir izstrādāta lobēšanas procedūra, kuras mērķis ir noteikt kārtību, kādā VM ministrijas darbinieki un ierēdņi komunicē ar lobētājiem. </w:t>
      </w:r>
    </w:p>
    <w:p w:rsidR="00AE41E0" w:rsidRDefault="00E85165" w:rsidP="00CA334F">
      <w:pPr>
        <w:spacing w:line="360" w:lineRule="auto"/>
        <w:jc w:val="both"/>
        <w:rPr>
          <w:rStyle w:val="Strong"/>
          <w:b w:val="0"/>
        </w:rPr>
      </w:pPr>
      <w:r w:rsidRPr="00E85165">
        <w:rPr>
          <w:rStyle w:val="Strong"/>
        </w:rPr>
        <w:t>A.Loskutovs</w:t>
      </w:r>
      <w:r>
        <w:rPr>
          <w:rStyle w:val="Strong"/>
          <w:b w:val="0"/>
        </w:rPr>
        <w:t>:</w:t>
      </w:r>
      <w:r w:rsidR="00976E9D">
        <w:rPr>
          <w:rStyle w:val="Strong"/>
          <w:b w:val="0"/>
        </w:rPr>
        <w:t xml:space="preserve"> jautā, kādi ir ministrijas audita uzdevumi un cik pamatīgi</w:t>
      </w:r>
      <w:proofErr w:type="gramStart"/>
      <w:r>
        <w:rPr>
          <w:rStyle w:val="Strong"/>
          <w:b w:val="0"/>
        </w:rPr>
        <w:t xml:space="preserve"> iespējams</w:t>
      </w:r>
      <w:proofErr w:type="gramEnd"/>
      <w:r w:rsidR="00976E9D">
        <w:rPr>
          <w:rStyle w:val="Strong"/>
          <w:b w:val="0"/>
        </w:rPr>
        <w:t xml:space="preserve"> šos auditus veikt. </w:t>
      </w:r>
    </w:p>
    <w:p w:rsidR="00976E9D" w:rsidRDefault="00E85165" w:rsidP="00CA334F">
      <w:pPr>
        <w:spacing w:line="360" w:lineRule="auto"/>
        <w:jc w:val="both"/>
        <w:rPr>
          <w:rStyle w:val="Strong"/>
          <w:b w:val="0"/>
        </w:rPr>
      </w:pPr>
      <w:proofErr w:type="spellStart"/>
      <w:r w:rsidRPr="00E85165">
        <w:rPr>
          <w:rStyle w:val="Strong"/>
        </w:rPr>
        <w:t>S.Zaharāne</w:t>
      </w:r>
      <w:proofErr w:type="spellEnd"/>
      <w:r>
        <w:rPr>
          <w:rStyle w:val="Strong"/>
          <w:b w:val="0"/>
        </w:rPr>
        <w:t>: skaidro, ka auditi tiek veikti atbilstoši normatīvajos aktos noteiktajam. Problēma ir audita nodaļas kapacitātē, pašlaik ir tikai vienas auditors. Auditori skata i</w:t>
      </w:r>
      <w:r w:rsidR="00D14243">
        <w:rPr>
          <w:rStyle w:val="Strong"/>
          <w:b w:val="0"/>
        </w:rPr>
        <w:t>nstitūcijas pamatdarbības vides un</w:t>
      </w:r>
      <w:proofErr w:type="gramStart"/>
      <w:r w:rsidR="00D14243">
        <w:rPr>
          <w:rStyle w:val="Strong"/>
          <w:b w:val="0"/>
        </w:rPr>
        <w:t xml:space="preserve"> </w:t>
      </w:r>
      <w:r>
        <w:rPr>
          <w:rStyle w:val="Strong"/>
          <w:b w:val="0"/>
        </w:rPr>
        <w:t xml:space="preserve"> </w:t>
      </w:r>
      <w:proofErr w:type="gramEnd"/>
      <w:r>
        <w:rPr>
          <w:rStyle w:val="Strong"/>
          <w:b w:val="0"/>
        </w:rPr>
        <w:t xml:space="preserve">risku ( tostarp korupcijas risku un interešu konfliktu) vadības jautājumus. </w:t>
      </w:r>
    </w:p>
    <w:p w:rsidR="00E85165" w:rsidRDefault="00E85165" w:rsidP="00CA334F">
      <w:pPr>
        <w:spacing w:line="360" w:lineRule="auto"/>
        <w:jc w:val="both"/>
        <w:rPr>
          <w:rStyle w:val="Strong"/>
          <w:b w:val="0"/>
        </w:rPr>
      </w:pPr>
      <w:r w:rsidRPr="00E85165">
        <w:rPr>
          <w:rStyle w:val="Strong"/>
        </w:rPr>
        <w:t>A.Loskutovs</w:t>
      </w:r>
      <w:r>
        <w:rPr>
          <w:rStyle w:val="Strong"/>
          <w:b w:val="0"/>
        </w:rPr>
        <w:t xml:space="preserve">: jautā, vai </w:t>
      </w:r>
      <w:r w:rsidR="00D2093C">
        <w:rPr>
          <w:rStyle w:val="Strong"/>
          <w:b w:val="0"/>
        </w:rPr>
        <w:t>var</w:t>
      </w:r>
      <w:r w:rsidR="007854BF">
        <w:rPr>
          <w:rStyle w:val="Strong"/>
          <w:b w:val="0"/>
        </w:rPr>
        <w:t xml:space="preserve"> </w:t>
      </w:r>
      <w:r>
        <w:rPr>
          <w:rStyle w:val="Strong"/>
          <w:b w:val="0"/>
        </w:rPr>
        <w:t>auditē</w:t>
      </w:r>
      <w:r w:rsidR="00D2093C">
        <w:rPr>
          <w:rStyle w:val="Strong"/>
          <w:b w:val="0"/>
        </w:rPr>
        <w:t>t</w:t>
      </w:r>
      <w:r>
        <w:rPr>
          <w:rStyle w:val="Strong"/>
          <w:b w:val="0"/>
        </w:rPr>
        <w:t xml:space="preserve"> </w:t>
      </w:r>
      <w:r w:rsidR="00D14243">
        <w:rPr>
          <w:rStyle w:val="Strong"/>
          <w:b w:val="0"/>
        </w:rPr>
        <w:t xml:space="preserve">gan </w:t>
      </w:r>
      <w:r>
        <w:rPr>
          <w:rStyle w:val="Strong"/>
          <w:b w:val="0"/>
        </w:rPr>
        <w:t>padotības iestādes</w:t>
      </w:r>
      <w:r w:rsidR="007854BF">
        <w:rPr>
          <w:rStyle w:val="Strong"/>
          <w:b w:val="0"/>
        </w:rPr>
        <w:t>,</w:t>
      </w:r>
      <w:r>
        <w:rPr>
          <w:rStyle w:val="Strong"/>
          <w:b w:val="0"/>
        </w:rPr>
        <w:t xml:space="preserve"> </w:t>
      </w:r>
      <w:r w:rsidR="00D2093C">
        <w:rPr>
          <w:rStyle w:val="Strong"/>
          <w:b w:val="0"/>
        </w:rPr>
        <w:t xml:space="preserve">gan </w:t>
      </w:r>
      <w:r>
        <w:rPr>
          <w:rStyle w:val="Strong"/>
          <w:b w:val="0"/>
        </w:rPr>
        <w:t xml:space="preserve">kapitālsabiedrības. </w:t>
      </w:r>
    </w:p>
    <w:p w:rsidR="00D2093C" w:rsidRDefault="00E85165" w:rsidP="00CA334F">
      <w:pPr>
        <w:spacing w:line="360" w:lineRule="auto"/>
        <w:jc w:val="both"/>
        <w:rPr>
          <w:rStyle w:val="Strong"/>
          <w:b w:val="0"/>
        </w:rPr>
      </w:pPr>
      <w:proofErr w:type="spellStart"/>
      <w:r w:rsidRPr="00E85165">
        <w:rPr>
          <w:rStyle w:val="Strong"/>
        </w:rPr>
        <w:t>S.Zaharāne</w:t>
      </w:r>
      <w:proofErr w:type="spellEnd"/>
      <w:r>
        <w:rPr>
          <w:rStyle w:val="Strong"/>
          <w:b w:val="0"/>
        </w:rPr>
        <w:t xml:space="preserve">: atbild, ka VM ministrija veic auditu </w:t>
      </w:r>
      <w:r w:rsidR="00D2093C">
        <w:rPr>
          <w:rStyle w:val="Strong"/>
          <w:b w:val="0"/>
        </w:rPr>
        <w:t xml:space="preserve">padotības iestādēs pēc pašas iniciatīvas, bet kapitālsabiedrībās pēc speciāla pieprasījuma. Ja tiek auditēta kapitālsabiedrības politika kādā konkrētā jomā, tad tas notiek pēc VM iniciatīvas. Slimnīcas nav jāpārbauda. </w:t>
      </w:r>
    </w:p>
    <w:p w:rsidR="003218B7" w:rsidRDefault="00D2093C" w:rsidP="00CA334F">
      <w:pPr>
        <w:spacing w:line="360" w:lineRule="auto"/>
        <w:jc w:val="both"/>
        <w:rPr>
          <w:rStyle w:val="Strong"/>
          <w:b w:val="0"/>
        </w:rPr>
      </w:pPr>
      <w:r w:rsidRPr="00D2093C">
        <w:rPr>
          <w:rStyle w:val="Strong"/>
        </w:rPr>
        <w:t>A.Loskutovs</w:t>
      </w:r>
      <w:r>
        <w:rPr>
          <w:rStyle w:val="Strong"/>
          <w:b w:val="0"/>
        </w:rPr>
        <w:t xml:space="preserve">: jautā, cik tālu audita nodaļas kompetencē ir </w:t>
      </w:r>
      <w:r w:rsidR="007854BF">
        <w:rPr>
          <w:rStyle w:val="Strong"/>
          <w:b w:val="0"/>
        </w:rPr>
        <w:t xml:space="preserve">nozares </w:t>
      </w:r>
      <w:r>
        <w:rPr>
          <w:rStyle w:val="Strong"/>
          <w:b w:val="0"/>
        </w:rPr>
        <w:t>pretkorupcijas sistēma</w:t>
      </w:r>
      <w:r w:rsidR="003218B7">
        <w:rPr>
          <w:rStyle w:val="Strong"/>
          <w:b w:val="0"/>
        </w:rPr>
        <w:t>s jautājumi</w:t>
      </w:r>
      <w:r>
        <w:rPr>
          <w:rStyle w:val="Strong"/>
          <w:b w:val="0"/>
        </w:rPr>
        <w:t>, piemēram, attiecības starp ārstiem un farmācijas firmām</w:t>
      </w:r>
      <w:r w:rsidR="003218B7">
        <w:rPr>
          <w:rStyle w:val="Strong"/>
          <w:b w:val="0"/>
        </w:rPr>
        <w:t xml:space="preserve">, tostarp materiālo labumu pieņemšana. </w:t>
      </w:r>
      <w:r>
        <w:rPr>
          <w:rStyle w:val="Strong"/>
          <w:b w:val="0"/>
        </w:rPr>
        <w:t xml:space="preserve"> </w:t>
      </w:r>
    </w:p>
    <w:p w:rsidR="00E85165" w:rsidRDefault="007854BF" w:rsidP="00CA334F">
      <w:pPr>
        <w:spacing w:line="360" w:lineRule="auto"/>
        <w:jc w:val="both"/>
        <w:rPr>
          <w:rStyle w:val="Strong"/>
          <w:b w:val="0"/>
        </w:rPr>
      </w:pPr>
      <w:proofErr w:type="spellStart"/>
      <w:r>
        <w:rPr>
          <w:rStyle w:val="Strong"/>
        </w:rPr>
        <w:t>S</w:t>
      </w:r>
      <w:r w:rsidR="003218B7" w:rsidRPr="003218B7">
        <w:rPr>
          <w:rStyle w:val="Strong"/>
        </w:rPr>
        <w:t>.Zaharāne</w:t>
      </w:r>
      <w:proofErr w:type="spellEnd"/>
      <w:r w:rsidR="003218B7">
        <w:rPr>
          <w:rStyle w:val="Strong"/>
          <w:b w:val="0"/>
        </w:rPr>
        <w:t>: skaidro, ka izstrādāta zāļu reklamēšanas kārtīb</w:t>
      </w:r>
      <w:r w:rsidR="00D14243">
        <w:rPr>
          <w:rStyle w:val="Strong"/>
          <w:b w:val="0"/>
        </w:rPr>
        <w:t>a</w:t>
      </w:r>
      <w:r w:rsidR="003218B7">
        <w:rPr>
          <w:rStyle w:val="Strong"/>
          <w:b w:val="0"/>
        </w:rPr>
        <w:t xml:space="preserve"> ārstniecības iestādē un iestādei līdz marta mēnesim jāiesniedz informācija Veselības inspekcijai, kas </w:t>
      </w:r>
      <w:r>
        <w:rPr>
          <w:rStyle w:val="Strong"/>
          <w:b w:val="0"/>
        </w:rPr>
        <w:t xml:space="preserve">iepriekšējā </w:t>
      </w:r>
      <w:r w:rsidR="003218B7">
        <w:rPr>
          <w:rStyle w:val="Strong"/>
          <w:b w:val="0"/>
        </w:rPr>
        <w:t>gada laikā ir sponsorēts</w:t>
      </w:r>
      <w:r>
        <w:rPr>
          <w:rStyle w:val="Strong"/>
          <w:b w:val="0"/>
        </w:rPr>
        <w:t>. I</w:t>
      </w:r>
      <w:r w:rsidR="003218B7">
        <w:rPr>
          <w:rStyle w:val="Strong"/>
          <w:b w:val="0"/>
        </w:rPr>
        <w:t xml:space="preserve">esniegtais saraksts par </w:t>
      </w:r>
      <w:proofErr w:type="gramStart"/>
      <w:r w:rsidR="003218B7">
        <w:rPr>
          <w:rStyle w:val="Strong"/>
          <w:b w:val="0"/>
        </w:rPr>
        <w:t>2015.gadu</w:t>
      </w:r>
      <w:proofErr w:type="gramEnd"/>
      <w:r w:rsidR="003218B7">
        <w:rPr>
          <w:rStyle w:val="Strong"/>
          <w:b w:val="0"/>
        </w:rPr>
        <w:t xml:space="preserve"> atrodams mājas lap</w:t>
      </w:r>
      <w:r w:rsidR="00CF7565">
        <w:rPr>
          <w:rStyle w:val="Strong"/>
          <w:b w:val="0"/>
        </w:rPr>
        <w:t>ā, kurā minētas gan ārstniecības iestādes, gan atsevišķas personas.  Šāda publiski pieejama informācija palīdz</w:t>
      </w:r>
      <w:proofErr w:type="gramStart"/>
      <w:r w:rsidR="00CF7565">
        <w:rPr>
          <w:rStyle w:val="Strong"/>
          <w:b w:val="0"/>
        </w:rPr>
        <w:t xml:space="preserve">  </w:t>
      </w:r>
      <w:proofErr w:type="gramEnd"/>
      <w:r w:rsidR="00CF7565">
        <w:rPr>
          <w:rStyle w:val="Strong"/>
          <w:b w:val="0"/>
        </w:rPr>
        <w:t xml:space="preserve">noteikt iespējamos interešu konfliktus. </w:t>
      </w:r>
    </w:p>
    <w:p w:rsidR="00CF7565" w:rsidRDefault="00CF7565" w:rsidP="00CA334F">
      <w:pPr>
        <w:spacing w:line="360" w:lineRule="auto"/>
        <w:jc w:val="both"/>
        <w:rPr>
          <w:rStyle w:val="Strong"/>
          <w:b w:val="0"/>
        </w:rPr>
      </w:pPr>
      <w:r w:rsidRPr="00CF7565">
        <w:rPr>
          <w:rStyle w:val="Strong"/>
        </w:rPr>
        <w:t>K.Seržants</w:t>
      </w:r>
      <w:r>
        <w:rPr>
          <w:rStyle w:val="Strong"/>
          <w:b w:val="0"/>
        </w:rPr>
        <w:t xml:space="preserve">: norāda, ka ļoti bieži uz farmācijas firmu organizētām konferencēm brauc </w:t>
      </w:r>
      <w:r w:rsidRPr="00CF7565">
        <w:rPr>
          <w:rStyle w:val="Strong"/>
          <w:b w:val="0"/>
        </w:rPr>
        <w:t>Paula Stradiņa Klīnisk</w:t>
      </w:r>
      <w:r>
        <w:rPr>
          <w:rStyle w:val="Strong"/>
          <w:b w:val="0"/>
        </w:rPr>
        <w:t>ās</w:t>
      </w:r>
      <w:r w:rsidRPr="00CF7565">
        <w:rPr>
          <w:rStyle w:val="Strong"/>
          <w:b w:val="0"/>
        </w:rPr>
        <w:t xml:space="preserve"> universitātes slimnīc</w:t>
      </w:r>
      <w:r>
        <w:rPr>
          <w:rStyle w:val="Strong"/>
          <w:b w:val="0"/>
        </w:rPr>
        <w:t>as</w:t>
      </w:r>
      <w:r w:rsidRPr="00CF7565">
        <w:rPr>
          <w:rStyle w:val="Strong"/>
          <w:b w:val="0"/>
        </w:rPr>
        <w:t xml:space="preserve"> </w:t>
      </w:r>
      <w:r>
        <w:rPr>
          <w:rStyle w:val="Strong"/>
          <w:b w:val="0"/>
        </w:rPr>
        <w:t xml:space="preserve">kardiologi. </w:t>
      </w:r>
    </w:p>
    <w:p w:rsidR="007854BF" w:rsidRDefault="007854BF" w:rsidP="00CA334F">
      <w:pPr>
        <w:spacing w:line="360" w:lineRule="auto"/>
        <w:jc w:val="both"/>
        <w:rPr>
          <w:rStyle w:val="Strong"/>
          <w:b w:val="0"/>
        </w:rPr>
      </w:pPr>
      <w:proofErr w:type="spellStart"/>
      <w:r w:rsidRPr="007854BF">
        <w:rPr>
          <w:rStyle w:val="Strong"/>
        </w:rPr>
        <w:t>S.Zaharāne</w:t>
      </w:r>
      <w:proofErr w:type="spellEnd"/>
      <w:r w:rsidRPr="007854BF">
        <w:rPr>
          <w:rStyle w:val="Strong"/>
        </w:rPr>
        <w:t xml:space="preserve">: </w:t>
      </w:r>
      <w:r w:rsidRPr="007854BF">
        <w:rPr>
          <w:rStyle w:val="Strong"/>
          <w:b w:val="0"/>
        </w:rPr>
        <w:t>atz</w:t>
      </w:r>
      <w:r>
        <w:rPr>
          <w:rStyle w:val="Strong"/>
          <w:b w:val="0"/>
        </w:rPr>
        <w:t xml:space="preserve">īst, ka nav atrasts līdzeklis, kā šādu praksi ietekmēt. </w:t>
      </w:r>
    </w:p>
    <w:p w:rsidR="00720FE6" w:rsidRDefault="007854BF" w:rsidP="00CA334F">
      <w:pPr>
        <w:spacing w:line="360" w:lineRule="auto"/>
        <w:jc w:val="both"/>
        <w:rPr>
          <w:rStyle w:val="Strong"/>
          <w:b w:val="0"/>
        </w:rPr>
      </w:pPr>
      <w:r w:rsidRPr="007854BF">
        <w:rPr>
          <w:rStyle w:val="Strong"/>
        </w:rPr>
        <w:t>A.Loskutovs</w:t>
      </w:r>
      <w:r>
        <w:rPr>
          <w:rStyle w:val="Strong"/>
          <w:b w:val="0"/>
        </w:rPr>
        <w:t xml:space="preserve">: jautā, kāda ir politika attiecībā uz valsts apmaksātajiem un maksas pakalpojumiem. </w:t>
      </w:r>
      <w:r w:rsidR="00720FE6">
        <w:rPr>
          <w:rStyle w:val="Strong"/>
          <w:b w:val="0"/>
        </w:rPr>
        <w:t xml:space="preserve">Jautā par valsts medicīnisko </w:t>
      </w:r>
      <w:proofErr w:type="gramStart"/>
      <w:r w:rsidR="00720FE6">
        <w:rPr>
          <w:rStyle w:val="Strong"/>
          <w:b w:val="0"/>
        </w:rPr>
        <w:t>diagnostisko iekārt</w:t>
      </w:r>
      <w:r w:rsidR="00D14243">
        <w:rPr>
          <w:rStyle w:val="Strong"/>
          <w:b w:val="0"/>
        </w:rPr>
        <w:t>u</w:t>
      </w:r>
      <w:r w:rsidR="00720FE6">
        <w:rPr>
          <w:rStyle w:val="Strong"/>
          <w:b w:val="0"/>
        </w:rPr>
        <w:t xml:space="preserve"> izmantošanu</w:t>
      </w:r>
      <w:proofErr w:type="gramEnd"/>
      <w:r w:rsidR="00720FE6">
        <w:rPr>
          <w:rStyle w:val="Strong"/>
          <w:b w:val="0"/>
        </w:rPr>
        <w:t xml:space="preserve"> ārstu privāto maksas pakalpojumu sniegšanai.</w:t>
      </w:r>
    </w:p>
    <w:p w:rsidR="00CF7565" w:rsidRDefault="007854BF" w:rsidP="00CA334F">
      <w:pPr>
        <w:spacing w:line="360" w:lineRule="auto"/>
        <w:jc w:val="both"/>
        <w:rPr>
          <w:rStyle w:val="Strong"/>
          <w:b w:val="0"/>
        </w:rPr>
      </w:pPr>
      <w:proofErr w:type="spellStart"/>
      <w:r>
        <w:rPr>
          <w:rStyle w:val="Strong"/>
        </w:rPr>
        <w:t>S.Zaharāne</w:t>
      </w:r>
      <w:proofErr w:type="spellEnd"/>
      <w:r>
        <w:rPr>
          <w:rStyle w:val="Strong"/>
        </w:rPr>
        <w:t xml:space="preserve">: </w:t>
      </w:r>
      <w:r>
        <w:rPr>
          <w:rStyle w:val="Strong"/>
          <w:b w:val="0"/>
        </w:rPr>
        <w:t>skaidro, ka valsts pakalpojumi tiek sniegti kvotu robežās. Ja kvotas pārsniegtas, tad nozīm</w:t>
      </w:r>
      <w:r w:rsidR="00720FE6">
        <w:rPr>
          <w:rStyle w:val="Strong"/>
          <w:b w:val="0"/>
        </w:rPr>
        <w:t xml:space="preserve">ē maksas pakalpojumus, kurus var arī pirkt no privātajiem pakalpojuma sniedzējiem. </w:t>
      </w:r>
      <w:r>
        <w:rPr>
          <w:rStyle w:val="Strong"/>
          <w:b w:val="0"/>
        </w:rPr>
        <w:t xml:space="preserve"> </w:t>
      </w:r>
      <w:r w:rsidR="00720FE6">
        <w:rPr>
          <w:rStyle w:val="Strong"/>
          <w:b w:val="0"/>
        </w:rPr>
        <w:t>Iekārtas privāto pakalpojumu sniedzējiem</w:t>
      </w:r>
      <w:r w:rsidR="00720FE6" w:rsidRPr="00720FE6">
        <w:rPr>
          <w:rStyle w:val="Strong"/>
          <w:b w:val="0"/>
        </w:rPr>
        <w:t xml:space="preserve"> </w:t>
      </w:r>
      <w:r w:rsidR="00720FE6">
        <w:rPr>
          <w:rStyle w:val="Strong"/>
          <w:b w:val="0"/>
        </w:rPr>
        <w:t xml:space="preserve">tiek iznomātas. </w:t>
      </w:r>
    </w:p>
    <w:p w:rsidR="00720FE6" w:rsidRDefault="005A650E" w:rsidP="00CA334F">
      <w:pPr>
        <w:spacing w:line="360" w:lineRule="auto"/>
        <w:jc w:val="both"/>
        <w:rPr>
          <w:rStyle w:val="Strong"/>
          <w:b w:val="0"/>
        </w:rPr>
      </w:pPr>
      <w:r>
        <w:rPr>
          <w:rStyle w:val="Strong"/>
        </w:rPr>
        <w:lastRenderedPageBreak/>
        <w:t>A.</w:t>
      </w:r>
      <w:r w:rsidR="00720FE6" w:rsidRPr="00720FE6">
        <w:rPr>
          <w:rStyle w:val="Strong"/>
        </w:rPr>
        <w:t>Loskutovs</w:t>
      </w:r>
      <w:r w:rsidR="00720FE6">
        <w:rPr>
          <w:rStyle w:val="Strong"/>
          <w:b w:val="0"/>
        </w:rPr>
        <w:t xml:space="preserve">: jautā par gadījumiem, kad slimniekam nepieciešama plānveida operācija, taču ārsts piedāvā noformēt to kā akūtu, saņemot nelegālu atlīdzību no slimnieka. Līdzīgi maksas pakalpojumi tiek apieti, piemēram, kad slimnieks ierodas pats, bet tiek noformēts kā akūts. </w:t>
      </w:r>
      <w:r w:rsidR="0081666D">
        <w:rPr>
          <w:rStyle w:val="Strong"/>
          <w:b w:val="0"/>
        </w:rPr>
        <w:t>Jautā par medicīnas person</w:t>
      </w:r>
      <w:r w:rsidR="00D14243">
        <w:rPr>
          <w:rStyle w:val="Strong"/>
          <w:b w:val="0"/>
        </w:rPr>
        <w:t>āla</w:t>
      </w:r>
      <w:r w:rsidR="0081666D">
        <w:rPr>
          <w:rStyle w:val="Strong"/>
          <w:b w:val="0"/>
        </w:rPr>
        <w:t xml:space="preserve"> atalgojumu kapitālsabiedrībās, tostarp par piemaksām par dažādām manipulācijām</w:t>
      </w:r>
      <w:r w:rsidR="00BD38DF">
        <w:rPr>
          <w:rStyle w:val="Strong"/>
          <w:b w:val="0"/>
        </w:rPr>
        <w:t xml:space="preserve"> </w:t>
      </w:r>
      <w:r w:rsidR="0081666D">
        <w:rPr>
          <w:rStyle w:val="Strong"/>
          <w:b w:val="0"/>
        </w:rPr>
        <w:t xml:space="preserve">un procedūrām. Jautā, kā tiek saplānots darba laiks, ja ārsts strādā pamatdarbā, vēl 2-3 privātpraksēs un ir </w:t>
      </w:r>
      <w:r w:rsidR="00BD38DF">
        <w:rPr>
          <w:rStyle w:val="Strong"/>
          <w:b w:val="0"/>
        </w:rPr>
        <w:t xml:space="preserve">Stradiņa </w:t>
      </w:r>
      <w:r w:rsidR="0081666D">
        <w:rPr>
          <w:rStyle w:val="Strong"/>
          <w:b w:val="0"/>
        </w:rPr>
        <w:t xml:space="preserve">universitātes pasniedzējs, un vai iespējams </w:t>
      </w:r>
      <w:r w:rsidR="00BD38DF">
        <w:rPr>
          <w:rStyle w:val="Strong"/>
          <w:b w:val="0"/>
        </w:rPr>
        <w:t>vienlaikus veikt</w:t>
      </w:r>
      <w:r w:rsidR="00BD38DF" w:rsidRPr="00BD38DF">
        <w:rPr>
          <w:rStyle w:val="Strong"/>
          <w:b w:val="0"/>
        </w:rPr>
        <w:t xml:space="preserve"> </w:t>
      </w:r>
      <w:r w:rsidR="00BD38DF">
        <w:rPr>
          <w:rStyle w:val="Strong"/>
          <w:b w:val="0"/>
        </w:rPr>
        <w:t>darbu vairākās vietās</w:t>
      </w:r>
      <w:r w:rsidR="0081666D">
        <w:rPr>
          <w:rStyle w:val="Strong"/>
          <w:b w:val="0"/>
        </w:rPr>
        <w:t>. Cik efektīva ir iekšēja kontrole kapitālsabiedrīb</w:t>
      </w:r>
      <w:r w:rsidR="00BD38DF">
        <w:rPr>
          <w:rStyle w:val="Strong"/>
          <w:b w:val="0"/>
        </w:rPr>
        <w:t>ās?</w:t>
      </w:r>
      <w:r w:rsidR="0081666D">
        <w:rPr>
          <w:rStyle w:val="Strong"/>
          <w:b w:val="0"/>
        </w:rPr>
        <w:t xml:space="preserve">   </w:t>
      </w:r>
    </w:p>
    <w:p w:rsidR="0081666D" w:rsidRDefault="0081666D" w:rsidP="00CA334F">
      <w:pPr>
        <w:spacing w:line="360" w:lineRule="auto"/>
        <w:jc w:val="both"/>
        <w:rPr>
          <w:rStyle w:val="Strong"/>
          <w:b w:val="0"/>
        </w:rPr>
      </w:pPr>
      <w:r w:rsidRPr="0081666D">
        <w:rPr>
          <w:rStyle w:val="Strong"/>
        </w:rPr>
        <w:t>K.Seržants</w:t>
      </w:r>
      <w:r>
        <w:rPr>
          <w:rStyle w:val="Strong"/>
          <w:b w:val="0"/>
        </w:rPr>
        <w:t>: norāda uz rezidentu mazo atalgojumu.</w:t>
      </w:r>
    </w:p>
    <w:p w:rsidR="0081666D" w:rsidRDefault="0081666D" w:rsidP="00CA334F">
      <w:pPr>
        <w:spacing w:line="360" w:lineRule="auto"/>
        <w:jc w:val="both"/>
        <w:rPr>
          <w:rStyle w:val="Strong"/>
          <w:b w:val="0"/>
        </w:rPr>
      </w:pPr>
      <w:proofErr w:type="spellStart"/>
      <w:r w:rsidRPr="0081666D">
        <w:rPr>
          <w:rStyle w:val="Strong"/>
        </w:rPr>
        <w:t>S.Zaharāne</w:t>
      </w:r>
      <w:proofErr w:type="spellEnd"/>
      <w:r>
        <w:rPr>
          <w:rStyle w:val="Strong"/>
          <w:b w:val="0"/>
        </w:rPr>
        <w:t>:</w:t>
      </w:r>
      <w:r w:rsidR="00BD38DF">
        <w:rPr>
          <w:rStyle w:val="Strong"/>
          <w:b w:val="0"/>
        </w:rPr>
        <w:t xml:space="preserve"> informē, ka</w:t>
      </w:r>
      <w:r w:rsidR="005A650E">
        <w:rPr>
          <w:rStyle w:val="Strong"/>
          <w:b w:val="0"/>
        </w:rPr>
        <w:t xml:space="preserve"> </w:t>
      </w:r>
      <w:r w:rsidR="00BD38DF">
        <w:rPr>
          <w:rStyle w:val="Strong"/>
          <w:b w:val="0"/>
        </w:rPr>
        <w:t>Stradiņa slimnīcā ir izveidota iekšējās kontroles sistēma, kas vairāk saistīta ar da</w:t>
      </w:r>
      <w:r w:rsidR="00D14243">
        <w:rPr>
          <w:rStyle w:val="Strong"/>
          <w:b w:val="0"/>
        </w:rPr>
        <w:t>rba efektivitātes jautājumiem. I</w:t>
      </w:r>
      <w:r w:rsidR="00BD38DF">
        <w:rPr>
          <w:rStyle w:val="Strong"/>
          <w:b w:val="0"/>
        </w:rPr>
        <w:t>nformē, ka MK noteikumu projekt</w:t>
      </w:r>
      <w:r w:rsidR="00D14243">
        <w:rPr>
          <w:rStyle w:val="Strong"/>
          <w:b w:val="0"/>
        </w:rPr>
        <w:t>ā</w:t>
      </w:r>
      <w:r w:rsidR="00BD38DF">
        <w:rPr>
          <w:rStyle w:val="Strong"/>
          <w:b w:val="0"/>
        </w:rPr>
        <w:t xml:space="preserve"> ielikta prasība, ka iekšējas kontroles sistēmai</w:t>
      </w:r>
      <w:r w:rsidR="00D14243" w:rsidRPr="00D14243">
        <w:rPr>
          <w:rStyle w:val="Strong"/>
          <w:b w:val="0"/>
        </w:rPr>
        <w:t xml:space="preserve"> </w:t>
      </w:r>
      <w:r w:rsidR="00D14243">
        <w:rPr>
          <w:rStyle w:val="Strong"/>
          <w:b w:val="0"/>
        </w:rPr>
        <w:t>jābūt visās padotības iestādēs un</w:t>
      </w:r>
      <w:proofErr w:type="gramStart"/>
      <w:r w:rsidR="00D14243">
        <w:rPr>
          <w:rStyle w:val="Strong"/>
          <w:b w:val="0"/>
        </w:rPr>
        <w:t xml:space="preserve">  </w:t>
      </w:r>
      <w:proofErr w:type="gramEnd"/>
      <w:r w:rsidR="00D14243">
        <w:rPr>
          <w:rStyle w:val="Strong"/>
          <w:b w:val="0"/>
        </w:rPr>
        <w:t>valsts kapitālsabiedrībās</w:t>
      </w:r>
      <w:r w:rsidR="005A650E">
        <w:rPr>
          <w:rStyle w:val="Strong"/>
          <w:b w:val="0"/>
        </w:rPr>
        <w:t xml:space="preserve">, </w:t>
      </w:r>
      <w:r w:rsidR="00D14243">
        <w:rPr>
          <w:rStyle w:val="Strong"/>
          <w:b w:val="0"/>
        </w:rPr>
        <w:t xml:space="preserve">taču </w:t>
      </w:r>
      <w:r w:rsidR="005A650E">
        <w:rPr>
          <w:rStyle w:val="Strong"/>
          <w:b w:val="0"/>
        </w:rPr>
        <w:t>ir lieli iebildumi no kapitālsabiedrību puses.  Ir panākts, ka informācija būtu publiski pieejami ārstniecības iestādēs</w:t>
      </w:r>
      <w:r w:rsidR="00D14243">
        <w:rPr>
          <w:rStyle w:val="Strong"/>
          <w:b w:val="0"/>
        </w:rPr>
        <w:t xml:space="preserve"> par to</w:t>
      </w:r>
      <w:r w:rsidR="005A650E">
        <w:rPr>
          <w:rStyle w:val="Strong"/>
          <w:b w:val="0"/>
        </w:rPr>
        <w:t xml:space="preserve">, kas ir valsts apmaksāti pakalpojumi un kas ir maksas. </w:t>
      </w:r>
    </w:p>
    <w:p w:rsidR="005A650E" w:rsidRDefault="005A650E" w:rsidP="00CA334F">
      <w:pPr>
        <w:spacing w:line="360" w:lineRule="auto"/>
        <w:jc w:val="both"/>
        <w:rPr>
          <w:rStyle w:val="Strong"/>
          <w:b w:val="0"/>
        </w:rPr>
      </w:pPr>
      <w:r w:rsidRPr="005A650E">
        <w:rPr>
          <w:rStyle w:val="Strong"/>
        </w:rPr>
        <w:t>K.Krēsliņš</w:t>
      </w:r>
      <w:r>
        <w:rPr>
          <w:rStyle w:val="Strong"/>
          <w:b w:val="0"/>
        </w:rPr>
        <w:t xml:space="preserve">: jautā, </w:t>
      </w:r>
      <w:r w:rsidR="00D14243">
        <w:rPr>
          <w:rStyle w:val="Strong"/>
          <w:b w:val="0"/>
        </w:rPr>
        <w:t>vai</w:t>
      </w:r>
      <w:r>
        <w:rPr>
          <w:rStyle w:val="Strong"/>
          <w:b w:val="0"/>
        </w:rPr>
        <w:t xml:space="preserve"> mediķi ir ieinteresēti e-veselības ieviešanā, jo tad visa informācija būs pieejama elektroniskā vidē un nebūs iespējams manipulēt. Jautā, vai e-veselības ieviešana netiek apzināti bremzēta. </w:t>
      </w:r>
    </w:p>
    <w:p w:rsidR="005A650E" w:rsidRDefault="005A650E" w:rsidP="00CA334F">
      <w:pPr>
        <w:spacing w:line="360" w:lineRule="auto"/>
        <w:jc w:val="both"/>
        <w:rPr>
          <w:rStyle w:val="Strong"/>
          <w:b w:val="0"/>
        </w:rPr>
      </w:pPr>
      <w:proofErr w:type="spellStart"/>
      <w:r w:rsidRPr="00012D3D">
        <w:rPr>
          <w:rStyle w:val="Strong"/>
        </w:rPr>
        <w:t>L.Bernharde</w:t>
      </w:r>
      <w:proofErr w:type="spellEnd"/>
      <w:r w:rsidR="00012D3D">
        <w:rPr>
          <w:rStyle w:val="Strong"/>
          <w:b w:val="0"/>
        </w:rPr>
        <w:t>: norāda uz riskiem e-receptes izrakstīšanā. Farmācijas uzņēmumiem būs iespējams izsekot, kādi medikamenti un cik bieži tiek izrakstīti</w:t>
      </w:r>
      <w:r w:rsidR="00D14243">
        <w:rPr>
          <w:rStyle w:val="Strong"/>
          <w:b w:val="0"/>
        </w:rPr>
        <w:t>,</w:t>
      </w:r>
      <w:r w:rsidR="00012D3D">
        <w:rPr>
          <w:rStyle w:val="Strong"/>
          <w:b w:val="0"/>
        </w:rPr>
        <w:t xml:space="preserve"> un attiecīgi ietekmēt ārstus. Grib zināt, kā </w:t>
      </w:r>
      <w:r w:rsidR="00D14243">
        <w:rPr>
          <w:rStyle w:val="Strong"/>
          <w:b w:val="0"/>
        </w:rPr>
        <w:t xml:space="preserve">nozarē </w:t>
      </w:r>
      <w:r w:rsidR="00012D3D">
        <w:rPr>
          <w:rStyle w:val="Strong"/>
          <w:b w:val="0"/>
        </w:rPr>
        <w:t xml:space="preserve">šis risks tiks vadīts. </w:t>
      </w:r>
    </w:p>
    <w:p w:rsidR="00012D3D" w:rsidRDefault="00012D3D" w:rsidP="00CA334F">
      <w:pPr>
        <w:spacing w:line="360" w:lineRule="auto"/>
        <w:jc w:val="both"/>
        <w:rPr>
          <w:rStyle w:val="Strong"/>
          <w:b w:val="0"/>
        </w:rPr>
      </w:pPr>
      <w:r w:rsidRPr="00012D3D">
        <w:rPr>
          <w:rStyle w:val="Strong"/>
        </w:rPr>
        <w:t>Z.Tretjaka</w:t>
      </w:r>
      <w:r>
        <w:rPr>
          <w:rStyle w:val="Strong"/>
          <w:b w:val="0"/>
        </w:rPr>
        <w:t xml:space="preserve">: jautā par iespējamību, ka ārsts izraksta </w:t>
      </w:r>
      <w:r w:rsidR="00CB0E18">
        <w:rPr>
          <w:rStyle w:val="Strong"/>
          <w:b w:val="0"/>
        </w:rPr>
        <w:t xml:space="preserve">tādu </w:t>
      </w:r>
      <w:r>
        <w:rPr>
          <w:rStyle w:val="Strong"/>
          <w:b w:val="0"/>
        </w:rPr>
        <w:t xml:space="preserve">medikamentu, kurš pacientam nav nepieciešams. Jautā par </w:t>
      </w:r>
      <w:r w:rsidR="00CB0E18">
        <w:rPr>
          <w:rStyle w:val="Strong"/>
          <w:b w:val="0"/>
        </w:rPr>
        <w:t xml:space="preserve">problēmām </w:t>
      </w:r>
      <w:r>
        <w:rPr>
          <w:rStyle w:val="Strong"/>
          <w:b w:val="0"/>
        </w:rPr>
        <w:t>iepirkumu jomā</w:t>
      </w:r>
      <w:r w:rsidR="00CB0E18">
        <w:rPr>
          <w:rStyle w:val="Strong"/>
          <w:b w:val="0"/>
        </w:rPr>
        <w:t xml:space="preserve"> un “četru acu” sistēmu</w:t>
      </w:r>
      <w:r>
        <w:rPr>
          <w:rStyle w:val="Strong"/>
          <w:b w:val="0"/>
        </w:rPr>
        <w:t xml:space="preserve">. </w:t>
      </w:r>
      <w:r w:rsidR="00CB0E18">
        <w:rPr>
          <w:rStyle w:val="Strong"/>
          <w:b w:val="0"/>
        </w:rPr>
        <w:t>Jautā par lobētājiem.</w:t>
      </w:r>
    </w:p>
    <w:p w:rsidR="00E76AF6" w:rsidRDefault="00CB0E18" w:rsidP="00CA334F">
      <w:pPr>
        <w:spacing w:line="360" w:lineRule="auto"/>
        <w:jc w:val="both"/>
        <w:rPr>
          <w:rStyle w:val="Strong"/>
          <w:b w:val="0"/>
        </w:rPr>
      </w:pPr>
      <w:r w:rsidRPr="00CB0E18">
        <w:rPr>
          <w:rStyle w:val="Strong"/>
        </w:rPr>
        <w:t xml:space="preserve"> </w:t>
      </w:r>
      <w:proofErr w:type="spellStart"/>
      <w:r w:rsidRPr="00CB0E18">
        <w:rPr>
          <w:rStyle w:val="Strong"/>
        </w:rPr>
        <w:t>S.Zaharāne</w:t>
      </w:r>
      <w:proofErr w:type="spellEnd"/>
      <w:r>
        <w:rPr>
          <w:rStyle w:val="Strong"/>
          <w:b w:val="0"/>
        </w:rPr>
        <w:t>: skaidro, ka ir situācijas, kad specifikācijas tiek izstrādātas ļoti šauri, lai attiektos uz konkrētu aparātu un firmu. 50% no veiktajiem VM auditiem attiecas uz iepirkumiem. Attiecībā lobētājiem institūcijas ir i</w:t>
      </w:r>
      <w:r w:rsidR="00D14243">
        <w:rPr>
          <w:rStyle w:val="Strong"/>
          <w:b w:val="0"/>
        </w:rPr>
        <w:t>z</w:t>
      </w:r>
      <w:r>
        <w:rPr>
          <w:rStyle w:val="Strong"/>
          <w:b w:val="0"/>
        </w:rPr>
        <w:t>strādājuš</w:t>
      </w:r>
      <w:r w:rsidR="00D14243">
        <w:rPr>
          <w:rStyle w:val="Strong"/>
          <w:b w:val="0"/>
        </w:rPr>
        <w:t>as</w:t>
      </w:r>
      <w:r>
        <w:rPr>
          <w:rStyle w:val="Strong"/>
          <w:b w:val="0"/>
        </w:rPr>
        <w:t xml:space="preserve"> </w:t>
      </w:r>
      <w:r w:rsidR="00E76AF6">
        <w:rPr>
          <w:rStyle w:val="Strong"/>
          <w:b w:val="0"/>
        </w:rPr>
        <w:t>noteiktu kartību, kas paredz</w:t>
      </w:r>
      <w:r>
        <w:rPr>
          <w:rStyle w:val="Strong"/>
          <w:b w:val="0"/>
        </w:rPr>
        <w:t>, ka</w:t>
      </w:r>
      <w:r w:rsidR="00E76AF6">
        <w:rPr>
          <w:rStyle w:val="Strong"/>
          <w:b w:val="0"/>
        </w:rPr>
        <w:t xml:space="preserve"> lobētājam</w:t>
      </w:r>
      <w:proofErr w:type="gramStart"/>
      <w:r w:rsidR="00E76AF6">
        <w:rPr>
          <w:rStyle w:val="Strong"/>
          <w:b w:val="0"/>
        </w:rPr>
        <w:t xml:space="preserve"> </w:t>
      </w:r>
      <w:r>
        <w:rPr>
          <w:rStyle w:val="Strong"/>
          <w:b w:val="0"/>
        </w:rPr>
        <w:t xml:space="preserve"> </w:t>
      </w:r>
      <w:proofErr w:type="gramEnd"/>
      <w:r>
        <w:rPr>
          <w:rStyle w:val="Strong"/>
          <w:b w:val="0"/>
        </w:rPr>
        <w:t xml:space="preserve">jānāk ar oficiālu iesniegumu  pie vadības, nevis pie konkrētā speciālista un tad piedāvājums tiek apspriests. </w:t>
      </w:r>
    </w:p>
    <w:p w:rsidR="00E76AF6" w:rsidRDefault="00E76AF6" w:rsidP="00CA334F">
      <w:pPr>
        <w:spacing w:line="360" w:lineRule="auto"/>
        <w:jc w:val="both"/>
        <w:rPr>
          <w:rStyle w:val="Strong"/>
          <w:b w:val="0"/>
        </w:rPr>
      </w:pPr>
      <w:r w:rsidRPr="00E76AF6">
        <w:rPr>
          <w:rStyle w:val="Strong"/>
        </w:rPr>
        <w:t>A.Loskutovs</w:t>
      </w:r>
      <w:r>
        <w:rPr>
          <w:rStyle w:val="Strong"/>
          <w:b w:val="0"/>
        </w:rPr>
        <w:t>: jautā, kāda veidā notiek iepirkumu specifikāciju apspriešana.</w:t>
      </w:r>
      <w:r w:rsidR="00CB0E18">
        <w:rPr>
          <w:rStyle w:val="Strong"/>
          <w:b w:val="0"/>
        </w:rPr>
        <w:t xml:space="preserve"> </w:t>
      </w:r>
    </w:p>
    <w:p w:rsidR="00012D3D" w:rsidRDefault="00E76AF6" w:rsidP="00CA334F">
      <w:pPr>
        <w:spacing w:line="360" w:lineRule="auto"/>
        <w:jc w:val="both"/>
        <w:rPr>
          <w:rStyle w:val="Strong"/>
          <w:b w:val="0"/>
        </w:rPr>
      </w:pPr>
      <w:proofErr w:type="spellStart"/>
      <w:r w:rsidRPr="00E76AF6">
        <w:rPr>
          <w:rStyle w:val="Strong"/>
        </w:rPr>
        <w:t>S.Zaharāne</w:t>
      </w:r>
      <w:proofErr w:type="spellEnd"/>
      <w:r>
        <w:rPr>
          <w:rStyle w:val="Strong"/>
          <w:b w:val="0"/>
        </w:rPr>
        <w:t>:</w:t>
      </w:r>
      <w:r w:rsidR="00D14243">
        <w:rPr>
          <w:rStyle w:val="Strong"/>
          <w:b w:val="0"/>
        </w:rPr>
        <w:t xml:space="preserve"> </w:t>
      </w:r>
      <w:r>
        <w:rPr>
          <w:rStyle w:val="Strong"/>
          <w:b w:val="0"/>
        </w:rPr>
        <w:t xml:space="preserve">skaidro, ka pirms tehniskās specifikācijas apstiprināšanas </w:t>
      </w:r>
      <w:r w:rsidR="00D14243">
        <w:rPr>
          <w:rStyle w:val="Strong"/>
          <w:b w:val="0"/>
        </w:rPr>
        <w:t xml:space="preserve">tās apspriešanā </w:t>
      </w:r>
      <w:r>
        <w:rPr>
          <w:rStyle w:val="Strong"/>
          <w:b w:val="0"/>
        </w:rPr>
        <w:t xml:space="preserve">piedalās vismaz divi cilvēki. </w:t>
      </w:r>
    </w:p>
    <w:p w:rsidR="00E76AF6" w:rsidRDefault="00E76AF6" w:rsidP="00CA334F">
      <w:pPr>
        <w:spacing w:line="360" w:lineRule="auto"/>
        <w:jc w:val="both"/>
        <w:rPr>
          <w:rStyle w:val="Strong"/>
          <w:b w:val="0"/>
        </w:rPr>
      </w:pPr>
      <w:r w:rsidRPr="00E76AF6">
        <w:rPr>
          <w:rStyle w:val="Strong"/>
        </w:rPr>
        <w:t>K.Seržants</w:t>
      </w:r>
      <w:r>
        <w:rPr>
          <w:rStyle w:val="Strong"/>
          <w:b w:val="0"/>
        </w:rPr>
        <w:t>: jautā, kā tiek sadalīts valsts finansējums pakalpojumu apmaksai valsts un privātajā</w:t>
      </w:r>
      <w:r w:rsidR="00D14243">
        <w:rPr>
          <w:rStyle w:val="Strong"/>
          <w:b w:val="0"/>
        </w:rPr>
        <w:t xml:space="preserve">s </w:t>
      </w:r>
      <w:r>
        <w:rPr>
          <w:rStyle w:val="Strong"/>
          <w:b w:val="0"/>
        </w:rPr>
        <w:t xml:space="preserve">veselības iestādēm.  </w:t>
      </w:r>
      <w:r w:rsidR="004C5AB1">
        <w:rPr>
          <w:rStyle w:val="Strong"/>
          <w:b w:val="0"/>
        </w:rPr>
        <w:t>Jautā, vai nebūtu lietderīgi izmanto</w:t>
      </w:r>
      <w:r w:rsidR="00D14243">
        <w:rPr>
          <w:rStyle w:val="Strong"/>
          <w:b w:val="0"/>
        </w:rPr>
        <w:t>t</w:t>
      </w:r>
      <w:r w:rsidR="004C5AB1">
        <w:rPr>
          <w:rStyle w:val="Strong"/>
          <w:b w:val="0"/>
        </w:rPr>
        <w:t xml:space="preserve"> kaimiņu valsts, piemēram, Igaunijas</w:t>
      </w:r>
      <w:proofErr w:type="gramStart"/>
      <w:r w:rsidR="004C5AB1">
        <w:rPr>
          <w:rStyle w:val="Strong"/>
          <w:b w:val="0"/>
        </w:rPr>
        <w:t xml:space="preserve">  </w:t>
      </w:r>
      <w:proofErr w:type="gramEnd"/>
      <w:r w:rsidR="004C5AB1">
        <w:rPr>
          <w:rStyle w:val="Strong"/>
          <w:b w:val="0"/>
        </w:rPr>
        <w:t xml:space="preserve">medicīniskos  pakalpojumus kādā konkrētā jomā. </w:t>
      </w:r>
    </w:p>
    <w:p w:rsidR="00E76AF6" w:rsidRDefault="00E76AF6" w:rsidP="00CA334F">
      <w:pPr>
        <w:spacing w:line="360" w:lineRule="auto"/>
        <w:jc w:val="both"/>
        <w:rPr>
          <w:rStyle w:val="Strong"/>
          <w:b w:val="0"/>
        </w:rPr>
      </w:pPr>
      <w:proofErr w:type="spellStart"/>
      <w:r w:rsidRPr="00E76AF6">
        <w:rPr>
          <w:rStyle w:val="Strong"/>
        </w:rPr>
        <w:t>S.Zaharāne</w:t>
      </w:r>
      <w:proofErr w:type="spellEnd"/>
      <w:r>
        <w:rPr>
          <w:rStyle w:val="Strong"/>
          <w:b w:val="0"/>
        </w:rPr>
        <w:t xml:space="preserve">: skaidro, ka pārsvarā </w:t>
      </w:r>
      <w:r w:rsidR="004C5AB1">
        <w:rPr>
          <w:rStyle w:val="Strong"/>
          <w:b w:val="0"/>
        </w:rPr>
        <w:t xml:space="preserve">sarežģītos gadījumus tomēr koncentrē vienā valsts ārstniecības iestādēs. Uz privātajām klīnikām pacienti netiek novirzīti. Ārstu un VM nav atbalsta citu valstu medicīnisko pakalpojumu, tostarp aknu transplantācijas, izmantošanai. </w:t>
      </w:r>
    </w:p>
    <w:p w:rsidR="00AC7B8F" w:rsidRDefault="004C5AB1" w:rsidP="00AC7B8F">
      <w:pPr>
        <w:spacing w:line="360" w:lineRule="auto"/>
        <w:jc w:val="both"/>
        <w:rPr>
          <w:rStyle w:val="Strong"/>
          <w:b w:val="0"/>
        </w:rPr>
      </w:pPr>
      <w:proofErr w:type="spellStart"/>
      <w:r w:rsidRPr="00012D3D">
        <w:rPr>
          <w:rStyle w:val="Strong"/>
        </w:rPr>
        <w:lastRenderedPageBreak/>
        <w:t>L.Bernharde</w:t>
      </w:r>
      <w:proofErr w:type="spellEnd"/>
      <w:r>
        <w:rPr>
          <w:rStyle w:val="Strong"/>
          <w:b w:val="0"/>
        </w:rPr>
        <w:t>: sniedz statis</w:t>
      </w:r>
      <w:r w:rsidR="00D14243">
        <w:rPr>
          <w:rStyle w:val="Strong"/>
          <w:b w:val="0"/>
        </w:rPr>
        <w:t>ti</w:t>
      </w:r>
      <w:r>
        <w:rPr>
          <w:rStyle w:val="Strong"/>
          <w:b w:val="0"/>
        </w:rPr>
        <w:t xml:space="preserve">ku par periodu no </w:t>
      </w:r>
      <w:proofErr w:type="gramStart"/>
      <w:r>
        <w:rPr>
          <w:rStyle w:val="Strong"/>
          <w:b w:val="0"/>
        </w:rPr>
        <w:t>2013.gada</w:t>
      </w:r>
      <w:proofErr w:type="gramEnd"/>
      <w:r>
        <w:rPr>
          <w:rStyle w:val="Strong"/>
          <w:b w:val="0"/>
        </w:rPr>
        <w:t xml:space="preserve"> līdz šim brīdim. Ir uzsāktas 16 krimināllietas medicīnas jomā – par iepirkumiem</w:t>
      </w:r>
      <w:r w:rsidR="00AC7B8F">
        <w:rPr>
          <w:rStyle w:val="Strong"/>
          <w:b w:val="0"/>
        </w:rPr>
        <w:t>, par farmācijas firmu ietekmi uz ārstiem, finanšu līdzekļu izkrāp</w:t>
      </w:r>
      <w:r w:rsidR="00D14243">
        <w:rPr>
          <w:rStyle w:val="Strong"/>
          <w:b w:val="0"/>
        </w:rPr>
        <w:t>šanu</w:t>
      </w:r>
      <w:r w:rsidR="00AC7B8F">
        <w:rPr>
          <w:rStyle w:val="Strong"/>
          <w:b w:val="0"/>
        </w:rPr>
        <w:t xml:space="preserve"> no slimnīcām, iekārtas norakstīšanu neatbilstoši noteikumiem, rindu apiešan</w:t>
      </w:r>
      <w:r w:rsidR="00D14243">
        <w:rPr>
          <w:rStyle w:val="Strong"/>
          <w:b w:val="0"/>
        </w:rPr>
        <w:t>u</w:t>
      </w:r>
      <w:r w:rsidR="00AC7B8F">
        <w:rPr>
          <w:rStyle w:val="Strong"/>
          <w:b w:val="0"/>
        </w:rPr>
        <w:t>, veselības informācijas sagrozī</w:t>
      </w:r>
      <w:r w:rsidR="00862C07">
        <w:rPr>
          <w:rStyle w:val="Strong"/>
          <w:b w:val="0"/>
        </w:rPr>
        <w:t>šanu</w:t>
      </w:r>
      <w:r w:rsidR="00AC7B8F">
        <w:rPr>
          <w:rStyle w:val="Strong"/>
          <w:b w:val="0"/>
        </w:rPr>
        <w:t>, lai nebūtu jāierodas uz tiesu. Problēma parasti ir ar motīva pierādīšanu. Problemātiski ir pierādīt</w:t>
      </w:r>
      <w:r w:rsidR="00862C07">
        <w:rPr>
          <w:rStyle w:val="Strong"/>
          <w:b w:val="0"/>
        </w:rPr>
        <w:t xml:space="preserve"> likuma pārkāpumu</w:t>
      </w:r>
      <w:r w:rsidR="00AC7B8F">
        <w:rPr>
          <w:rStyle w:val="Strong"/>
          <w:b w:val="0"/>
        </w:rPr>
        <w:t>, jo Krimināllikumā ir noteikta atbildība par</w:t>
      </w:r>
      <w:r w:rsidR="00FE51A9">
        <w:rPr>
          <w:rStyle w:val="Strong"/>
          <w:b w:val="0"/>
        </w:rPr>
        <w:t xml:space="preserve"> </w:t>
      </w:r>
      <w:r w:rsidR="00AC7B8F">
        <w:rPr>
          <w:rStyle w:val="Strong"/>
          <w:b w:val="0"/>
        </w:rPr>
        <w:t>kukuļa</w:t>
      </w:r>
      <w:r w:rsidR="00FE51A9">
        <w:rPr>
          <w:rStyle w:val="Strong"/>
          <w:b w:val="0"/>
        </w:rPr>
        <w:t xml:space="preserve"> </w:t>
      </w:r>
      <w:r w:rsidR="00AC7B8F">
        <w:rPr>
          <w:rStyle w:val="Strong"/>
          <w:b w:val="0"/>
        </w:rPr>
        <w:t>došanu par prettiesiskas darbības veikšanu, taču ārstniecību nevar uzskatīt par prettiesisku darbību.   Tāpat saistībā ar farmācijas firmu dotajiem labumiem, grūti pierādīt, ka pacientam medikaments nav bijis vajadzīgs vai izrakstīts lieki.</w:t>
      </w:r>
    </w:p>
    <w:p w:rsidR="0023371B" w:rsidRDefault="0023371B" w:rsidP="00AC7B8F">
      <w:pPr>
        <w:spacing w:line="360" w:lineRule="auto"/>
        <w:jc w:val="both"/>
        <w:rPr>
          <w:rStyle w:val="Strong"/>
          <w:b w:val="0"/>
        </w:rPr>
      </w:pPr>
      <w:r w:rsidRPr="0023371B">
        <w:rPr>
          <w:rStyle w:val="Strong"/>
        </w:rPr>
        <w:t>K.Seržants</w:t>
      </w:r>
      <w:r>
        <w:rPr>
          <w:rStyle w:val="Strong"/>
          <w:b w:val="0"/>
        </w:rPr>
        <w:t xml:space="preserve">: rosina iesniegt izmaiņas likumā.  </w:t>
      </w:r>
    </w:p>
    <w:p w:rsidR="004C5AB1" w:rsidRPr="00FE51A9" w:rsidRDefault="00FE51A9" w:rsidP="004C5AB1">
      <w:pPr>
        <w:spacing w:line="360" w:lineRule="auto"/>
        <w:jc w:val="both"/>
        <w:rPr>
          <w:rStyle w:val="Strong"/>
          <w:b w:val="0"/>
        </w:rPr>
      </w:pPr>
      <w:proofErr w:type="spellStart"/>
      <w:r>
        <w:rPr>
          <w:rStyle w:val="Strong"/>
        </w:rPr>
        <w:t>I.Ceicāne</w:t>
      </w:r>
      <w:proofErr w:type="spellEnd"/>
      <w:r>
        <w:rPr>
          <w:rStyle w:val="Strong"/>
        </w:rPr>
        <w:t xml:space="preserve">: </w:t>
      </w:r>
      <w:r w:rsidRPr="00FE51A9">
        <w:rPr>
          <w:rStyle w:val="Strong"/>
          <w:b w:val="0"/>
        </w:rPr>
        <w:t>papildina, ka</w:t>
      </w:r>
      <w:r>
        <w:rPr>
          <w:rStyle w:val="Strong"/>
        </w:rPr>
        <w:t xml:space="preserve"> </w:t>
      </w:r>
      <w:r>
        <w:rPr>
          <w:rStyle w:val="Strong"/>
          <w:b w:val="0"/>
        </w:rPr>
        <w:t xml:space="preserve">KNAB izstrādā MK noteikumu projektu par </w:t>
      </w:r>
      <w:r w:rsidR="0023371B">
        <w:rPr>
          <w:rStyle w:val="Strong"/>
          <w:b w:val="0"/>
        </w:rPr>
        <w:t xml:space="preserve">iekšējās kontroles sistēmas pamatprasībām korupcijas un interešu konfliktu risku novēršanai publiskas personas institūcijām, </w:t>
      </w:r>
      <w:r w:rsidR="00DF4560">
        <w:rPr>
          <w:rStyle w:val="Strong"/>
          <w:b w:val="0"/>
        </w:rPr>
        <w:t xml:space="preserve">un </w:t>
      </w:r>
      <w:r w:rsidR="0023371B">
        <w:rPr>
          <w:rStyle w:val="Strong"/>
          <w:b w:val="0"/>
        </w:rPr>
        <w:t>šonedēļ tas ir iesniegts valdībai</w:t>
      </w:r>
      <w:r w:rsidR="00862C07">
        <w:rPr>
          <w:rStyle w:val="Strong"/>
          <w:b w:val="0"/>
        </w:rPr>
        <w:t>. P</w:t>
      </w:r>
      <w:r w:rsidR="0023371B">
        <w:rPr>
          <w:rStyle w:val="Strong"/>
          <w:b w:val="0"/>
        </w:rPr>
        <w:t>aredzēts, ka noteikumiem jāstājas spēk</w:t>
      </w:r>
      <w:r w:rsidR="00DF4560">
        <w:rPr>
          <w:rStyle w:val="Strong"/>
          <w:b w:val="0"/>
        </w:rPr>
        <w:t>ā</w:t>
      </w:r>
      <w:r w:rsidR="0023371B">
        <w:rPr>
          <w:rStyle w:val="Strong"/>
          <w:b w:val="0"/>
        </w:rPr>
        <w:t xml:space="preserve"> līdz </w:t>
      </w:r>
      <w:proofErr w:type="gramStart"/>
      <w:r w:rsidR="0023371B">
        <w:rPr>
          <w:rStyle w:val="Strong"/>
          <w:b w:val="0"/>
        </w:rPr>
        <w:t>1.martam</w:t>
      </w:r>
      <w:proofErr w:type="gramEnd"/>
      <w:r w:rsidR="00DF4560">
        <w:rPr>
          <w:rStyle w:val="Strong"/>
          <w:b w:val="0"/>
        </w:rPr>
        <w:t xml:space="preserve">. Ir pretestība no pašvaldībām un kapitālsabiedrībām. Iekšējās kontroles mehānismus izstrādā gausi. </w:t>
      </w:r>
    </w:p>
    <w:p w:rsidR="00AC7B8F" w:rsidRDefault="00DF4560" w:rsidP="004C5AB1">
      <w:pPr>
        <w:spacing w:line="360" w:lineRule="auto"/>
        <w:jc w:val="both"/>
        <w:rPr>
          <w:rStyle w:val="Strong"/>
          <w:b w:val="0"/>
        </w:rPr>
      </w:pPr>
      <w:proofErr w:type="spellStart"/>
      <w:r w:rsidRPr="00DF4560">
        <w:rPr>
          <w:rStyle w:val="Strong"/>
        </w:rPr>
        <w:t>S.Zaharāne</w:t>
      </w:r>
      <w:proofErr w:type="spellEnd"/>
      <w:r>
        <w:rPr>
          <w:rStyle w:val="Strong"/>
          <w:b w:val="0"/>
        </w:rPr>
        <w:t xml:space="preserve">: skaidro, ka VM </w:t>
      </w:r>
      <w:r w:rsidR="001112DD">
        <w:rPr>
          <w:rStyle w:val="Strong"/>
          <w:b w:val="0"/>
        </w:rPr>
        <w:t xml:space="preserve">vadība </w:t>
      </w:r>
      <w:r>
        <w:rPr>
          <w:rStyle w:val="Strong"/>
          <w:b w:val="0"/>
        </w:rPr>
        <w:t xml:space="preserve">ir ieinteresēta risināt iekšējās kontroles sistēmas jautājumus, ir izstrādātas vadlīnijas un noteikti uzdevumi, taču jāņem vērā, ka </w:t>
      </w:r>
      <w:r w:rsidR="001112DD">
        <w:rPr>
          <w:rStyle w:val="Strong"/>
          <w:b w:val="0"/>
        </w:rPr>
        <w:t xml:space="preserve">kapitālsabiedrībās </w:t>
      </w:r>
      <w:r>
        <w:rPr>
          <w:rStyle w:val="Strong"/>
          <w:b w:val="0"/>
        </w:rPr>
        <w:t xml:space="preserve">daudz kas atkarīgs no </w:t>
      </w:r>
      <w:r w:rsidR="001112DD">
        <w:rPr>
          <w:rStyle w:val="Strong"/>
          <w:b w:val="0"/>
        </w:rPr>
        <w:t xml:space="preserve">cilvēkiem </w:t>
      </w:r>
      <w:r w:rsidR="00862C07">
        <w:rPr>
          <w:rStyle w:val="Strong"/>
          <w:b w:val="0"/>
        </w:rPr>
        <w:t>(</w:t>
      </w:r>
      <w:r w:rsidR="001112DD">
        <w:rPr>
          <w:rStyle w:val="Strong"/>
          <w:b w:val="0"/>
        </w:rPr>
        <w:t>ārstiem, pacientiem)</w:t>
      </w:r>
      <w:r>
        <w:rPr>
          <w:rStyle w:val="Strong"/>
          <w:b w:val="0"/>
        </w:rPr>
        <w:t>, kuri pieraduši iet</w:t>
      </w:r>
      <w:r w:rsidR="001112DD">
        <w:rPr>
          <w:rStyle w:val="Strong"/>
          <w:b w:val="0"/>
        </w:rPr>
        <w:t xml:space="preserve"> </w:t>
      </w:r>
      <w:r>
        <w:rPr>
          <w:rStyle w:val="Strong"/>
          <w:b w:val="0"/>
        </w:rPr>
        <w:t>sarunāšanas ceļ</w:t>
      </w:r>
      <w:r w:rsidR="00862C07">
        <w:rPr>
          <w:rStyle w:val="Strong"/>
          <w:b w:val="0"/>
        </w:rPr>
        <w:t>u</w:t>
      </w:r>
      <w:r>
        <w:rPr>
          <w:rStyle w:val="Strong"/>
          <w:b w:val="0"/>
        </w:rPr>
        <w:t xml:space="preserve"> valsts kapitālsabiedrībās</w:t>
      </w:r>
      <w:r w:rsidR="001112DD">
        <w:rPr>
          <w:rStyle w:val="Strong"/>
          <w:b w:val="0"/>
        </w:rPr>
        <w:t xml:space="preserve">. Cerīgāka ir jaunā paaudze. </w:t>
      </w:r>
    </w:p>
    <w:p w:rsidR="00DF4560" w:rsidRDefault="00DF4560" w:rsidP="001112DD">
      <w:pPr>
        <w:spacing w:line="360" w:lineRule="auto"/>
        <w:jc w:val="both"/>
      </w:pPr>
      <w:r w:rsidRPr="00DF4560">
        <w:rPr>
          <w:rStyle w:val="Strong"/>
        </w:rPr>
        <w:t>A.Loskutovs</w:t>
      </w:r>
      <w:r>
        <w:rPr>
          <w:rStyle w:val="Strong"/>
          <w:b w:val="0"/>
        </w:rPr>
        <w:t xml:space="preserve">: ierosina rakstīt vēstuli VM, kurā lūgt </w:t>
      </w:r>
      <w:r>
        <w:t>sniegt atbildes uz šādiem jautājumiem:</w:t>
      </w:r>
    </w:p>
    <w:p w:rsidR="00DF4560" w:rsidRDefault="00DF4560" w:rsidP="001112DD">
      <w:pPr>
        <w:spacing w:line="360" w:lineRule="auto"/>
        <w:jc w:val="both"/>
      </w:pPr>
      <w:r>
        <w:t xml:space="preserve">1) kādi pasākumi tiek veikti, lai mazinātu zāļu ražotāju ietekmi (tostarp lobēšanu) uz ārstiem un veselības nozares politiku; </w:t>
      </w:r>
    </w:p>
    <w:p w:rsidR="00DF4560" w:rsidRDefault="00DF4560" w:rsidP="001112DD">
      <w:pPr>
        <w:spacing w:line="360" w:lineRule="auto"/>
        <w:jc w:val="both"/>
      </w:pPr>
      <w:r>
        <w:t xml:space="preserve">2) vai izvērtēts un novērsts risks, ka e-veselības projekta ietvaros izrakstīto medikamentu plūsma varētu tikt kontrolēta no farmācijas industrijas puses, mēģinot ietekmēt ārstu zāļu izrakstīšanas paradumus; </w:t>
      </w:r>
    </w:p>
    <w:p w:rsidR="00DF4560" w:rsidRDefault="00DF4560" w:rsidP="001112DD">
      <w:pPr>
        <w:spacing w:line="360" w:lineRule="auto"/>
        <w:jc w:val="both"/>
      </w:pPr>
      <w:r>
        <w:t>3) vai valstij piederošās diagnosticēšanas iekārtas tiek iznomātas privātu maksas pakalpojumu sniegšanai un kāda ir to iznomāšanas kārtība;</w:t>
      </w:r>
    </w:p>
    <w:p w:rsidR="00DF4560" w:rsidRDefault="00DF4560" w:rsidP="001112DD">
      <w:pPr>
        <w:spacing w:line="360" w:lineRule="auto"/>
        <w:jc w:val="both"/>
      </w:pPr>
      <w:r>
        <w:t>4) kāda ir valsts ārstniecības iestāžu un kapitālsabiedrībās nodarbināto ārstu un rezidentu darba atlīdzība (ieskaitot dažādas piemaksas);</w:t>
      </w:r>
    </w:p>
    <w:p w:rsidR="00DF4560" w:rsidRDefault="00DF4560" w:rsidP="001112DD">
      <w:pPr>
        <w:spacing w:line="360" w:lineRule="auto"/>
        <w:jc w:val="both"/>
      </w:pPr>
      <w:r>
        <w:t>5) vai valsts ārstniecības iestādēs un kapitālsabiedrībās strādājošo ārstu un rezidentu darba atlīdzība atbilst reālai noslodzei;</w:t>
      </w:r>
    </w:p>
    <w:p w:rsidR="00DF4560" w:rsidRDefault="00DF4560" w:rsidP="001112DD">
      <w:pPr>
        <w:spacing w:line="360" w:lineRule="auto"/>
        <w:jc w:val="both"/>
      </w:pPr>
      <w:r>
        <w:t>6) vai tiek veikti pasākumi, lai valsts ārstniecības iestādēs un kapitālsabiedrībās novērstu gadījumus, kad maksas pakalpojumi tiek apieti, noformējot tos kā akūtus;</w:t>
      </w:r>
    </w:p>
    <w:p w:rsidR="00DF4560" w:rsidRDefault="00DF4560" w:rsidP="001112DD">
      <w:pPr>
        <w:spacing w:line="360" w:lineRule="auto"/>
        <w:jc w:val="both"/>
      </w:pPr>
      <w:r>
        <w:t>7) kā tiek organizēta valsts apmaksātu pakalpojumu sniegšana privātās medicīnas iestādēs – kārtība un principi; vai tiek praktizēta valsts apmaksātu manipulāciju veikšana.</w:t>
      </w:r>
    </w:p>
    <w:p w:rsidR="001112DD" w:rsidRDefault="001112DD" w:rsidP="001112DD">
      <w:pPr>
        <w:spacing w:line="360" w:lineRule="auto"/>
        <w:jc w:val="both"/>
      </w:pPr>
    </w:p>
    <w:p w:rsidR="001112DD" w:rsidRDefault="001112DD" w:rsidP="001112DD">
      <w:pPr>
        <w:spacing w:line="360" w:lineRule="auto"/>
        <w:jc w:val="both"/>
      </w:pPr>
    </w:p>
    <w:p w:rsidR="00DF4560" w:rsidRDefault="001112DD" w:rsidP="001112DD">
      <w:pPr>
        <w:spacing w:line="360" w:lineRule="auto"/>
        <w:jc w:val="both"/>
      </w:pPr>
      <w:proofErr w:type="spellStart"/>
      <w:r w:rsidRPr="00012D3D">
        <w:rPr>
          <w:rStyle w:val="Strong"/>
        </w:rPr>
        <w:lastRenderedPageBreak/>
        <w:t>L.Bernharde</w:t>
      </w:r>
      <w:proofErr w:type="spellEnd"/>
      <w:r>
        <w:t xml:space="preserve">: ierosina, </w:t>
      </w:r>
      <w:r w:rsidR="00DF4560">
        <w:t>aicināt V</w:t>
      </w:r>
      <w:r>
        <w:t>M</w:t>
      </w:r>
      <w:r w:rsidR="00DF4560">
        <w:t xml:space="preserve"> organizēt vairāk izglītojošu pasākumu par interešu konfliktu un korupcijas novēršanas (tostarp neoficiālu maksājumu, dāvanu un labumu pieņemšanas) jautājumiem.</w:t>
      </w:r>
    </w:p>
    <w:p w:rsidR="00DF4560" w:rsidRDefault="00DF4560" w:rsidP="001112DD">
      <w:pPr>
        <w:spacing w:line="360" w:lineRule="auto"/>
        <w:jc w:val="both"/>
      </w:pPr>
      <w:r w:rsidRPr="00DF4560">
        <w:rPr>
          <w:i/>
        </w:rPr>
        <w:t>Deputātiem iebildumu nav</w:t>
      </w:r>
      <w:r>
        <w:t>.</w:t>
      </w:r>
    </w:p>
    <w:p w:rsidR="00DF4560" w:rsidRDefault="001112DD" w:rsidP="001112DD">
      <w:pPr>
        <w:spacing w:line="360" w:lineRule="auto"/>
        <w:jc w:val="both"/>
      </w:pPr>
      <w:r w:rsidRPr="001112DD">
        <w:rPr>
          <w:b/>
        </w:rPr>
        <w:t>Lēmums</w:t>
      </w:r>
      <w:r>
        <w:t xml:space="preserve">: </w:t>
      </w:r>
    </w:p>
    <w:p w:rsidR="001112DD" w:rsidRDefault="001112DD" w:rsidP="001112DD">
      <w:pPr>
        <w:spacing w:line="360" w:lineRule="auto"/>
        <w:jc w:val="both"/>
      </w:pPr>
      <w:r>
        <w:t>- nosūtīt vēstuli VM, kurā lūgt sniegt atbildes uz šādiem jautājumiem:</w:t>
      </w:r>
    </w:p>
    <w:p w:rsidR="001112DD" w:rsidRDefault="001112DD" w:rsidP="001112DD">
      <w:pPr>
        <w:spacing w:line="360" w:lineRule="auto"/>
        <w:jc w:val="both"/>
      </w:pPr>
      <w:r>
        <w:t xml:space="preserve">1) kādi pasākumi tiek veikti, lai mazinātu zāļu ražotāju ietekmi (tostarp lobēšanu) uz ārstiem un veselības nozares politiku; </w:t>
      </w:r>
    </w:p>
    <w:p w:rsidR="001112DD" w:rsidRDefault="001112DD" w:rsidP="001112DD">
      <w:pPr>
        <w:spacing w:line="360" w:lineRule="auto"/>
        <w:jc w:val="both"/>
      </w:pPr>
      <w:r>
        <w:t xml:space="preserve">2) vai izvērtēts un novērsts risks, ka e-veselības projekta ietvaros izrakstīto medikamentu plūsma varētu tikt kontrolēta no farmācijas industrijas puses, mēģinot ietekmēt ārstu zāļu izrakstīšanas paradumus; </w:t>
      </w:r>
    </w:p>
    <w:p w:rsidR="001112DD" w:rsidRDefault="001112DD" w:rsidP="001112DD">
      <w:pPr>
        <w:spacing w:line="360" w:lineRule="auto"/>
        <w:jc w:val="both"/>
      </w:pPr>
      <w:r>
        <w:t>3) vai valstij piederošās diagnosticēšanas iekārtas tiek iznomātas privātu maksas pakalpojumu sniegšanai un kāda ir to iznomāšanas kārtība;</w:t>
      </w:r>
    </w:p>
    <w:p w:rsidR="001112DD" w:rsidRDefault="001112DD" w:rsidP="001112DD">
      <w:pPr>
        <w:spacing w:line="360" w:lineRule="auto"/>
        <w:jc w:val="both"/>
      </w:pPr>
      <w:r>
        <w:t>4) kāda ir valsts ārstniecības iestāžu un kapitālsabiedrībās nodarbināto ārstu un rezidentu darba atlīdzība (ieskaitot dažādas piemaksas);</w:t>
      </w:r>
    </w:p>
    <w:p w:rsidR="001112DD" w:rsidRDefault="001112DD" w:rsidP="001112DD">
      <w:pPr>
        <w:spacing w:line="360" w:lineRule="auto"/>
        <w:jc w:val="both"/>
      </w:pPr>
      <w:r>
        <w:t>5) vai valsts ārstniecības iestādēs un kapitālsabiedrībās strādājošo ārstu un rezidentu darba atlīdzība atbilst reālai noslodzei;</w:t>
      </w:r>
    </w:p>
    <w:p w:rsidR="001112DD" w:rsidRDefault="001112DD" w:rsidP="001112DD">
      <w:pPr>
        <w:spacing w:line="360" w:lineRule="auto"/>
        <w:jc w:val="both"/>
      </w:pPr>
      <w:r>
        <w:t>6) vai tiek veikti pasākumi, lai valsts ārstniecības iestādēs un kapitālsabiedrībās novērstu gadījumus, kad maksas pakalpojumi tiek a</w:t>
      </w:r>
      <w:r w:rsidR="00862C07">
        <w:t>pieti, noformējot tos kā akūtus.</w:t>
      </w:r>
    </w:p>
    <w:p w:rsidR="001112DD" w:rsidRDefault="001112DD" w:rsidP="001112DD">
      <w:pPr>
        <w:spacing w:line="360" w:lineRule="auto"/>
        <w:jc w:val="both"/>
      </w:pPr>
      <w:r>
        <w:t>7) kā tiek organizēta valsts apmaksātu pakalpojumu sniegšana privātās medicīnas iestādēs – kārtība un principi; vai tiek praktizēta valsts apmaksātu manipulāciju veikšana.</w:t>
      </w:r>
    </w:p>
    <w:p w:rsidR="00AC7B8F" w:rsidRDefault="00862C07" w:rsidP="001112DD">
      <w:pPr>
        <w:spacing w:line="360" w:lineRule="auto"/>
        <w:jc w:val="both"/>
      </w:pPr>
      <w:r>
        <w:t>A</w:t>
      </w:r>
      <w:r w:rsidR="001112DD">
        <w:t>icināt Veselības ministriju organizēt vairāk izglītojošu pasākumu par interešu konfliktu un korupcijas novēršanas (tostarp neoficiālu maksājumu, dāvanu un labumu pieņemšanas) jautājumiem.</w:t>
      </w:r>
    </w:p>
    <w:p w:rsidR="00CA334F" w:rsidRPr="008A4B46" w:rsidRDefault="00CA334F" w:rsidP="00CA334F">
      <w:pPr>
        <w:spacing w:line="360" w:lineRule="auto"/>
        <w:jc w:val="both"/>
        <w:rPr>
          <w:i/>
        </w:rPr>
      </w:pPr>
      <w:r w:rsidRPr="008A4B46">
        <w:rPr>
          <w:i/>
        </w:rPr>
        <w:t xml:space="preserve">Sēde pabeigta </w:t>
      </w:r>
      <w:proofErr w:type="gramStart"/>
      <w:r w:rsidRPr="008A4B46">
        <w:rPr>
          <w:i/>
        </w:rPr>
        <w:t>2016.gada</w:t>
      </w:r>
      <w:proofErr w:type="gramEnd"/>
      <w:r w:rsidRPr="008A4B46">
        <w:rPr>
          <w:i/>
        </w:rPr>
        <w:t xml:space="preserve"> </w:t>
      </w:r>
      <w:r w:rsidR="00DC77A9">
        <w:rPr>
          <w:i/>
        </w:rPr>
        <w:t>6.decembrī</w:t>
      </w:r>
      <w:r>
        <w:rPr>
          <w:i/>
        </w:rPr>
        <w:t xml:space="preserve"> </w:t>
      </w:r>
      <w:r w:rsidRPr="008A4B46">
        <w:rPr>
          <w:i/>
        </w:rPr>
        <w:t xml:space="preserve"> plkst.</w:t>
      </w:r>
      <w:r w:rsidR="00DC77A9">
        <w:rPr>
          <w:i/>
        </w:rPr>
        <w:t>14.3</w:t>
      </w:r>
      <w:r>
        <w:rPr>
          <w:i/>
        </w:rPr>
        <w:t>0</w:t>
      </w:r>
    </w:p>
    <w:p w:rsidR="00CA334F" w:rsidRDefault="00CA334F" w:rsidP="00CA334F">
      <w:pPr>
        <w:spacing w:line="360" w:lineRule="auto"/>
        <w:jc w:val="both"/>
      </w:pPr>
    </w:p>
    <w:p w:rsidR="00CA334F" w:rsidRPr="00DC54F0" w:rsidRDefault="00CA334F" w:rsidP="00CA334F">
      <w:pPr>
        <w:spacing w:line="360" w:lineRule="auto"/>
        <w:jc w:val="both"/>
      </w:pPr>
      <w:r w:rsidRPr="00DC54F0">
        <w:t>Apakškomisijas priekšsēdētājs</w:t>
      </w:r>
      <w:r w:rsidRPr="00DC54F0">
        <w:tab/>
      </w:r>
      <w:r w:rsidRPr="00DC54F0">
        <w:tab/>
      </w:r>
      <w:r w:rsidRPr="00DC54F0">
        <w:tab/>
      </w:r>
      <w:r w:rsidRPr="00DC54F0">
        <w:tab/>
      </w:r>
      <w:r w:rsidRPr="00DC54F0">
        <w:tab/>
      </w:r>
      <w:r w:rsidRPr="00DC54F0">
        <w:tab/>
      </w:r>
      <w:proofErr w:type="gramStart"/>
      <w:r>
        <w:t xml:space="preserve">              </w:t>
      </w:r>
      <w:proofErr w:type="gramEnd"/>
      <w:r w:rsidRPr="00DC54F0">
        <w:t>A.Loskutovs</w:t>
      </w:r>
    </w:p>
    <w:p w:rsidR="00CA334F" w:rsidRPr="00DC54F0" w:rsidRDefault="00CA334F" w:rsidP="00CA334F">
      <w:pPr>
        <w:spacing w:line="360" w:lineRule="auto"/>
        <w:jc w:val="both"/>
      </w:pPr>
    </w:p>
    <w:p w:rsidR="00CA334F" w:rsidRPr="00DC54F0" w:rsidRDefault="00CA334F" w:rsidP="00CA334F">
      <w:pPr>
        <w:spacing w:line="360" w:lineRule="auto"/>
        <w:jc w:val="both"/>
      </w:pPr>
    </w:p>
    <w:p w:rsidR="00CA334F" w:rsidRDefault="00CA334F" w:rsidP="00CA334F">
      <w:pPr>
        <w:spacing w:line="360" w:lineRule="auto"/>
        <w:jc w:val="both"/>
      </w:pPr>
    </w:p>
    <w:p w:rsidR="00CA334F" w:rsidRPr="00DC54F0" w:rsidRDefault="00CA334F" w:rsidP="00CA334F">
      <w:pPr>
        <w:spacing w:line="360" w:lineRule="auto"/>
        <w:jc w:val="both"/>
      </w:pPr>
      <w:r>
        <w:t>Apakškomisijas</w:t>
      </w:r>
      <w:proofErr w:type="gramStart"/>
      <w:r>
        <w:t xml:space="preserve">  </w:t>
      </w:r>
      <w:proofErr w:type="gramEnd"/>
      <w:r>
        <w:t>sekretārs</w:t>
      </w:r>
      <w:r w:rsidRPr="00DC54F0">
        <w:tab/>
      </w:r>
      <w:r w:rsidRPr="00DC54F0">
        <w:tab/>
      </w:r>
      <w:r w:rsidRPr="00DC54F0">
        <w:tab/>
      </w:r>
      <w:r w:rsidRPr="00DC54F0">
        <w:tab/>
      </w:r>
      <w:r>
        <w:t xml:space="preserve">                                                 K.Seržants</w:t>
      </w:r>
    </w:p>
    <w:p w:rsidR="00CA334F" w:rsidRPr="00DC54F0" w:rsidRDefault="00CA334F" w:rsidP="00CA334F">
      <w:pPr>
        <w:spacing w:line="360" w:lineRule="auto"/>
        <w:jc w:val="both"/>
      </w:pPr>
    </w:p>
    <w:p w:rsidR="00CA334F" w:rsidRDefault="00CA334F" w:rsidP="00CA334F">
      <w:pPr>
        <w:spacing w:line="360" w:lineRule="auto"/>
        <w:jc w:val="both"/>
      </w:pPr>
    </w:p>
    <w:p w:rsidR="00CA334F" w:rsidRDefault="00CA334F" w:rsidP="00CA334F">
      <w:pPr>
        <w:spacing w:line="360" w:lineRule="auto"/>
        <w:jc w:val="both"/>
      </w:pPr>
    </w:p>
    <w:p w:rsidR="00466624" w:rsidRDefault="00CA334F" w:rsidP="00E81D64">
      <w:pPr>
        <w:spacing w:line="360" w:lineRule="auto"/>
        <w:jc w:val="both"/>
      </w:pPr>
      <w:r>
        <w:t>AIKNK</w:t>
      </w:r>
      <w:proofErr w:type="gramStart"/>
      <w:r>
        <w:t xml:space="preserve"> </w:t>
      </w:r>
      <w:r w:rsidRPr="00DC54F0">
        <w:t xml:space="preserve"> </w:t>
      </w:r>
      <w:proofErr w:type="gramEnd"/>
      <w:r w:rsidRPr="00DC54F0">
        <w:t>konsultante</w:t>
      </w:r>
      <w:r w:rsidRPr="00DC54F0">
        <w:tab/>
      </w:r>
      <w:r w:rsidRPr="00DC54F0">
        <w:tab/>
      </w:r>
      <w:r w:rsidRPr="00DC54F0">
        <w:tab/>
      </w:r>
      <w:r w:rsidRPr="00DC54F0">
        <w:tab/>
      </w:r>
      <w:r w:rsidRPr="00DC54F0">
        <w:tab/>
      </w:r>
      <w:r w:rsidRPr="00DC54F0">
        <w:tab/>
      </w:r>
      <w:r>
        <w:t xml:space="preserve">                                     M.Markevica</w:t>
      </w:r>
    </w:p>
    <w:sectPr w:rsidR="00466624" w:rsidSect="00BC6A9F">
      <w:headerReference w:type="even" r:id="rId6"/>
      <w:headerReference w:type="default" r:id="rId7"/>
      <w:footerReference w:type="even" r:id="rId8"/>
      <w:footerReference w:type="default" r:id="rId9"/>
      <w:headerReference w:type="first" r:id="rId10"/>
      <w:footerReference w:type="first" r:id="rId11"/>
      <w:pgSz w:w="11906" w:h="16838"/>
      <w:pgMar w:top="426" w:right="90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CF" w:rsidRDefault="009444CF">
      <w:r>
        <w:separator/>
      </w:r>
    </w:p>
  </w:endnote>
  <w:endnote w:type="continuationSeparator" w:id="0">
    <w:p w:rsidR="009444CF" w:rsidRDefault="0094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F" w:rsidRDefault="00213E80" w:rsidP="00BC6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A9F" w:rsidRDefault="00D37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714994"/>
      <w:docPartObj>
        <w:docPartGallery w:val="Page Numbers (Bottom of Page)"/>
        <w:docPartUnique/>
      </w:docPartObj>
    </w:sdtPr>
    <w:sdtEndPr>
      <w:rPr>
        <w:noProof/>
      </w:rPr>
    </w:sdtEndPr>
    <w:sdtContent>
      <w:p w:rsidR="00BC6A9F" w:rsidRDefault="00213E80">
        <w:pPr>
          <w:pStyle w:val="Footer"/>
          <w:jc w:val="center"/>
        </w:pPr>
        <w:r>
          <w:fldChar w:fldCharType="begin"/>
        </w:r>
        <w:r>
          <w:instrText xml:space="preserve"> PAGE   \* MERGEFORMAT </w:instrText>
        </w:r>
        <w:r>
          <w:fldChar w:fldCharType="separate"/>
        </w:r>
        <w:r w:rsidR="00D37619">
          <w:rPr>
            <w:noProof/>
          </w:rPr>
          <w:t>5</w:t>
        </w:r>
        <w:r>
          <w:rPr>
            <w:noProof/>
          </w:rPr>
          <w:fldChar w:fldCharType="end"/>
        </w:r>
      </w:p>
    </w:sdtContent>
  </w:sdt>
  <w:p w:rsidR="00BC6A9F" w:rsidRPr="00987E51" w:rsidRDefault="00D37619" w:rsidP="00BC6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146908"/>
      <w:docPartObj>
        <w:docPartGallery w:val="Page Numbers (Bottom of Page)"/>
        <w:docPartUnique/>
      </w:docPartObj>
    </w:sdtPr>
    <w:sdtEndPr>
      <w:rPr>
        <w:noProof/>
      </w:rPr>
    </w:sdtEndPr>
    <w:sdtContent>
      <w:p w:rsidR="00BC6A9F" w:rsidRDefault="00213E80">
        <w:pPr>
          <w:pStyle w:val="Footer"/>
          <w:jc w:val="right"/>
        </w:pPr>
        <w:r>
          <w:fldChar w:fldCharType="begin"/>
        </w:r>
        <w:r>
          <w:instrText xml:space="preserve"> PAGE   \* MERGEFORMAT </w:instrText>
        </w:r>
        <w:r>
          <w:fldChar w:fldCharType="separate"/>
        </w:r>
        <w:r w:rsidR="00D37619">
          <w:rPr>
            <w:noProof/>
          </w:rPr>
          <w:t>1</w:t>
        </w:r>
        <w:r>
          <w:rPr>
            <w:noProof/>
          </w:rPr>
          <w:fldChar w:fldCharType="end"/>
        </w:r>
      </w:p>
    </w:sdtContent>
  </w:sdt>
  <w:p w:rsidR="00BC6A9F" w:rsidRDefault="00D37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CF" w:rsidRDefault="009444CF">
      <w:r>
        <w:separator/>
      </w:r>
    </w:p>
  </w:footnote>
  <w:footnote w:type="continuationSeparator" w:id="0">
    <w:p w:rsidR="009444CF" w:rsidRDefault="0094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F" w:rsidRDefault="00D37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F" w:rsidRDefault="00D37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F" w:rsidRDefault="00D37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4F"/>
    <w:rsid w:val="00012D3D"/>
    <w:rsid w:val="00014A9B"/>
    <w:rsid w:val="000A6289"/>
    <w:rsid w:val="000B34EF"/>
    <w:rsid w:val="001112DD"/>
    <w:rsid w:val="001E53EC"/>
    <w:rsid w:val="00213E80"/>
    <w:rsid w:val="0023371B"/>
    <w:rsid w:val="00254885"/>
    <w:rsid w:val="002C1955"/>
    <w:rsid w:val="003215AB"/>
    <w:rsid w:val="003218B7"/>
    <w:rsid w:val="0036680E"/>
    <w:rsid w:val="003675E1"/>
    <w:rsid w:val="003A2B8D"/>
    <w:rsid w:val="003C40EA"/>
    <w:rsid w:val="004429E5"/>
    <w:rsid w:val="00466624"/>
    <w:rsid w:val="004C4D6A"/>
    <w:rsid w:val="004C5AB1"/>
    <w:rsid w:val="004D2D46"/>
    <w:rsid w:val="005A650E"/>
    <w:rsid w:val="00614F31"/>
    <w:rsid w:val="00645BBD"/>
    <w:rsid w:val="006604F0"/>
    <w:rsid w:val="006B36EE"/>
    <w:rsid w:val="006B7951"/>
    <w:rsid w:val="006D08AE"/>
    <w:rsid w:val="00720FE6"/>
    <w:rsid w:val="007274AE"/>
    <w:rsid w:val="00741736"/>
    <w:rsid w:val="00757C54"/>
    <w:rsid w:val="00763D2D"/>
    <w:rsid w:val="007854BF"/>
    <w:rsid w:val="007B30FF"/>
    <w:rsid w:val="007C7C04"/>
    <w:rsid w:val="007E08ED"/>
    <w:rsid w:val="00804F50"/>
    <w:rsid w:val="0081666D"/>
    <w:rsid w:val="00833138"/>
    <w:rsid w:val="008618BD"/>
    <w:rsid w:val="00862C07"/>
    <w:rsid w:val="008825FF"/>
    <w:rsid w:val="008C1147"/>
    <w:rsid w:val="008C3DAC"/>
    <w:rsid w:val="009444CF"/>
    <w:rsid w:val="00976E9D"/>
    <w:rsid w:val="00995E9E"/>
    <w:rsid w:val="009E48DD"/>
    <w:rsid w:val="009F2F1F"/>
    <w:rsid w:val="009F5DE3"/>
    <w:rsid w:val="00A11491"/>
    <w:rsid w:val="00A25866"/>
    <w:rsid w:val="00AC7B8F"/>
    <w:rsid w:val="00AE41E0"/>
    <w:rsid w:val="00B56C99"/>
    <w:rsid w:val="00BD38DF"/>
    <w:rsid w:val="00BF1BC4"/>
    <w:rsid w:val="00C650D2"/>
    <w:rsid w:val="00C724E1"/>
    <w:rsid w:val="00CA334F"/>
    <w:rsid w:val="00CB0E18"/>
    <w:rsid w:val="00CD3BD2"/>
    <w:rsid w:val="00CF7565"/>
    <w:rsid w:val="00D14243"/>
    <w:rsid w:val="00D2093C"/>
    <w:rsid w:val="00D37619"/>
    <w:rsid w:val="00D73A45"/>
    <w:rsid w:val="00DC77A9"/>
    <w:rsid w:val="00DF4560"/>
    <w:rsid w:val="00E3763A"/>
    <w:rsid w:val="00E76AF6"/>
    <w:rsid w:val="00E81D64"/>
    <w:rsid w:val="00E85165"/>
    <w:rsid w:val="00E92109"/>
    <w:rsid w:val="00E949C2"/>
    <w:rsid w:val="00F4719B"/>
    <w:rsid w:val="00F90F47"/>
    <w:rsid w:val="00FC7DA7"/>
    <w:rsid w:val="00FE51A9"/>
    <w:rsid w:val="00FF7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4E17BBA-083F-4EDF-9B2A-B50868AD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34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334F"/>
    <w:pPr>
      <w:jc w:val="center"/>
    </w:pPr>
    <w:rPr>
      <w:b/>
      <w:bCs/>
    </w:rPr>
  </w:style>
  <w:style w:type="character" w:customStyle="1" w:styleId="TitleChar">
    <w:name w:val="Title Char"/>
    <w:basedOn w:val="DefaultParagraphFont"/>
    <w:link w:val="Title"/>
    <w:rsid w:val="00CA334F"/>
    <w:rPr>
      <w:rFonts w:eastAsia="Times New Roman" w:cs="Times New Roman"/>
      <w:b/>
      <w:bCs/>
      <w:szCs w:val="24"/>
    </w:rPr>
  </w:style>
  <w:style w:type="paragraph" w:styleId="Footer">
    <w:name w:val="footer"/>
    <w:basedOn w:val="Normal"/>
    <w:link w:val="FooterChar"/>
    <w:uiPriority w:val="99"/>
    <w:rsid w:val="00CA334F"/>
    <w:pPr>
      <w:tabs>
        <w:tab w:val="center" w:pos="4153"/>
        <w:tab w:val="right" w:pos="8306"/>
      </w:tabs>
    </w:pPr>
  </w:style>
  <w:style w:type="character" w:customStyle="1" w:styleId="FooterChar">
    <w:name w:val="Footer Char"/>
    <w:basedOn w:val="DefaultParagraphFont"/>
    <w:link w:val="Footer"/>
    <w:uiPriority w:val="99"/>
    <w:rsid w:val="00CA334F"/>
    <w:rPr>
      <w:rFonts w:eastAsia="Times New Roman" w:cs="Times New Roman"/>
      <w:szCs w:val="24"/>
    </w:rPr>
  </w:style>
  <w:style w:type="character" w:styleId="PageNumber">
    <w:name w:val="page number"/>
    <w:basedOn w:val="DefaultParagraphFont"/>
    <w:rsid w:val="00CA334F"/>
  </w:style>
  <w:style w:type="paragraph" w:styleId="Header">
    <w:name w:val="header"/>
    <w:basedOn w:val="Normal"/>
    <w:link w:val="HeaderChar"/>
    <w:rsid w:val="00CA334F"/>
    <w:pPr>
      <w:tabs>
        <w:tab w:val="center" w:pos="4153"/>
        <w:tab w:val="right" w:pos="8306"/>
      </w:tabs>
      <w:jc w:val="both"/>
    </w:pPr>
    <w:rPr>
      <w:szCs w:val="20"/>
    </w:rPr>
  </w:style>
  <w:style w:type="character" w:customStyle="1" w:styleId="HeaderChar">
    <w:name w:val="Header Char"/>
    <w:basedOn w:val="DefaultParagraphFont"/>
    <w:link w:val="Header"/>
    <w:rsid w:val="00CA334F"/>
    <w:rPr>
      <w:rFonts w:eastAsia="Times New Roman" w:cs="Times New Roman"/>
      <w:szCs w:val="20"/>
    </w:rPr>
  </w:style>
  <w:style w:type="character" w:styleId="Strong">
    <w:name w:val="Strong"/>
    <w:qFormat/>
    <w:rsid w:val="00CA334F"/>
    <w:rPr>
      <w:b/>
      <w:bCs/>
    </w:rPr>
  </w:style>
  <w:style w:type="paragraph" w:styleId="ListParagraph">
    <w:name w:val="List Paragraph"/>
    <w:basedOn w:val="Normal"/>
    <w:uiPriority w:val="34"/>
    <w:qFormat/>
    <w:rsid w:val="00CA334F"/>
    <w:pPr>
      <w:ind w:left="720"/>
      <w:contextualSpacing/>
    </w:pPr>
  </w:style>
  <w:style w:type="paragraph" w:styleId="BalloonText">
    <w:name w:val="Balloon Text"/>
    <w:basedOn w:val="Normal"/>
    <w:link w:val="BalloonTextChar"/>
    <w:uiPriority w:val="99"/>
    <w:semiHidden/>
    <w:unhideWhenUsed/>
    <w:rsid w:val="00014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7333</Words>
  <Characters>4180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cp:lastPrinted>2016-11-30T07:25:00Z</cp:lastPrinted>
  <dcterms:created xsi:type="dcterms:W3CDTF">2017-01-09T08:28:00Z</dcterms:created>
  <dcterms:modified xsi:type="dcterms:W3CDTF">2017-01-09T08:28:00Z</dcterms:modified>
</cp:coreProperties>
</file>