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0367D739"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B7A5B">
        <w:t>141.1.9/6-</w:t>
      </w:r>
      <w:r w:rsidR="007B1863">
        <w:t>5</w:t>
      </w:r>
      <w:r w:rsidR="00F576AE">
        <w:t>7</w:t>
      </w:r>
      <w:r w:rsidR="000D1E95">
        <w:t>-14/23</w:t>
      </w:r>
    </w:p>
    <w:p w14:paraId="50CA6B8C" w14:textId="21EA7F7E" w:rsidR="0068512D" w:rsidRDefault="00B05200" w:rsidP="005D610B">
      <w:pPr>
        <w:jc w:val="center"/>
        <w:rPr>
          <w:b/>
          <w:bCs/>
        </w:rPr>
      </w:pPr>
      <w:r>
        <w:rPr>
          <w:b/>
          <w:bCs/>
        </w:rPr>
        <w:t>2023</w:t>
      </w:r>
      <w:r w:rsidR="008A5828" w:rsidRPr="00523121">
        <w:rPr>
          <w:b/>
          <w:bCs/>
        </w:rPr>
        <w:t>.</w:t>
      </w:r>
      <w:r w:rsidR="00653EB6">
        <w:rPr>
          <w:b/>
          <w:bCs/>
        </w:rPr>
        <w:t xml:space="preserve"> </w:t>
      </w:r>
      <w:r w:rsidR="008B0FB1">
        <w:rPr>
          <w:b/>
          <w:bCs/>
        </w:rPr>
        <w:t xml:space="preserve">gada </w:t>
      </w:r>
      <w:r w:rsidR="00877D37">
        <w:rPr>
          <w:b/>
          <w:bCs/>
        </w:rPr>
        <w:t>2</w:t>
      </w:r>
      <w:r w:rsidR="000A24BC">
        <w:rPr>
          <w:b/>
          <w:bCs/>
        </w:rPr>
        <w:t>1</w:t>
      </w:r>
      <w:r>
        <w:rPr>
          <w:b/>
          <w:bCs/>
        </w:rPr>
        <w:t>.</w:t>
      </w:r>
      <w:r w:rsidR="00653EB6">
        <w:rPr>
          <w:b/>
          <w:bCs/>
        </w:rPr>
        <w:t xml:space="preserve"> </w:t>
      </w:r>
      <w:r w:rsidR="000A24BC">
        <w:rPr>
          <w:b/>
          <w:bCs/>
        </w:rPr>
        <w:t>novem</w:t>
      </w:r>
      <w:r w:rsidR="00960A6D">
        <w:rPr>
          <w:b/>
          <w:bCs/>
        </w:rPr>
        <w:t>brī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065FA1FD" w14:textId="3BE25857" w:rsidR="009926C7" w:rsidRDefault="009926C7" w:rsidP="00063482">
      <w:pPr>
        <w:pStyle w:val="ListParagraph"/>
        <w:ind w:left="0"/>
        <w:jc w:val="both"/>
        <w:rPr>
          <w:rStyle w:val="Strong"/>
          <w:bCs w:val="0"/>
        </w:rPr>
      </w:pPr>
      <w:r>
        <w:rPr>
          <w:rStyle w:val="Strong"/>
          <w:bCs w:val="0"/>
        </w:rPr>
        <w:t xml:space="preserve">Raimonds Bergmanis </w:t>
      </w:r>
      <w:r w:rsidRPr="009926C7">
        <w:rPr>
          <w:rStyle w:val="Strong"/>
          <w:b w:val="0"/>
        </w:rPr>
        <w:t>– komisijas priekšsēdētājs</w:t>
      </w:r>
    </w:p>
    <w:p w14:paraId="2973C229" w14:textId="6D8661BE" w:rsidR="005F0B04" w:rsidRDefault="009926C7" w:rsidP="00063482">
      <w:pPr>
        <w:pStyle w:val="ListParagraph"/>
        <w:ind w:left="0"/>
        <w:jc w:val="both"/>
        <w:rPr>
          <w:rStyle w:val="Strong"/>
          <w:bCs w:val="0"/>
        </w:rPr>
      </w:pPr>
      <w:r>
        <w:rPr>
          <w:rStyle w:val="Strong"/>
          <w:bCs w:val="0"/>
        </w:rPr>
        <w:t xml:space="preserve">Andrejs Vilks </w:t>
      </w:r>
      <w:r w:rsidR="005F0B04" w:rsidRPr="005F0B04">
        <w:rPr>
          <w:rStyle w:val="Strong"/>
          <w:b w:val="0"/>
          <w:bCs w:val="0"/>
        </w:rPr>
        <w:t>– komisijas priekšsēdētāja biedrs</w:t>
      </w:r>
    </w:p>
    <w:p w14:paraId="6095A573" w14:textId="70813FA6" w:rsidR="00063482" w:rsidRDefault="00063482" w:rsidP="00063482">
      <w:pPr>
        <w:pStyle w:val="ListParagraph"/>
        <w:ind w:left="0"/>
        <w:jc w:val="both"/>
        <w:rPr>
          <w:rStyle w:val="Strong"/>
          <w:b w:val="0"/>
          <w:bCs w:val="0"/>
        </w:rPr>
      </w:pPr>
      <w:r>
        <w:rPr>
          <w:rStyle w:val="Strong"/>
          <w:bCs w:val="0"/>
        </w:rPr>
        <w:t xml:space="preserve">Jānis Skrastiņš </w:t>
      </w:r>
      <w:r w:rsidRPr="00FC7A1D">
        <w:rPr>
          <w:rStyle w:val="Strong"/>
          <w:b w:val="0"/>
          <w:bCs w:val="0"/>
        </w:rPr>
        <w:t>–</w:t>
      </w:r>
      <w:r>
        <w:rPr>
          <w:rStyle w:val="Strong"/>
          <w:bCs w:val="0"/>
        </w:rPr>
        <w:t xml:space="preserve"> </w:t>
      </w:r>
      <w:r w:rsidRPr="00516805">
        <w:rPr>
          <w:rStyle w:val="Strong"/>
          <w:b w:val="0"/>
          <w:bCs w:val="0"/>
        </w:rPr>
        <w:t>komisijas sekretārs</w:t>
      </w:r>
    </w:p>
    <w:p w14:paraId="5B4B415B" w14:textId="4D7CED98" w:rsidR="00063482" w:rsidRDefault="00063482" w:rsidP="00063482">
      <w:pPr>
        <w:pStyle w:val="ListParagraph"/>
        <w:ind w:left="0"/>
        <w:jc w:val="both"/>
        <w:rPr>
          <w:rStyle w:val="Strong"/>
          <w:bCs w:val="0"/>
        </w:rPr>
      </w:pPr>
      <w:r>
        <w:rPr>
          <w:rStyle w:val="Strong"/>
          <w:bCs w:val="0"/>
        </w:rPr>
        <w:t>Ainars Latkovskis</w:t>
      </w:r>
    </w:p>
    <w:p w14:paraId="4CB3BC74" w14:textId="7D3E3B38" w:rsidR="00F1266B" w:rsidRDefault="00F1266B" w:rsidP="00063482">
      <w:pPr>
        <w:pStyle w:val="ListParagraph"/>
        <w:ind w:left="0"/>
        <w:jc w:val="both"/>
        <w:rPr>
          <w:rStyle w:val="Strong"/>
          <w:bCs w:val="0"/>
        </w:rPr>
      </w:pPr>
      <w:r>
        <w:rPr>
          <w:rStyle w:val="Strong"/>
          <w:bCs w:val="0"/>
        </w:rPr>
        <w:t>Ināra Mūrniece</w:t>
      </w:r>
    </w:p>
    <w:p w14:paraId="6666E98A" w14:textId="3A8AC346" w:rsidR="00960A6D" w:rsidRDefault="00960A6D" w:rsidP="00063482">
      <w:pPr>
        <w:pStyle w:val="ListParagraph"/>
        <w:ind w:left="0"/>
        <w:jc w:val="both"/>
        <w:rPr>
          <w:rStyle w:val="Strong"/>
          <w:b w:val="0"/>
          <w:bCs w:val="0"/>
        </w:rPr>
      </w:pPr>
      <w:r>
        <w:rPr>
          <w:rStyle w:val="Strong"/>
          <w:bCs w:val="0"/>
        </w:rPr>
        <w:t>Igors Rajevs</w:t>
      </w:r>
      <w:r w:rsidR="00FC7A1D">
        <w:rPr>
          <w:rStyle w:val="Strong"/>
          <w:bCs w:val="0"/>
        </w:rPr>
        <w:t xml:space="preserve"> </w:t>
      </w:r>
      <w:r w:rsidR="00FC7A1D" w:rsidRPr="00FC7A1D">
        <w:rPr>
          <w:rStyle w:val="Strong"/>
          <w:b w:val="0"/>
          <w:bCs w:val="0"/>
        </w:rPr>
        <w:t>– Iekšlietu ministrijas parlamentārais sekretārs</w:t>
      </w:r>
    </w:p>
    <w:p w14:paraId="78722B32" w14:textId="3F6510ED" w:rsidR="00F654B7" w:rsidRPr="00F654B7" w:rsidRDefault="00F654B7" w:rsidP="00063482">
      <w:pPr>
        <w:pStyle w:val="ListParagraph"/>
        <w:ind w:left="0"/>
        <w:jc w:val="both"/>
        <w:rPr>
          <w:rStyle w:val="Strong"/>
        </w:rPr>
      </w:pPr>
      <w:r w:rsidRPr="00F654B7">
        <w:rPr>
          <w:rStyle w:val="Strong"/>
        </w:rPr>
        <w:t>Aleksejs Rosļikovs</w:t>
      </w:r>
    </w:p>
    <w:p w14:paraId="23472CE4" w14:textId="35DDEDDD" w:rsidR="00F654B7" w:rsidRPr="00F654B7" w:rsidRDefault="00F654B7" w:rsidP="00063482">
      <w:pPr>
        <w:pStyle w:val="ListParagraph"/>
        <w:ind w:left="0"/>
        <w:jc w:val="both"/>
        <w:rPr>
          <w:rStyle w:val="Strong"/>
        </w:rPr>
      </w:pPr>
      <w:r w:rsidRPr="00F654B7">
        <w:rPr>
          <w:rStyle w:val="Strong"/>
        </w:rPr>
        <w:t>Uģis Rotbergs</w:t>
      </w:r>
    </w:p>
    <w:p w14:paraId="110F0B4C" w14:textId="5760B5C6" w:rsidR="009926C7" w:rsidRDefault="009926C7"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Švinka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78B36AC7" w14:textId="77777777" w:rsidR="00063482" w:rsidRDefault="00063482" w:rsidP="00063482">
      <w:pPr>
        <w:pStyle w:val="ListParagraph"/>
        <w:ind w:left="0"/>
        <w:jc w:val="both"/>
        <w:rPr>
          <w:rStyle w:val="Strong"/>
          <w:bCs w:val="0"/>
        </w:rPr>
      </w:pPr>
      <w:r>
        <w:rPr>
          <w:rStyle w:val="Strong"/>
          <w:bCs w:val="0"/>
        </w:rPr>
        <w:t>Edmunds Zivtiņš</w:t>
      </w:r>
    </w:p>
    <w:p w14:paraId="72A213DD" w14:textId="3DF79E8B" w:rsidR="005F2A7D" w:rsidRPr="00DB0E75" w:rsidRDefault="003E702A" w:rsidP="005D610B">
      <w:pPr>
        <w:pStyle w:val="ListParagraph"/>
        <w:ind w:left="0"/>
        <w:jc w:val="both"/>
        <w:rPr>
          <w:b/>
          <w:sz w:val="22"/>
          <w:szCs w:val="22"/>
          <w:u w:val="single"/>
        </w:rPr>
      </w:pPr>
      <w:r w:rsidRPr="00DB0E75">
        <w:rPr>
          <w:b/>
          <w:sz w:val="22"/>
          <w:szCs w:val="22"/>
          <w:u w:val="single"/>
        </w:rPr>
        <w:t>U</w:t>
      </w:r>
      <w:r w:rsidR="00E36193" w:rsidRPr="00DB0E75">
        <w:rPr>
          <w:b/>
          <w:sz w:val="22"/>
          <w:szCs w:val="22"/>
          <w:u w:val="single"/>
        </w:rPr>
        <w:t>zaicināt</w:t>
      </w:r>
      <w:r w:rsidR="007576CD" w:rsidRPr="00DB0E75">
        <w:rPr>
          <w:b/>
          <w:sz w:val="22"/>
          <w:szCs w:val="22"/>
          <w:u w:val="single"/>
        </w:rPr>
        <w:t>ie</w:t>
      </w:r>
      <w:r w:rsidR="005F2A7D" w:rsidRPr="00DB0E75">
        <w:rPr>
          <w:b/>
          <w:sz w:val="22"/>
          <w:szCs w:val="22"/>
          <w:u w:val="single"/>
        </w:rPr>
        <w:t>:</w:t>
      </w:r>
    </w:p>
    <w:p w14:paraId="37F699CD" w14:textId="7852DB6F" w:rsidR="003E702A" w:rsidRPr="00DB0E75" w:rsidRDefault="00BF60DF" w:rsidP="003E702A">
      <w:pPr>
        <w:pStyle w:val="ListParagraph"/>
        <w:ind w:left="0"/>
        <w:jc w:val="both"/>
        <w:rPr>
          <w:b/>
          <w:sz w:val="22"/>
          <w:szCs w:val="22"/>
          <w:u w:val="single"/>
        </w:rPr>
      </w:pPr>
      <w:r w:rsidRPr="00DB0E75">
        <w:rPr>
          <w:b/>
          <w:sz w:val="22"/>
          <w:szCs w:val="22"/>
          <w:u w:val="single"/>
        </w:rPr>
        <w:t>par 1. jautājumu</w:t>
      </w:r>
    </w:p>
    <w:p w14:paraId="3BBA5E2A" w14:textId="6ADBED7B"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Deputāte </w:t>
      </w:r>
      <w:bookmarkStart w:id="0" w:name="_Hlk151756877"/>
      <w:r w:rsidRPr="00DB0E75">
        <w:rPr>
          <w:b/>
          <w:bCs/>
          <w:sz w:val="22"/>
          <w:szCs w:val="22"/>
        </w:rPr>
        <w:t>Zanda Kalniņa- Lukaševica</w:t>
      </w:r>
      <w:bookmarkEnd w:id="0"/>
      <w:r w:rsidRPr="00DB0E75">
        <w:rPr>
          <w:b/>
          <w:bCs/>
          <w:sz w:val="22"/>
          <w:szCs w:val="22"/>
        </w:rPr>
        <w:t>;</w:t>
      </w:r>
    </w:p>
    <w:p w14:paraId="77BB544F" w14:textId="1AF899A3"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Veselības ministrijas Nozares cilvēkresursu attīstības nodaļas vecākā eksperte </w:t>
      </w:r>
      <w:r w:rsidRPr="00DB0E75">
        <w:rPr>
          <w:b/>
          <w:bCs/>
          <w:sz w:val="22"/>
          <w:szCs w:val="22"/>
        </w:rPr>
        <w:t>Dace Roga;</w:t>
      </w:r>
    </w:p>
    <w:p w14:paraId="689E5FD8" w14:textId="344C9C12"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Izglītības un zinātnes ministrijas nodrošinās Finanšu departamenta direktore </w:t>
      </w:r>
      <w:r w:rsidRPr="00DB0E75">
        <w:rPr>
          <w:b/>
          <w:bCs/>
          <w:sz w:val="22"/>
          <w:szCs w:val="22"/>
        </w:rPr>
        <w:t>Marina Kosareva;</w:t>
      </w:r>
    </w:p>
    <w:p w14:paraId="1ECFD922" w14:textId="30DA8C3E"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Izglītības un zinātnes ministrijas Juridiskā un nekustamo īpašumu departamenta direktors </w:t>
      </w:r>
      <w:r w:rsidRPr="00DB0E75">
        <w:rPr>
          <w:b/>
          <w:bCs/>
          <w:sz w:val="22"/>
          <w:szCs w:val="22"/>
        </w:rPr>
        <w:t>Raimonds Kārkliņš;</w:t>
      </w:r>
    </w:p>
    <w:p w14:paraId="26C9A3E7" w14:textId="6D1FC88A"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Finanšu ministrijas Juridiskā departamenta Iepirkumu politikas un valsts nekustamo īpašumu pārvaldīšanas politikas nodaļas vadītāja </w:t>
      </w:r>
      <w:r w:rsidRPr="00DB0E75">
        <w:rPr>
          <w:b/>
          <w:bCs/>
          <w:sz w:val="22"/>
          <w:szCs w:val="22"/>
        </w:rPr>
        <w:t>Inga Bērziņa;</w:t>
      </w:r>
    </w:p>
    <w:p w14:paraId="20A19163" w14:textId="775D464C"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Finanšu ministrijas Budžeta departamenta Aizsardzības un tiesībsargājošo iestāžu finansēšanas nodaļas vadītāja </w:t>
      </w:r>
      <w:r w:rsidRPr="00DB0E75">
        <w:rPr>
          <w:b/>
          <w:bCs/>
          <w:sz w:val="22"/>
          <w:szCs w:val="22"/>
        </w:rPr>
        <w:t>Kristīne Kļaviņa</w:t>
      </w:r>
      <w:r w:rsidRPr="00DB0E75">
        <w:rPr>
          <w:sz w:val="22"/>
          <w:szCs w:val="22"/>
        </w:rPr>
        <w:t xml:space="preserve">; </w:t>
      </w:r>
    </w:p>
    <w:p w14:paraId="71534CD7" w14:textId="602B2FBD" w:rsidR="00267F82" w:rsidRPr="00DB0E75" w:rsidRDefault="00267F82" w:rsidP="003E702A">
      <w:pPr>
        <w:pStyle w:val="ListParagraph"/>
        <w:numPr>
          <w:ilvl w:val="0"/>
          <w:numId w:val="26"/>
        </w:numPr>
        <w:jc w:val="both"/>
        <w:rPr>
          <w:b/>
          <w:sz w:val="22"/>
          <w:szCs w:val="22"/>
          <w:u w:val="single"/>
        </w:rPr>
      </w:pPr>
      <w:r w:rsidRPr="00DB0E75">
        <w:rPr>
          <w:sz w:val="22"/>
          <w:szCs w:val="22"/>
        </w:rPr>
        <w:t>Iekšlietu min</w:t>
      </w:r>
      <w:r w:rsidR="003B4D5F" w:rsidRPr="00DB0E75">
        <w:rPr>
          <w:sz w:val="22"/>
          <w:szCs w:val="22"/>
        </w:rPr>
        <w:t>i</w:t>
      </w:r>
      <w:r w:rsidRPr="00DB0E75">
        <w:rPr>
          <w:sz w:val="22"/>
          <w:szCs w:val="22"/>
        </w:rPr>
        <w:t>strijas Valsts sekretāra vietnieks</w:t>
      </w:r>
      <w:r w:rsidRPr="00DB0E75">
        <w:rPr>
          <w:b/>
          <w:bCs/>
          <w:sz w:val="22"/>
          <w:szCs w:val="22"/>
        </w:rPr>
        <w:t xml:space="preserve"> Jānis Bekmanis;</w:t>
      </w:r>
    </w:p>
    <w:p w14:paraId="23B7D80E" w14:textId="420DAE9F" w:rsidR="00267F82" w:rsidRPr="00DB0E75" w:rsidRDefault="00267F82" w:rsidP="003E702A">
      <w:pPr>
        <w:pStyle w:val="ListParagraph"/>
        <w:numPr>
          <w:ilvl w:val="0"/>
          <w:numId w:val="26"/>
        </w:numPr>
        <w:jc w:val="both"/>
        <w:rPr>
          <w:b/>
          <w:sz w:val="22"/>
          <w:szCs w:val="22"/>
          <w:u w:val="single"/>
        </w:rPr>
      </w:pPr>
      <w:r w:rsidRPr="00DB0E75">
        <w:rPr>
          <w:sz w:val="22"/>
          <w:szCs w:val="22"/>
        </w:rPr>
        <w:t xml:space="preserve">Iekšlietu ministrijas Juridiskā departamenta direktora vietniece Normatīvo aktu nodaļas vadītāja - </w:t>
      </w:r>
      <w:r w:rsidRPr="00DB0E75">
        <w:rPr>
          <w:b/>
          <w:bCs/>
          <w:sz w:val="22"/>
          <w:szCs w:val="22"/>
        </w:rPr>
        <w:t>Inguna Gorbačova -Ščogole;</w:t>
      </w:r>
      <w:r w:rsidRPr="00DB0E75">
        <w:rPr>
          <w:sz w:val="22"/>
          <w:szCs w:val="22"/>
        </w:rPr>
        <w:t xml:space="preserve"> </w:t>
      </w:r>
    </w:p>
    <w:p w14:paraId="5EE865FA" w14:textId="2ADF6321" w:rsidR="00267F82" w:rsidRPr="00DB0E75" w:rsidRDefault="00267F82" w:rsidP="003E702A">
      <w:pPr>
        <w:pStyle w:val="ListParagraph"/>
        <w:numPr>
          <w:ilvl w:val="0"/>
          <w:numId w:val="26"/>
        </w:numPr>
        <w:jc w:val="both"/>
        <w:rPr>
          <w:b/>
          <w:sz w:val="22"/>
          <w:szCs w:val="22"/>
          <w:u w:val="single"/>
        </w:rPr>
      </w:pPr>
      <w:r w:rsidRPr="00DB0E75">
        <w:rPr>
          <w:color w:val="000000"/>
          <w:sz w:val="22"/>
          <w:szCs w:val="22"/>
        </w:rPr>
        <w:t xml:space="preserve">Labklājības ministrijas Sociālo pakalpojumu un invaliditātes politikas departamenta direktore </w:t>
      </w:r>
      <w:r w:rsidRPr="00DB0E75">
        <w:rPr>
          <w:b/>
          <w:bCs/>
          <w:color w:val="000000"/>
          <w:sz w:val="22"/>
          <w:szCs w:val="22"/>
        </w:rPr>
        <w:t>Aiga Lukašenoka;</w:t>
      </w:r>
    </w:p>
    <w:p w14:paraId="149D204F" w14:textId="7560322F" w:rsidR="00267F82" w:rsidRPr="00DB0E75" w:rsidRDefault="00267F82" w:rsidP="003E702A">
      <w:pPr>
        <w:pStyle w:val="ListParagraph"/>
        <w:numPr>
          <w:ilvl w:val="0"/>
          <w:numId w:val="26"/>
        </w:numPr>
        <w:jc w:val="both"/>
        <w:rPr>
          <w:b/>
          <w:sz w:val="22"/>
          <w:szCs w:val="22"/>
          <w:u w:val="single"/>
        </w:rPr>
      </w:pPr>
      <w:r w:rsidRPr="00DB0E75">
        <w:rPr>
          <w:color w:val="000000"/>
          <w:sz w:val="22"/>
          <w:szCs w:val="22"/>
        </w:rPr>
        <w:t xml:space="preserve">Labklājības ministrijas Sociālā darba un sociālās palīdzības politikas departamenta direktore </w:t>
      </w:r>
      <w:bookmarkStart w:id="1" w:name="_Hlk151743383"/>
      <w:r w:rsidRPr="00DB0E75">
        <w:rPr>
          <w:b/>
          <w:bCs/>
          <w:color w:val="000000"/>
          <w:sz w:val="22"/>
          <w:szCs w:val="22"/>
        </w:rPr>
        <w:t>Ilze</w:t>
      </w:r>
      <w:r w:rsidRPr="00DB0E75">
        <w:rPr>
          <w:color w:val="000000"/>
          <w:sz w:val="22"/>
          <w:szCs w:val="22"/>
        </w:rPr>
        <w:t xml:space="preserve"> </w:t>
      </w:r>
      <w:r w:rsidRPr="00DB0E75">
        <w:rPr>
          <w:b/>
          <w:bCs/>
          <w:color w:val="000000"/>
          <w:sz w:val="22"/>
          <w:szCs w:val="22"/>
        </w:rPr>
        <w:t>Skrodele-Dubrovska</w:t>
      </w:r>
      <w:bookmarkEnd w:id="1"/>
      <w:r w:rsidRPr="00DB0E75">
        <w:rPr>
          <w:b/>
          <w:bCs/>
          <w:color w:val="000000"/>
          <w:sz w:val="22"/>
          <w:szCs w:val="22"/>
        </w:rPr>
        <w:t>;</w:t>
      </w:r>
    </w:p>
    <w:p w14:paraId="6AED2D2B" w14:textId="4B06BCAC" w:rsidR="00267F82" w:rsidRPr="00DB0E75" w:rsidRDefault="00267F82" w:rsidP="003E702A">
      <w:pPr>
        <w:pStyle w:val="ListParagraph"/>
        <w:numPr>
          <w:ilvl w:val="0"/>
          <w:numId w:val="26"/>
        </w:numPr>
        <w:jc w:val="both"/>
        <w:rPr>
          <w:b/>
          <w:sz w:val="22"/>
          <w:szCs w:val="22"/>
          <w:u w:val="single"/>
        </w:rPr>
      </w:pPr>
      <w:r w:rsidRPr="00DB0E75">
        <w:rPr>
          <w:color w:val="000000"/>
          <w:sz w:val="22"/>
          <w:szCs w:val="22"/>
        </w:rPr>
        <w:t>Zemkopības ministrij</w:t>
      </w:r>
      <w:r w:rsidR="003B4D5F" w:rsidRPr="00DB0E75">
        <w:rPr>
          <w:color w:val="000000"/>
          <w:sz w:val="22"/>
          <w:szCs w:val="22"/>
        </w:rPr>
        <w:t xml:space="preserve">as </w:t>
      </w:r>
      <w:r w:rsidRPr="00DB0E75">
        <w:rPr>
          <w:color w:val="000000"/>
          <w:sz w:val="22"/>
          <w:szCs w:val="22"/>
        </w:rPr>
        <w:t xml:space="preserve">Veterinārā un pārtikas departamenta vecākā eksperte </w:t>
      </w:r>
      <w:r w:rsidRPr="00DB0E75">
        <w:rPr>
          <w:b/>
          <w:bCs/>
          <w:color w:val="000000"/>
          <w:sz w:val="22"/>
          <w:szCs w:val="22"/>
        </w:rPr>
        <w:t>Linda Gurecka;</w:t>
      </w:r>
    </w:p>
    <w:p w14:paraId="27EACCD9" w14:textId="4D88BD37" w:rsidR="00267F82" w:rsidRPr="00DB0E75" w:rsidRDefault="00267F82" w:rsidP="003E702A">
      <w:pPr>
        <w:pStyle w:val="ListParagraph"/>
        <w:numPr>
          <w:ilvl w:val="0"/>
          <w:numId w:val="26"/>
        </w:numPr>
        <w:jc w:val="both"/>
        <w:rPr>
          <w:b/>
          <w:sz w:val="22"/>
          <w:szCs w:val="22"/>
          <w:u w:val="single"/>
        </w:rPr>
      </w:pPr>
      <w:r w:rsidRPr="00DB0E75">
        <w:rPr>
          <w:color w:val="000000"/>
          <w:sz w:val="22"/>
          <w:szCs w:val="22"/>
        </w:rPr>
        <w:t>Ārlietu ministrijas Jur</w:t>
      </w:r>
      <w:r w:rsidR="00E03C10" w:rsidRPr="00DB0E75">
        <w:rPr>
          <w:color w:val="000000"/>
          <w:sz w:val="22"/>
          <w:szCs w:val="22"/>
        </w:rPr>
        <w:t>i</w:t>
      </w:r>
      <w:r w:rsidRPr="00DB0E75">
        <w:rPr>
          <w:color w:val="000000"/>
          <w:sz w:val="22"/>
          <w:szCs w:val="22"/>
        </w:rPr>
        <w:t xml:space="preserve">diska departamenta Sankciju nodaļas vadītāja vietniece </w:t>
      </w:r>
      <w:r w:rsidRPr="00DB0E75">
        <w:rPr>
          <w:b/>
          <w:bCs/>
          <w:color w:val="000000"/>
          <w:sz w:val="22"/>
          <w:szCs w:val="22"/>
        </w:rPr>
        <w:t>Eliza Grisle;</w:t>
      </w:r>
    </w:p>
    <w:p w14:paraId="75C16EFB" w14:textId="01EC12D2" w:rsidR="00267F82" w:rsidRPr="00DB0E75" w:rsidRDefault="00267F82" w:rsidP="003E702A">
      <w:pPr>
        <w:pStyle w:val="ListParagraph"/>
        <w:numPr>
          <w:ilvl w:val="0"/>
          <w:numId w:val="26"/>
        </w:numPr>
        <w:jc w:val="both"/>
        <w:rPr>
          <w:b/>
          <w:sz w:val="22"/>
          <w:szCs w:val="22"/>
          <w:u w:val="single"/>
        </w:rPr>
      </w:pPr>
      <w:r w:rsidRPr="00DB0E75">
        <w:rPr>
          <w:color w:val="000000"/>
          <w:sz w:val="22"/>
          <w:szCs w:val="22"/>
        </w:rPr>
        <w:t>Biedrības Gribu palīdzēt bēgļiem pārstāve</w:t>
      </w:r>
      <w:r w:rsidRPr="00DB0E75">
        <w:rPr>
          <w:b/>
          <w:bCs/>
          <w:color w:val="000000"/>
          <w:sz w:val="22"/>
          <w:szCs w:val="22"/>
        </w:rPr>
        <w:t xml:space="preserve"> Linda Jākobsone-Gavala</w:t>
      </w:r>
    </w:p>
    <w:p w14:paraId="18CB7E55" w14:textId="72F21D99" w:rsidR="00267F82" w:rsidRPr="00DB0E75" w:rsidRDefault="00825033" w:rsidP="00B55640">
      <w:pPr>
        <w:ind w:left="360"/>
        <w:rPr>
          <w:b/>
          <w:sz w:val="22"/>
          <w:szCs w:val="22"/>
        </w:rPr>
      </w:pPr>
      <w:r w:rsidRPr="00DB0E75">
        <w:rPr>
          <w:b/>
          <w:sz w:val="22"/>
          <w:szCs w:val="22"/>
          <w:u w:val="single"/>
        </w:rPr>
        <w:t>par 2. jautājumu</w:t>
      </w:r>
    </w:p>
    <w:p w14:paraId="39AE3F57" w14:textId="6D77A560" w:rsidR="00267F82" w:rsidRPr="00DB0E75" w:rsidRDefault="00267F82" w:rsidP="00B55640">
      <w:pPr>
        <w:pStyle w:val="ListParagraph"/>
        <w:numPr>
          <w:ilvl w:val="0"/>
          <w:numId w:val="26"/>
        </w:numPr>
        <w:jc w:val="both"/>
        <w:rPr>
          <w:bCs/>
          <w:i/>
          <w:iCs/>
          <w:sz w:val="22"/>
          <w:szCs w:val="22"/>
          <w:u w:val="single"/>
        </w:rPr>
      </w:pPr>
      <w:r w:rsidRPr="00DB0E75">
        <w:rPr>
          <w:sz w:val="22"/>
          <w:szCs w:val="22"/>
        </w:rPr>
        <w:t xml:space="preserve">Valsts robežsardzes Galvenās pārvaldes Juridiskās nodaļas priekšnieks </w:t>
      </w:r>
      <w:r w:rsidRPr="00DB0E75">
        <w:rPr>
          <w:sz w:val="22"/>
          <w:szCs w:val="22"/>
        </w:rPr>
        <w:br/>
        <w:t xml:space="preserve">majors </w:t>
      </w:r>
      <w:r w:rsidRPr="00DB0E75">
        <w:rPr>
          <w:b/>
          <w:bCs/>
          <w:sz w:val="22"/>
          <w:szCs w:val="22"/>
        </w:rPr>
        <w:t>Jā</w:t>
      </w:r>
      <w:r w:rsidR="003128EE" w:rsidRPr="00DB0E75">
        <w:rPr>
          <w:b/>
          <w:bCs/>
          <w:sz w:val="22"/>
          <w:szCs w:val="22"/>
        </w:rPr>
        <w:t>n</w:t>
      </w:r>
      <w:r w:rsidRPr="00DB0E75">
        <w:rPr>
          <w:b/>
          <w:bCs/>
          <w:sz w:val="22"/>
          <w:szCs w:val="22"/>
        </w:rPr>
        <w:t>is Voitehovičs</w:t>
      </w:r>
      <w:r w:rsidRPr="00DB0E75">
        <w:rPr>
          <w:sz w:val="22"/>
          <w:szCs w:val="22"/>
        </w:rPr>
        <w:t xml:space="preserve">; </w:t>
      </w:r>
    </w:p>
    <w:p w14:paraId="6CC0B150" w14:textId="7817E561" w:rsidR="00267F82" w:rsidRPr="00DB0E75" w:rsidRDefault="00267F82" w:rsidP="00825033">
      <w:pPr>
        <w:pStyle w:val="ListParagraph"/>
        <w:numPr>
          <w:ilvl w:val="0"/>
          <w:numId w:val="26"/>
        </w:numPr>
        <w:spacing w:before="240" w:after="240"/>
        <w:jc w:val="both"/>
        <w:rPr>
          <w:bCs/>
          <w:i/>
          <w:iCs/>
          <w:sz w:val="22"/>
          <w:szCs w:val="22"/>
          <w:u w:val="single"/>
        </w:rPr>
      </w:pPr>
      <w:r w:rsidRPr="00DB0E75">
        <w:rPr>
          <w:color w:val="000000"/>
          <w:sz w:val="22"/>
          <w:szCs w:val="22"/>
        </w:rPr>
        <w:t xml:space="preserve">Valsts robežsardzes Operatīvās vadības pārvaldes Robežuzraudzības nodaļas priekšnieks </w:t>
      </w:r>
      <w:r w:rsidRPr="00DB0E75">
        <w:rPr>
          <w:b/>
          <w:bCs/>
          <w:color w:val="000000"/>
          <w:sz w:val="22"/>
          <w:szCs w:val="22"/>
        </w:rPr>
        <w:t>Agris Čubars;</w:t>
      </w:r>
    </w:p>
    <w:p w14:paraId="375F398F" w14:textId="37E76FC3" w:rsidR="00267F82" w:rsidRPr="00DB0E75" w:rsidRDefault="00267F82" w:rsidP="00825033">
      <w:pPr>
        <w:pStyle w:val="ListParagraph"/>
        <w:numPr>
          <w:ilvl w:val="0"/>
          <w:numId w:val="26"/>
        </w:numPr>
        <w:spacing w:before="240" w:after="240"/>
        <w:jc w:val="both"/>
        <w:rPr>
          <w:bCs/>
          <w:i/>
          <w:iCs/>
          <w:sz w:val="22"/>
          <w:szCs w:val="22"/>
          <w:u w:val="single"/>
        </w:rPr>
      </w:pPr>
      <w:r w:rsidRPr="00DB0E75">
        <w:rPr>
          <w:sz w:val="22"/>
          <w:szCs w:val="22"/>
        </w:rPr>
        <w:t xml:space="preserve">Tieslietu ministrijas Valststiesību departamenta direktore </w:t>
      </w:r>
      <w:r w:rsidRPr="00DB0E75">
        <w:rPr>
          <w:b/>
          <w:bCs/>
          <w:sz w:val="22"/>
          <w:szCs w:val="22"/>
        </w:rPr>
        <w:t>Sanita Mertena;</w:t>
      </w:r>
    </w:p>
    <w:p w14:paraId="5B2FE137" w14:textId="5D8C3A81" w:rsidR="00267F82" w:rsidRPr="00DB0E75" w:rsidRDefault="00267F82" w:rsidP="00825033">
      <w:pPr>
        <w:pStyle w:val="ListParagraph"/>
        <w:numPr>
          <w:ilvl w:val="0"/>
          <w:numId w:val="26"/>
        </w:numPr>
        <w:spacing w:before="240" w:after="240"/>
        <w:jc w:val="both"/>
        <w:rPr>
          <w:bCs/>
          <w:i/>
          <w:iCs/>
          <w:sz w:val="22"/>
          <w:szCs w:val="22"/>
          <w:u w:val="single"/>
        </w:rPr>
      </w:pPr>
      <w:r w:rsidRPr="00DB0E75">
        <w:rPr>
          <w:bCs/>
          <w:sz w:val="22"/>
          <w:szCs w:val="22"/>
        </w:rPr>
        <w:t xml:space="preserve">Aizsardzības ministrijas Juridiskā departamenta direktore </w:t>
      </w:r>
      <w:r w:rsidRPr="00DB0E75">
        <w:rPr>
          <w:b/>
          <w:sz w:val="22"/>
          <w:szCs w:val="22"/>
        </w:rPr>
        <w:t>Svetlana Araslanova;</w:t>
      </w:r>
    </w:p>
    <w:p w14:paraId="56DFD2A5" w14:textId="573C9664" w:rsidR="00267F82" w:rsidRPr="00DB0E75" w:rsidRDefault="00267F82" w:rsidP="00825033">
      <w:pPr>
        <w:pStyle w:val="ListParagraph"/>
        <w:numPr>
          <w:ilvl w:val="0"/>
          <w:numId w:val="26"/>
        </w:numPr>
        <w:spacing w:before="240" w:after="240"/>
        <w:jc w:val="both"/>
        <w:rPr>
          <w:bCs/>
          <w:i/>
          <w:iCs/>
          <w:sz w:val="22"/>
          <w:szCs w:val="22"/>
          <w:u w:val="single"/>
        </w:rPr>
      </w:pPr>
      <w:r w:rsidRPr="00DB0E75">
        <w:rPr>
          <w:sz w:val="22"/>
          <w:szCs w:val="22"/>
        </w:rPr>
        <w:t xml:space="preserve">NBS Apvienotā štāba Juridiskā departamenta Normatīvo aktu un līgumu pārvaldes priekšnieces p.i, kapteine OF-2 </w:t>
      </w:r>
      <w:r w:rsidRPr="00DB0E75">
        <w:rPr>
          <w:b/>
          <w:bCs/>
          <w:sz w:val="22"/>
          <w:szCs w:val="22"/>
        </w:rPr>
        <w:t>Sandra Lemeševska</w:t>
      </w:r>
      <w:r w:rsidRPr="00DB0E75">
        <w:rPr>
          <w:sz w:val="22"/>
          <w:szCs w:val="22"/>
        </w:rPr>
        <w:t>;</w:t>
      </w:r>
    </w:p>
    <w:p w14:paraId="63A0F1B6" w14:textId="47114800" w:rsidR="00267F82" w:rsidRPr="00DB0E75" w:rsidRDefault="00267F82" w:rsidP="00825033">
      <w:pPr>
        <w:pStyle w:val="ListParagraph"/>
        <w:numPr>
          <w:ilvl w:val="0"/>
          <w:numId w:val="26"/>
        </w:numPr>
        <w:spacing w:before="240" w:after="240"/>
        <w:jc w:val="both"/>
        <w:rPr>
          <w:bCs/>
          <w:i/>
          <w:iCs/>
          <w:sz w:val="22"/>
          <w:szCs w:val="22"/>
          <w:u w:val="single"/>
        </w:rPr>
      </w:pPr>
      <w:r w:rsidRPr="00DB0E75">
        <w:rPr>
          <w:sz w:val="22"/>
          <w:szCs w:val="22"/>
        </w:rPr>
        <w:t xml:space="preserve">NBS Apvienotā štāba Juridiskā departamenta Normatīvo aktu un līgumu pārvaldes jurists </w:t>
      </w:r>
      <w:r w:rsidRPr="00DB0E75">
        <w:rPr>
          <w:b/>
          <w:bCs/>
          <w:sz w:val="22"/>
          <w:szCs w:val="22"/>
        </w:rPr>
        <w:t>Emīls Budrēvics;</w:t>
      </w:r>
    </w:p>
    <w:p w14:paraId="3065B0EE" w14:textId="624277C4" w:rsidR="00267F82" w:rsidRPr="00DB0E75" w:rsidRDefault="00267F82" w:rsidP="00825033">
      <w:pPr>
        <w:pStyle w:val="ListParagraph"/>
        <w:numPr>
          <w:ilvl w:val="0"/>
          <w:numId w:val="26"/>
        </w:numPr>
        <w:spacing w:before="240" w:after="240"/>
        <w:jc w:val="both"/>
        <w:rPr>
          <w:bCs/>
          <w:i/>
          <w:iCs/>
          <w:sz w:val="22"/>
          <w:szCs w:val="22"/>
          <w:u w:val="single"/>
        </w:rPr>
      </w:pPr>
      <w:r w:rsidRPr="00DB0E75">
        <w:rPr>
          <w:sz w:val="22"/>
          <w:szCs w:val="22"/>
        </w:rPr>
        <w:t xml:space="preserve">Iekšlietu ministrijas Juridiskā departamenta direktora vietniece Normatīvo aktu nodaļas vadītāja </w:t>
      </w:r>
      <w:r w:rsidRPr="00DB0E75">
        <w:rPr>
          <w:b/>
          <w:bCs/>
          <w:sz w:val="22"/>
          <w:szCs w:val="22"/>
        </w:rPr>
        <w:t>Inguna Gorbačova -Ščogole;</w:t>
      </w:r>
      <w:r w:rsidRPr="00DB0E75">
        <w:rPr>
          <w:sz w:val="22"/>
          <w:szCs w:val="22"/>
        </w:rPr>
        <w:t xml:space="preserve"> </w:t>
      </w:r>
    </w:p>
    <w:p w14:paraId="48415DD2" w14:textId="01798335" w:rsidR="00267F82" w:rsidRPr="00DB0E75" w:rsidRDefault="00267F82" w:rsidP="00825033">
      <w:pPr>
        <w:pStyle w:val="ListParagraph"/>
        <w:numPr>
          <w:ilvl w:val="0"/>
          <w:numId w:val="26"/>
        </w:numPr>
        <w:spacing w:before="240" w:after="240"/>
        <w:jc w:val="both"/>
        <w:rPr>
          <w:bCs/>
          <w:i/>
          <w:iCs/>
          <w:sz w:val="22"/>
          <w:szCs w:val="22"/>
          <w:u w:val="single"/>
        </w:rPr>
      </w:pPr>
      <w:r w:rsidRPr="00DB0E75">
        <w:rPr>
          <w:bCs/>
          <w:sz w:val="22"/>
          <w:szCs w:val="22"/>
        </w:rPr>
        <w:lastRenderedPageBreak/>
        <w:t xml:space="preserve">Tiesībsarga Pilsonisko un politisko tiesību nodaļas vecākā juriste </w:t>
      </w:r>
      <w:r w:rsidRPr="00DB0E75">
        <w:rPr>
          <w:b/>
          <w:sz w:val="22"/>
          <w:szCs w:val="22"/>
        </w:rPr>
        <w:t>Baiba Kiršteina;</w:t>
      </w:r>
    </w:p>
    <w:p w14:paraId="60E9AD7C" w14:textId="414CB1AA" w:rsidR="00825033" w:rsidRPr="00DB0E75" w:rsidRDefault="00267F82" w:rsidP="00825033">
      <w:pPr>
        <w:pStyle w:val="ListParagraph"/>
        <w:numPr>
          <w:ilvl w:val="0"/>
          <w:numId w:val="26"/>
        </w:numPr>
        <w:spacing w:before="240" w:after="240"/>
        <w:jc w:val="both"/>
        <w:rPr>
          <w:bCs/>
          <w:i/>
          <w:iCs/>
          <w:sz w:val="22"/>
          <w:szCs w:val="22"/>
          <w:u w:val="single"/>
        </w:rPr>
      </w:pPr>
      <w:r w:rsidRPr="00DB0E75">
        <w:rPr>
          <w:color w:val="000000"/>
          <w:sz w:val="22"/>
          <w:szCs w:val="22"/>
        </w:rPr>
        <w:t xml:space="preserve">Tiesībsarga juridiskā padomniece </w:t>
      </w:r>
      <w:r w:rsidRPr="00DB0E75">
        <w:rPr>
          <w:b/>
          <w:bCs/>
          <w:color w:val="000000"/>
          <w:sz w:val="22"/>
          <w:szCs w:val="22"/>
        </w:rPr>
        <w:t>Santa Tivaņenkova</w:t>
      </w:r>
    </w:p>
    <w:p w14:paraId="14DCC46F" w14:textId="02FEC6EC" w:rsidR="00267F82" w:rsidRPr="00DB0E75" w:rsidRDefault="00825033" w:rsidP="00B55640">
      <w:pPr>
        <w:ind w:left="360"/>
        <w:jc w:val="both"/>
        <w:rPr>
          <w:bCs/>
          <w:i/>
          <w:iCs/>
          <w:sz w:val="22"/>
          <w:szCs w:val="22"/>
          <w:u w:val="single"/>
        </w:rPr>
      </w:pPr>
      <w:r w:rsidRPr="00DB0E75">
        <w:rPr>
          <w:b/>
          <w:sz w:val="22"/>
          <w:szCs w:val="22"/>
          <w:u w:val="single"/>
        </w:rPr>
        <w:t>par 3. jautājumu</w:t>
      </w:r>
    </w:p>
    <w:p w14:paraId="7468A54C" w14:textId="7F7E231E" w:rsidR="00267F82" w:rsidRPr="00DB0E75" w:rsidRDefault="00267F82" w:rsidP="00B55640">
      <w:pPr>
        <w:pStyle w:val="ListParagraph"/>
        <w:numPr>
          <w:ilvl w:val="0"/>
          <w:numId w:val="26"/>
        </w:numPr>
        <w:jc w:val="both"/>
        <w:rPr>
          <w:b/>
          <w:sz w:val="22"/>
          <w:szCs w:val="22"/>
        </w:rPr>
      </w:pPr>
      <w:r w:rsidRPr="00DB0E75">
        <w:rPr>
          <w:sz w:val="22"/>
          <w:szCs w:val="22"/>
        </w:rPr>
        <w:t xml:space="preserve">Tieslietu ministrijas Nozaru politikas departamenta direktore </w:t>
      </w:r>
      <w:bookmarkStart w:id="2" w:name="_Hlk152592734"/>
      <w:r w:rsidRPr="00DB0E75">
        <w:rPr>
          <w:b/>
          <w:bCs/>
          <w:sz w:val="22"/>
          <w:szCs w:val="22"/>
        </w:rPr>
        <w:t>Olga Zeile</w:t>
      </w:r>
      <w:bookmarkEnd w:id="2"/>
      <w:r w:rsidRPr="00DB0E75">
        <w:rPr>
          <w:b/>
          <w:bCs/>
          <w:sz w:val="22"/>
          <w:szCs w:val="22"/>
        </w:rPr>
        <w:t>;</w:t>
      </w:r>
    </w:p>
    <w:p w14:paraId="6D9A3FAE" w14:textId="2AF981FB" w:rsidR="00267F82" w:rsidRPr="00DB0E75" w:rsidRDefault="00267F82" w:rsidP="00B55640">
      <w:pPr>
        <w:pStyle w:val="ListParagraph"/>
        <w:numPr>
          <w:ilvl w:val="0"/>
          <w:numId w:val="26"/>
        </w:numPr>
        <w:jc w:val="both"/>
        <w:rPr>
          <w:b/>
          <w:sz w:val="22"/>
          <w:szCs w:val="22"/>
        </w:rPr>
      </w:pPr>
      <w:r w:rsidRPr="00DB0E75">
        <w:rPr>
          <w:sz w:val="22"/>
          <w:szCs w:val="22"/>
        </w:rPr>
        <w:t xml:space="preserve">Tieslietu ministrijas Nozaru politikas departamenta Uzņēmumu reģistra un maksātnespējas politikas nodaļas juriste </w:t>
      </w:r>
      <w:r w:rsidRPr="00DB0E75">
        <w:rPr>
          <w:b/>
          <w:bCs/>
          <w:sz w:val="22"/>
          <w:szCs w:val="22"/>
        </w:rPr>
        <w:t>Anna Franciska Labinska;</w:t>
      </w:r>
    </w:p>
    <w:p w14:paraId="5189E5C7" w14:textId="1A0A191A" w:rsidR="00267F82" w:rsidRPr="00DB0E75" w:rsidRDefault="00267F82" w:rsidP="00315D8A">
      <w:pPr>
        <w:pStyle w:val="ListParagraph"/>
        <w:numPr>
          <w:ilvl w:val="0"/>
          <w:numId w:val="26"/>
        </w:numPr>
        <w:jc w:val="both"/>
        <w:rPr>
          <w:b/>
          <w:sz w:val="22"/>
          <w:szCs w:val="22"/>
        </w:rPr>
      </w:pPr>
      <w:r w:rsidRPr="00DB0E75">
        <w:rPr>
          <w:color w:val="000000"/>
          <w:sz w:val="22"/>
          <w:szCs w:val="22"/>
        </w:rPr>
        <w:t xml:space="preserve">Ekonomikas ministrijas Uzņēmējdarbības atbalsta departamenta direktora vietniece </w:t>
      </w:r>
      <w:r w:rsidRPr="00DB0E75">
        <w:rPr>
          <w:b/>
          <w:bCs/>
          <w:color w:val="000000"/>
          <w:sz w:val="22"/>
          <w:szCs w:val="22"/>
        </w:rPr>
        <w:t>Ilze Baltābola;</w:t>
      </w:r>
    </w:p>
    <w:p w14:paraId="3240EEF7" w14:textId="7CD47C9B" w:rsidR="00267F82" w:rsidRPr="00DB0E75" w:rsidRDefault="00267F82" w:rsidP="00315D8A">
      <w:pPr>
        <w:pStyle w:val="ListParagraph"/>
        <w:numPr>
          <w:ilvl w:val="0"/>
          <w:numId w:val="26"/>
        </w:numPr>
        <w:jc w:val="both"/>
        <w:rPr>
          <w:b/>
          <w:sz w:val="22"/>
          <w:szCs w:val="22"/>
        </w:rPr>
      </w:pPr>
      <w:r w:rsidRPr="00DB0E75">
        <w:rPr>
          <w:sz w:val="22"/>
          <w:szCs w:val="22"/>
        </w:rPr>
        <w:t xml:space="preserve">Finanšu ministrijas Finanšu tirgus politikas departamenta direktore </w:t>
      </w:r>
      <w:r w:rsidRPr="00DB0E75">
        <w:rPr>
          <w:b/>
          <w:bCs/>
          <w:sz w:val="22"/>
          <w:szCs w:val="22"/>
        </w:rPr>
        <w:t>Aija Zitcere</w:t>
      </w:r>
      <w:r w:rsidRPr="00DB0E75">
        <w:rPr>
          <w:sz w:val="22"/>
          <w:szCs w:val="22"/>
        </w:rPr>
        <w:t>;</w:t>
      </w:r>
    </w:p>
    <w:p w14:paraId="001C5440" w14:textId="3E1DEA9B" w:rsidR="00267F82" w:rsidRPr="00DB0E75" w:rsidRDefault="00267F82" w:rsidP="00315D8A">
      <w:pPr>
        <w:pStyle w:val="ListParagraph"/>
        <w:numPr>
          <w:ilvl w:val="0"/>
          <w:numId w:val="26"/>
        </w:numPr>
        <w:jc w:val="both"/>
        <w:rPr>
          <w:b/>
          <w:sz w:val="22"/>
          <w:szCs w:val="22"/>
        </w:rPr>
      </w:pPr>
      <w:r w:rsidRPr="00DB0E75">
        <w:rPr>
          <w:sz w:val="22"/>
          <w:szCs w:val="22"/>
        </w:rPr>
        <w:t xml:space="preserve">Finanšu ministrijas Finanšu tirgus politikas departamenta Kredītiestāžu un maksājumu pakalpojumu politikas nodaļas vadītāja – departamenta vietniece </w:t>
      </w:r>
      <w:r w:rsidRPr="00DB0E75">
        <w:rPr>
          <w:b/>
          <w:bCs/>
          <w:sz w:val="22"/>
          <w:szCs w:val="22"/>
        </w:rPr>
        <w:t>Dina Buse</w:t>
      </w:r>
      <w:r w:rsidRPr="00DB0E75">
        <w:rPr>
          <w:sz w:val="22"/>
          <w:szCs w:val="22"/>
        </w:rPr>
        <w:t>;</w:t>
      </w:r>
    </w:p>
    <w:p w14:paraId="59D8B88C" w14:textId="793CFC7F" w:rsidR="00267F82" w:rsidRPr="00DB0E75" w:rsidRDefault="00267F82" w:rsidP="00315D8A">
      <w:pPr>
        <w:pStyle w:val="ListParagraph"/>
        <w:numPr>
          <w:ilvl w:val="0"/>
          <w:numId w:val="26"/>
        </w:numPr>
        <w:jc w:val="both"/>
        <w:rPr>
          <w:b/>
          <w:sz w:val="22"/>
          <w:szCs w:val="22"/>
        </w:rPr>
      </w:pPr>
      <w:r w:rsidRPr="00DB0E75">
        <w:rPr>
          <w:color w:val="000000"/>
          <w:sz w:val="22"/>
          <w:szCs w:val="22"/>
        </w:rPr>
        <w:t xml:space="preserve">Finanšu ministrijas Finanšu tirgus politikas departamenta Kredītiestāžu un maksājumu pakalpojumu politikas nodaļas juriste </w:t>
      </w:r>
      <w:r w:rsidRPr="00DB0E75">
        <w:rPr>
          <w:b/>
          <w:bCs/>
          <w:color w:val="000000"/>
          <w:sz w:val="22"/>
          <w:szCs w:val="22"/>
        </w:rPr>
        <w:t>Agnese Saukuma</w:t>
      </w:r>
      <w:r w:rsidRPr="00DB0E75">
        <w:rPr>
          <w:color w:val="000000"/>
          <w:sz w:val="22"/>
          <w:szCs w:val="22"/>
        </w:rPr>
        <w:t>;</w:t>
      </w:r>
    </w:p>
    <w:p w14:paraId="6A2CAD86" w14:textId="59034011" w:rsidR="00267F82" w:rsidRPr="00DB0E75" w:rsidRDefault="00267F82" w:rsidP="00315D8A">
      <w:pPr>
        <w:pStyle w:val="ListParagraph"/>
        <w:numPr>
          <w:ilvl w:val="0"/>
          <w:numId w:val="26"/>
        </w:numPr>
        <w:jc w:val="both"/>
        <w:rPr>
          <w:b/>
          <w:sz w:val="22"/>
          <w:szCs w:val="22"/>
        </w:rPr>
      </w:pPr>
      <w:r w:rsidRPr="00DB0E75">
        <w:rPr>
          <w:sz w:val="22"/>
          <w:szCs w:val="22"/>
        </w:rPr>
        <w:t xml:space="preserve">Finanšu izlūkošanas dienesta Personāla vadības un juridiskās nodaļas vadītājas vietniece </w:t>
      </w:r>
      <w:r w:rsidRPr="00DB0E75">
        <w:rPr>
          <w:b/>
          <w:bCs/>
          <w:sz w:val="22"/>
          <w:szCs w:val="22"/>
        </w:rPr>
        <w:t>Dace Vītola</w:t>
      </w:r>
      <w:r w:rsidRPr="00DB0E75">
        <w:rPr>
          <w:sz w:val="22"/>
          <w:szCs w:val="22"/>
        </w:rPr>
        <w:t>;</w:t>
      </w:r>
    </w:p>
    <w:p w14:paraId="4F09CDAA" w14:textId="2BFDF4CB" w:rsidR="00267F82" w:rsidRPr="00DB0E75" w:rsidRDefault="00267F82" w:rsidP="00315D8A">
      <w:pPr>
        <w:pStyle w:val="ListParagraph"/>
        <w:numPr>
          <w:ilvl w:val="0"/>
          <w:numId w:val="26"/>
        </w:numPr>
        <w:jc w:val="both"/>
        <w:rPr>
          <w:b/>
          <w:sz w:val="22"/>
          <w:szCs w:val="22"/>
        </w:rPr>
      </w:pPr>
      <w:r w:rsidRPr="00DB0E75">
        <w:rPr>
          <w:sz w:val="22"/>
          <w:szCs w:val="22"/>
        </w:rPr>
        <w:t xml:space="preserve">Finanšu izlūkošanas dienesta Stratēģiskās analīzes nodaļas vecākā riska analītiķe </w:t>
      </w:r>
      <w:r w:rsidRPr="00DB0E75">
        <w:rPr>
          <w:b/>
          <w:bCs/>
          <w:sz w:val="22"/>
          <w:szCs w:val="22"/>
        </w:rPr>
        <w:t>Dina Spūle</w:t>
      </w:r>
      <w:r w:rsidRPr="00DB0E75">
        <w:rPr>
          <w:sz w:val="22"/>
          <w:szCs w:val="22"/>
        </w:rPr>
        <w:t>;</w:t>
      </w:r>
    </w:p>
    <w:p w14:paraId="4623C062" w14:textId="31E719D5" w:rsidR="00267F82" w:rsidRPr="00DB0E75" w:rsidRDefault="00267F82" w:rsidP="005D7E92">
      <w:pPr>
        <w:pStyle w:val="ListParagraph"/>
        <w:numPr>
          <w:ilvl w:val="0"/>
          <w:numId w:val="26"/>
        </w:numPr>
        <w:jc w:val="both"/>
        <w:rPr>
          <w:b/>
          <w:sz w:val="22"/>
          <w:szCs w:val="22"/>
        </w:rPr>
      </w:pPr>
      <w:r w:rsidRPr="00DB0E75">
        <w:rPr>
          <w:sz w:val="22"/>
          <w:szCs w:val="22"/>
        </w:rPr>
        <w:t xml:space="preserve">Valsts ieņēmumu dienesta Nelegāli iegūtu līdzekļu legalizācijas novēršanas pārvaldes direktore </w:t>
      </w:r>
      <w:r w:rsidRPr="00DB0E75">
        <w:rPr>
          <w:b/>
          <w:bCs/>
          <w:sz w:val="22"/>
          <w:szCs w:val="22"/>
        </w:rPr>
        <w:t>Agnese Rudzīte;</w:t>
      </w:r>
    </w:p>
    <w:p w14:paraId="64985055" w14:textId="48E32B43" w:rsidR="00267F82" w:rsidRPr="00DB0E75" w:rsidRDefault="00267F82" w:rsidP="005D7E92">
      <w:pPr>
        <w:pStyle w:val="ListParagraph"/>
        <w:numPr>
          <w:ilvl w:val="0"/>
          <w:numId w:val="26"/>
        </w:numPr>
        <w:jc w:val="both"/>
        <w:rPr>
          <w:b/>
          <w:sz w:val="22"/>
          <w:szCs w:val="22"/>
        </w:rPr>
      </w:pPr>
      <w:r w:rsidRPr="00DB0E75">
        <w:rPr>
          <w:sz w:val="22"/>
          <w:szCs w:val="22"/>
        </w:rPr>
        <w:t xml:space="preserve">Latvijas Bankas Naudas atmazgāšanas novēršanas pārvaldes Atbilstības nodrošināšanas daļas vecākā juriskonsulte </w:t>
      </w:r>
      <w:r w:rsidRPr="00DB0E75">
        <w:rPr>
          <w:b/>
          <w:bCs/>
          <w:sz w:val="22"/>
          <w:szCs w:val="22"/>
        </w:rPr>
        <w:t>Jūlija Pogiļdjakova;</w:t>
      </w:r>
    </w:p>
    <w:p w14:paraId="424EB9D3" w14:textId="5FBFBA49" w:rsidR="00267F82" w:rsidRPr="00DB0E75" w:rsidRDefault="00267F82" w:rsidP="005D7E92">
      <w:pPr>
        <w:pStyle w:val="ListParagraph"/>
        <w:numPr>
          <w:ilvl w:val="0"/>
          <w:numId w:val="26"/>
        </w:numPr>
        <w:jc w:val="both"/>
        <w:rPr>
          <w:b/>
          <w:sz w:val="22"/>
          <w:szCs w:val="22"/>
        </w:rPr>
      </w:pPr>
      <w:r w:rsidRPr="00DB0E75">
        <w:rPr>
          <w:sz w:val="22"/>
          <w:szCs w:val="22"/>
        </w:rPr>
        <w:t xml:space="preserve">Latvijas Bankas Naudas atmazgāšanas novēršanas pārvaldes uzraudzības projektu vadītāja </w:t>
      </w:r>
      <w:r w:rsidRPr="00DB0E75">
        <w:rPr>
          <w:b/>
          <w:bCs/>
          <w:sz w:val="22"/>
          <w:szCs w:val="22"/>
        </w:rPr>
        <w:t>Maija Dārzniece;</w:t>
      </w:r>
    </w:p>
    <w:p w14:paraId="613BB189" w14:textId="0398AD47" w:rsidR="00267F82" w:rsidRPr="00DB0E75" w:rsidRDefault="00267F82" w:rsidP="005D7E92">
      <w:pPr>
        <w:pStyle w:val="ListParagraph"/>
        <w:numPr>
          <w:ilvl w:val="0"/>
          <w:numId w:val="26"/>
        </w:numPr>
        <w:jc w:val="both"/>
        <w:rPr>
          <w:b/>
          <w:sz w:val="22"/>
          <w:szCs w:val="22"/>
        </w:rPr>
      </w:pPr>
      <w:r w:rsidRPr="00DB0E75">
        <w:rPr>
          <w:color w:val="000000"/>
          <w:sz w:val="22"/>
          <w:szCs w:val="22"/>
        </w:rPr>
        <w:t xml:space="preserve">Uzņēmumu reģistra Analītikas nodaļas vadītāja </w:t>
      </w:r>
      <w:r w:rsidRPr="00DB0E75">
        <w:rPr>
          <w:b/>
          <w:bCs/>
          <w:color w:val="000000"/>
          <w:sz w:val="22"/>
          <w:szCs w:val="22"/>
        </w:rPr>
        <w:t>Elīna Laganovska</w:t>
      </w:r>
    </w:p>
    <w:p w14:paraId="6E691C05" w14:textId="77777777" w:rsidR="00A4484A" w:rsidRPr="000A24BC" w:rsidRDefault="00A4484A" w:rsidP="00A4484A">
      <w:pPr>
        <w:pStyle w:val="ListParagraph"/>
        <w:jc w:val="both"/>
        <w:rPr>
          <w:bCs/>
          <w:highlight w:val="yellow"/>
        </w:rPr>
      </w:pPr>
    </w:p>
    <w:p w14:paraId="420756C9" w14:textId="1E02E670" w:rsidR="00D62510" w:rsidRPr="00D62510" w:rsidRDefault="00D62510" w:rsidP="00D62108">
      <w:pPr>
        <w:tabs>
          <w:tab w:val="left" w:pos="1418"/>
        </w:tabs>
        <w:ind w:left="360" w:firstLine="37"/>
        <w:jc w:val="both"/>
        <w:rPr>
          <w:rStyle w:val="Strong"/>
          <w:bCs w:val="0"/>
        </w:rPr>
      </w:pPr>
      <w:r w:rsidRPr="00D62510">
        <w:rPr>
          <w:rStyle w:val="Strong"/>
          <w:b w:val="0"/>
          <w:u w:val="single"/>
        </w:rPr>
        <w:t>Komisijas darbinieki:</w:t>
      </w:r>
      <w:r w:rsidRPr="00D62510">
        <w:rPr>
          <w:rStyle w:val="Strong"/>
        </w:rPr>
        <w:t xml:space="preserve"> </w:t>
      </w:r>
      <w:r w:rsidRPr="00D62510">
        <w:rPr>
          <w:rStyle w:val="Strong"/>
          <w:b w:val="0"/>
        </w:rPr>
        <w:t xml:space="preserve">vecākā konsultante </w:t>
      </w:r>
      <w:r w:rsidRPr="00D62510">
        <w:rPr>
          <w:rStyle w:val="Strong"/>
        </w:rPr>
        <w:t>Ieva Barvika,</w:t>
      </w:r>
      <w:r w:rsidRPr="00D62510">
        <w:rPr>
          <w:rStyle w:val="Strong"/>
          <w:b w:val="0"/>
        </w:rPr>
        <w:t xml:space="preserve"> konsultanti </w:t>
      </w:r>
      <w:r w:rsidRPr="00D62510">
        <w:rPr>
          <w:rStyle w:val="Strong"/>
        </w:rPr>
        <w:t>Inese Silabriede</w:t>
      </w:r>
      <w:r w:rsidR="00D62108">
        <w:rPr>
          <w:rStyle w:val="Strong"/>
        </w:rPr>
        <w:t xml:space="preserve">, </w:t>
      </w:r>
      <w:r w:rsidR="00DB2D20">
        <w:rPr>
          <w:rStyle w:val="Strong"/>
        </w:rPr>
        <w:t>Māris Veinalds</w:t>
      </w:r>
      <w:r w:rsidR="00305141">
        <w:rPr>
          <w:rStyle w:val="Strong"/>
        </w:rPr>
        <w:t xml:space="preserve">, </w:t>
      </w:r>
      <w:r w:rsidR="00305141" w:rsidRPr="00F576AE">
        <w:rPr>
          <w:rStyle w:val="Strong"/>
          <w:bCs w:val="0"/>
        </w:rPr>
        <w:t>Sandra Kaire</w:t>
      </w:r>
    </w:p>
    <w:p w14:paraId="2E992E05" w14:textId="1FD9123A"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960A6D">
        <w:t xml:space="preserve">s </w:t>
      </w:r>
      <w:r w:rsidR="00F576AE">
        <w:t>R.Bergmanis</w:t>
      </w:r>
    </w:p>
    <w:p w14:paraId="458736DB" w14:textId="1FC58ADB"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00305141">
        <w:rPr>
          <w:bCs/>
        </w:rPr>
        <w:t>S. Kaire</w:t>
      </w:r>
    </w:p>
    <w:p w14:paraId="6F503C82" w14:textId="66887D69" w:rsidR="00D62510" w:rsidRDefault="00D62510" w:rsidP="00D92EA3">
      <w:pPr>
        <w:ind w:firstLine="397"/>
        <w:jc w:val="both"/>
        <w:rPr>
          <w:bCs/>
        </w:rPr>
      </w:pPr>
      <w:r w:rsidRPr="00523121">
        <w:rPr>
          <w:b/>
          <w:bCs/>
        </w:rPr>
        <w:t xml:space="preserve">Sēdes veids: </w:t>
      </w:r>
      <w:r w:rsidRPr="00523121">
        <w:rPr>
          <w:bCs/>
        </w:rPr>
        <w:t>atklāta</w:t>
      </w:r>
    </w:p>
    <w:p w14:paraId="1D40055B" w14:textId="2F3B365E" w:rsidR="00217F4E" w:rsidRDefault="00217F4E" w:rsidP="00D92EA3">
      <w:pPr>
        <w:ind w:firstLine="397"/>
        <w:jc w:val="both"/>
        <w:rPr>
          <w:bCs/>
        </w:rPr>
      </w:pPr>
    </w:p>
    <w:p w14:paraId="37209E12" w14:textId="77777777" w:rsidR="00FE4332" w:rsidRPr="00624AA6" w:rsidRDefault="009729FF" w:rsidP="00217F4E">
      <w:pPr>
        <w:pStyle w:val="BodyText3"/>
        <w:ind w:firstLine="397"/>
        <w:rPr>
          <w:u w:val="single"/>
        </w:rPr>
      </w:pPr>
      <w:r w:rsidRPr="00624AA6">
        <w:rPr>
          <w:u w:val="single"/>
        </w:rPr>
        <w:t>D</w:t>
      </w:r>
      <w:r w:rsidR="006D1857" w:rsidRPr="00624AA6">
        <w:rPr>
          <w:u w:val="single"/>
        </w:rPr>
        <w:t>arba kārtība:</w:t>
      </w:r>
    </w:p>
    <w:p w14:paraId="1D452EF7" w14:textId="5C1DA7CF" w:rsidR="00361428" w:rsidRPr="00624AA6" w:rsidRDefault="00624AA6" w:rsidP="00901FA3">
      <w:pPr>
        <w:pStyle w:val="ListParagraph"/>
        <w:numPr>
          <w:ilvl w:val="0"/>
          <w:numId w:val="9"/>
        </w:numPr>
        <w:jc w:val="both"/>
        <w:rPr>
          <w:b/>
        </w:rPr>
      </w:pPr>
      <w:r w:rsidRPr="00624AA6">
        <w:rPr>
          <w:b/>
        </w:rPr>
        <w:t xml:space="preserve">Grozījumi Ukrainas civiliedzīvotāju atbalsta likumā (425/Lp14) </w:t>
      </w:r>
      <w:r w:rsidR="00361428" w:rsidRPr="00624AA6">
        <w:rPr>
          <w:b/>
        </w:rPr>
        <w:t>2. lasījumam</w:t>
      </w:r>
      <w:r w:rsidRPr="00624AA6">
        <w:rPr>
          <w:b/>
        </w:rPr>
        <w:t>, steidzams;</w:t>
      </w:r>
    </w:p>
    <w:p w14:paraId="4DEB0B7D" w14:textId="7F6092EA" w:rsidR="00D400AF" w:rsidRPr="00624AA6" w:rsidRDefault="00D400AF" w:rsidP="00901FA3">
      <w:pPr>
        <w:pStyle w:val="ListParagraph"/>
        <w:numPr>
          <w:ilvl w:val="0"/>
          <w:numId w:val="9"/>
        </w:numPr>
        <w:jc w:val="both"/>
        <w:rPr>
          <w:b/>
        </w:rPr>
      </w:pPr>
      <w:bookmarkStart w:id="3" w:name="_Hlk151723144"/>
      <w:r w:rsidRPr="00624AA6">
        <w:rPr>
          <w:b/>
        </w:rPr>
        <w:t xml:space="preserve">Grozījumi </w:t>
      </w:r>
      <w:r w:rsidR="00624AA6" w:rsidRPr="00624AA6">
        <w:rPr>
          <w:b/>
        </w:rPr>
        <w:t xml:space="preserve">Latvijas Republikas valsts robežas likumā </w:t>
      </w:r>
      <w:r w:rsidRPr="00624AA6">
        <w:rPr>
          <w:b/>
        </w:rPr>
        <w:t>(</w:t>
      </w:r>
      <w:r w:rsidR="00624AA6" w:rsidRPr="00624AA6">
        <w:rPr>
          <w:b/>
        </w:rPr>
        <w:t>428</w:t>
      </w:r>
      <w:r w:rsidRPr="00624AA6">
        <w:rPr>
          <w:b/>
        </w:rPr>
        <w:t xml:space="preserve">/Lp14)  </w:t>
      </w:r>
      <w:r w:rsidR="00624AA6" w:rsidRPr="00624AA6">
        <w:rPr>
          <w:b/>
        </w:rPr>
        <w:t>2</w:t>
      </w:r>
      <w:r w:rsidRPr="00624AA6">
        <w:rPr>
          <w:b/>
        </w:rPr>
        <w:t>. lasījumam</w:t>
      </w:r>
      <w:r w:rsidR="00624AA6" w:rsidRPr="00624AA6">
        <w:rPr>
          <w:b/>
        </w:rPr>
        <w:t>, steidzams</w:t>
      </w:r>
      <w:r w:rsidRPr="00624AA6">
        <w:rPr>
          <w:b/>
        </w:rPr>
        <w:t>;</w:t>
      </w:r>
    </w:p>
    <w:p w14:paraId="48316401" w14:textId="77777777" w:rsidR="00825033" w:rsidRPr="00624AA6" w:rsidRDefault="00825033" w:rsidP="00901FA3">
      <w:pPr>
        <w:pStyle w:val="ListParagraph"/>
        <w:numPr>
          <w:ilvl w:val="0"/>
          <w:numId w:val="9"/>
        </w:numPr>
        <w:spacing w:before="240" w:after="240"/>
        <w:jc w:val="both"/>
        <w:rPr>
          <w:b/>
        </w:rPr>
      </w:pPr>
      <w:r w:rsidRPr="00624AA6">
        <w:rPr>
          <w:b/>
        </w:rPr>
        <w:t xml:space="preserve">Grozījumi Noziedzīgi iegūtu līdzekļu legalizācijas un terorisma un proliferācijas finansēšanas novēršanas likumā (426/Lp14) 2. lasījumam, steidzams. </w:t>
      </w:r>
    </w:p>
    <w:bookmarkEnd w:id="3"/>
    <w:p w14:paraId="5546FDC3" w14:textId="78760677" w:rsidR="00493ED9" w:rsidRDefault="009926C7" w:rsidP="00C12C93">
      <w:pPr>
        <w:pStyle w:val="BodyText3"/>
        <w:rPr>
          <w:b w:val="0"/>
        </w:rPr>
      </w:pPr>
      <w:r>
        <w:t>R.Bergmanis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p>
    <w:p w14:paraId="62E30B60" w14:textId="77777777" w:rsidR="00B55640" w:rsidRDefault="00B55640" w:rsidP="00C12C93">
      <w:pPr>
        <w:pStyle w:val="BodyText3"/>
        <w:rPr>
          <w:b w:val="0"/>
        </w:rPr>
      </w:pPr>
    </w:p>
    <w:p w14:paraId="58928EF0" w14:textId="3893B7C5" w:rsidR="0067202E" w:rsidRPr="0067202E" w:rsidRDefault="0067202E" w:rsidP="0067202E">
      <w:pPr>
        <w:rPr>
          <w:b/>
        </w:rPr>
      </w:pPr>
      <w:r>
        <w:rPr>
          <w:b/>
        </w:rPr>
        <w:t xml:space="preserve">1. </w:t>
      </w:r>
      <w:r w:rsidR="00624AA6" w:rsidRPr="00624AA6">
        <w:rPr>
          <w:b/>
        </w:rPr>
        <w:t>Grozījumi Ukrainas civiliedzīvotāju atbalsta likumā (425/Lp14) 2. lasījumam</w:t>
      </w:r>
      <w:r w:rsidR="00624AA6" w:rsidRPr="0067202E">
        <w:rPr>
          <w:b/>
        </w:rPr>
        <w:t xml:space="preserve"> </w:t>
      </w:r>
    </w:p>
    <w:p w14:paraId="6C1D6A81" w14:textId="2875D8DB" w:rsidR="009C1C0C" w:rsidRDefault="00067886" w:rsidP="00EA4EC9">
      <w:pPr>
        <w:pStyle w:val="BodyText3"/>
        <w:rPr>
          <w:b w:val="0"/>
        </w:rPr>
      </w:pPr>
      <w:r>
        <w:t>R.Bergmanis</w:t>
      </w:r>
      <w:r w:rsidR="000D36B3" w:rsidRPr="00347E76">
        <w:rPr>
          <w:b w:val="0"/>
        </w:rPr>
        <w:t xml:space="preserve"> </w:t>
      </w:r>
      <w:r w:rsidR="004A2A82" w:rsidRPr="004A2A82">
        <w:rPr>
          <w:b w:val="0"/>
        </w:rPr>
        <w:t>aicina izs</w:t>
      </w:r>
      <w:r w:rsidR="004A2A82">
        <w:rPr>
          <w:b w:val="0"/>
        </w:rPr>
        <w:t xml:space="preserve">katīt iesniegtos priekšlikumus un </w:t>
      </w:r>
      <w:r w:rsidR="007D3990">
        <w:rPr>
          <w:b w:val="0"/>
        </w:rPr>
        <w:t xml:space="preserve">dod vārdu </w:t>
      </w:r>
      <w:r w:rsidR="009C1C0C">
        <w:rPr>
          <w:b w:val="0"/>
        </w:rPr>
        <w:t>Ie</w:t>
      </w:r>
      <w:r w:rsidR="004A2A82">
        <w:rPr>
          <w:b w:val="0"/>
        </w:rPr>
        <w:t xml:space="preserve">kšlietu ministrijas pārstāvjiem attiecībā </w:t>
      </w:r>
      <w:r w:rsidR="004A2A82" w:rsidRPr="001F27B8">
        <w:rPr>
          <w:b w:val="0"/>
          <w:iCs/>
        </w:rPr>
        <w:t xml:space="preserve">uz </w:t>
      </w:r>
      <w:r w:rsidR="004A2A82" w:rsidRPr="00EC08E1">
        <w:rPr>
          <w:b w:val="0"/>
          <w:i/>
        </w:rPr>
        <w:t>pirmo priekšlikumu.</w:t>
      </w:r>
    </w:p>
    <w:p w14:paraId="5FD2CC04" w14:textId="2D79E43F" w:rsidR="004A2A82" w:rsidRPr="003127B8" w:rsidRDefault="004A2A82" w:rsidP="004A2A82">
      <w:pPr>
        <w:pStyle w:val="BodyText3"/>
        <w:rPr>
          <w:b w:val="0"/>
        </w:rPr>
      </w:pPr>
      <w:r w:rsidRPr="003127B8">
        <w:rPr>
          <w:bCs w:val="0"/>
        </w:rPr>
        <w:t>J. Bekmanis</w:t>
      </w:r>
      <w:r>
        <w:rPr>
          <w:bCs w:val="0"/>
        </w:rPr>
        <w:t xml:space="preserve"> </w:t>
      </w:r>
      <w:r w:rsidRPr="003127B8">
        <w:rPr>
          <w:b w:val="0"/>
        </w:rPr>
        <w:t>norāda, ka liela daļa Ukrainas civiliedzīvotāju</w:t>
      </w:r>
      <w:r>
        <w:rPr>
          <w:b w:val="0"/>
        </w:rPr>
        <w:t xml:space="preserve"> </w:t>
      </w:r>
      <w:r w:rsidR="00EC08E1">
        <w:rPr>
          <w:b w:val="0"/>
        </w:rPr>
        <w:t xml:space="preserve">vēl aizvien </w:t>
      </w:r>
      <w:r>
        <w:rPr>
          <w:b w:val="0"/>
        </w:rPr>
        <w:t>meklē patvērumu Eiropas Savienībā</w:t>
      </w:r>
      <w:r w:rsidR="00EC08E1">
        <w:rPr>
          <w:b w:val="0"/>
        </w:rPr>
        <w:t xml:space="preserve"> un</w:t>
      </w:r>
      <w:r>
        <w:rPr>
          <w:b w:val="0"/>
        </w:rPr>
        <w:t xml:space="preserve"> Latvijā. Tai skaitā no okupētajām </w:t>
      </w:r>
      <w:r w:rsidR="00EC08E1">
        <w:rPr>
          <w:b w:val="0"/>
        </w:rPr>
        <w:t xml:space="preserve">Ukrainas </w:t>
      </w:r>
      <w:r>
        <w:rPr>
          <w:b w:val="0"/>
        </w:rPr>
        <w:t xml:space="preserve">teritorijām, kur Krievija rada šķēršļus un ierobežojumus Ukrainas civiliedzīvotāju centieniem šķērsot robežu. Daudziem no Ukrainas iedzīvotājiem nav arī </w:t>
      </w:r>
      <w:r w:rsidR="00EC08E1">
        <w:rPr>
          <w:b w:val="0"/>
        </w:rPr>
        <w:t xml:space="preserve">atbilstošu </w:t>
      </w:r>
      <w:r>
        <w:rPr>
          <w:b w:val="0"/>
        </w:rPr>
        <w:t>ceļošanas dokumentu, tādēļ arī šajā priekšlikumā tiek lūgts pagarināt termiņu līdz 2025. gadam.</w:t>
      </w:r>
    </w:p>
    <w:p w14:paraId="21638141" w14:textId="0F9EFE92" w:rsidR="00C278A1" w:rsidRDefault="0046562A" w:rsidP="00EA4EC9">
      <w:pPr>
        <w:pStyle w:val="BodyText3"/>
        <w:rPr>
          <w:b w:val="0"/>
        </w:rPr>
      </w:pPr>
      <w:r w:rsidRPr="00405D1A">
        <w:rPr>
          <w:bCs w:val="0"/>
        </w:rPr>
        <w:t>R. Bergmanis</w:t>
      </w:r>
      <w:r>
        <w:rPr>
          <w:b w:val="0"/>
        </w:rPr>
        <w:t xml:space="preserve"> dod vārdu </w:t>
      </w:r>
      <w:r w:rsidR="007D3990" w:rsidRPr="0046562A">
        <w:rPr>
          <w:b w:val="0"/>
        </w:rPr>
        <w:t xml:space="preserve">Saeimas Juridiskā biroja </w:t>
      </w:r>
      <w:r w:rsidR="00B222A8" w:rsidRPr="0046562A">
        <w:rPr>
          <w:b w:val="0"/>
        </w:rPr>
        <w:t xml:space="preserve">(turpmāk – JB) </w:t>
      </w:r>
      <w:r w:rsidR="007D3990" w:rsidRPr="0046562A">
        <w:rPr>
          <w:b w:val="0"/>
        </w:rPr>
        <w:t>pārstāvei</w:t>
      </w:r>
      <w:r>
        <w:rPr>
          <w:b w:val="0"/>
        </w:rPr>
        <w:t>.</w:t>
      </w:r>
    </w:p>
    <w:p w14:paraId="6198D2DF" w14:textId="3877C3C5" w:rsidR="0046562A" w:rsidRDefault="0046562A" w:rsidP="00EA4EC9">
      <w:pPr>
        <w:pStyle w:val="BodyText3"/>
        <w:rPr>
          <w:b w:val="0"/>
        </w:rPr>
      </w:pPr>
      <w:r w:rsidRPr="003127B8">
        <w:rPr>
          <w:bCs w:val="0"/>
        </w:rPr>
        <w:t>L. Millere</w:t>
      </w:r>
      <w:r w:rsidR="003127B8">
        <w:rPr>
          <w:b w:val="0"/>
        </w:rPr>
        <w:t xml:space="preserve"> norāda, ka JB nav konceptuālu iebildumu.</w:t>
      </w:r>
    </w:p>
    <w:p w14:paraId="671859E2" w14:textId="77777777" w:rsidR="005E1DF9" w:rsidRDefault="003277D2" w:rsidP="00661F7A">
      <w:pPr>
        <w:pStyle w:val="BodyText3"/>
        <w:rPr>
          <w:b w:val="0"/>
        </w:rPr>
      </w:pPr>
      <w:r w:rsidRPr="003277D2">
        <w:rPr>
          <w:bCs w:val="0"/>
        </w:rPr>
        <w:t>R. Bergmanis</w:t>
      </w:r>
      <w:r>
        <w:rPr>
          <w:b w:val="0"/>
        </w:rPr>
        <w:t xml:space="preserve"> </w:t>
      </w:r>
      <w:r w:rsidR="00C534B5">
        <w:rPr>
          <w:b w:val="0"/>
        </w:rPr>
        <w:t xml:space="preserve">aicina klātesošos izteikties par šo priekšlikumu. </w:t>
      </w:r>
    </w:p>
    <w:p w14:paraId="1DEE97F0" w14:textId="6081FA74" w:rsidR="00D0703E" w:rsidRDefault="00C534B5" w:rsidP="00661F7A">
      <w:pPr>
        <w:pStyle w:val="BodyText3"/>
        <w:rPr>
          <w:u w:val="single"/>
        </w:rPr>
      </w:pPr>
      <w:r>
        <w:rPr>
          <w:b w:val="0"/>
        </w:rPr>
        <w:lastRenderedPageBreak/>
        <w:t>Ņemot vērā,</w:t>
      </w:r>
      <w:r w:rsidR="00B17BA6">
        <w:rPr>
          <w:b w:val="0"/>
        </w:rPr>
        <w:t xml:space="preserve"> </w:t>
      </w:r>
      <w:r>
        <w:rPr>
          <w:b w:val="0"/>
        </w:rPr>
        <w:t>ka Komisijai n</w:t>
      </w:r>
      <w:r w:rsidR="00B17BA6">
        <w:rPr>
          <w:b w:val="0"/>
        </w:rPr>
        <w:t>av</w:t>
      </w:r>
      <w:r>
        <w:rPr>
          <w:b w:val="0"/>
        </w:rPr>
        <w:t xml:space="preserve"> nedz jautājum</w:t>
      </w:r>
      <w:r w:rsidR="001D2AC2">
        <w:rPr>
          <w:b w:val="0"/>
        </w:rPr>
        <w:t>u</w:t>
      </w:r>
      <w:r>
        <w:rPr>
          <w:b w:val="0"/>
        </w:rPr>
        <w:t>, nedz iebildum</w:t>
      </w:r>
      <w:r w:rsidR="001D2AC2">
        <w:rPr>
          <w:b w:val="0"/>
        </w:rPr>
        <w:t>u</w:t>
      </w:r>
      <w:r>
        <w:rPr>
          <w:b w:val="0"/>
        </w:rPr>
        <w:t xml:space="preserve">, </w:t>
      </w:r>
      <w:r w:rsidR="00EE5097" w:rsidRPr="00C534B5">
        <w:rPr>
          <w:u w:val="single"/>
        </w:rPr>
        <w:t>Komisija priekšlikum</w:t>
      </w:r>
      <w:r w:rsidR="00B17BA6">
        <w:rPr>
          <w:u w:val="single"/>
        </w:rPr>
        <w:t>u</w:t>
      </w:r>
      <w:r w:rsidR="00EE5097" w:rsidRPr="00C534B5">
        <w:rPr>
          <w:u w:val="single"/>
        </w:rPr>
        <w:t xml:space="preserve"> nr. </w:t>
      </w:r>
      <w:r w:rsidRPr="00C534B5">
        <w:rPr>
          <w:u w:val="single"/>
        </w:rPr>
        <w:t>1</w:t>
      </w:r>
      <w:r w:rsidR="005E1DF9">
        <w:rPr>
          <w:u w:val="single"/>
        </w:rPr>
        <w:t xml:space="preserve"> atbalst</w:t>
      </w:r>
      <w:r w:rsidR="00B17BA6">
        <w:rPr>
          <w:u w:val="single"/>
        </w:rPr>
        <w:t>a</w:t>
      </w:r>
      <w:r w:rsidRPr="00C534B5">
        <w:rPr>
          <w:u w:val="single"/>
        </w:rPr>
        <w:t xml:space="preserve"> vienbalsīgi</w:t>
      </w:r>
      <w:r w:rsidR="00EE5097" w:rsidRPr="00C534B5">
        <w:rPr>
          <w:u w:val="single"/>
        </w:rPr>
        <w:t>.</w:t>
      </w:r>
    </w:p>
    <w:p w14:paraId="39000A65" w14:textId="77777777" w:rsidR="005E1DF9" w:rsidRDefault="005E1DF9" w:rsidP="00661F7A">
      <w:pPr>
        <w:pStyle w:val="BodyText3"/>
        <w:rPr>
          <w:bCs w:val="0"/>
          <w:iCs/>
        </w:rPr>
      </w:pPr>
    </w:p>
    <w:p w14:paraId="39AC84E4" w14:textId="7D4D333C" w:rsidR="005E1DF9" w:rsidRDefault="005E1DF9" w:rsidP="00661F7A">
      <w:pPr>
        <w:pStyle w:val="BodyText3"/>
        <w:rPr>
          <w:b w:val="0"/>
          <w:bCs w:val="0"/>
          <w:iCs/>
        </w:rPr>
      </w:pPr>
      <w:r w:rsidRPr="005E1DF9">
        <w:rPr>
          <w:bCs w:val="0"/>
          <w:iCs/>
        </w:rPr>
        <w:t>R. Bergmanis</w:t>
      </w:r>
      <w:r w:rsidRPr="005E1DF9">
        <w:rPr>
          <w:b w:val="0"/>
          <w:bCs w:val="0"/>
          <w:iCs/>
        </w:rPr>
        <w:t xml:space="preserve"> aicina izskatīt </w:t>
      </w:r>
      <w:r w:rsidRPr="007F5C9F">
        <w:rPr>
          <w:b w:val="0"/>
          <w:bCs w:val="0"/>
          <w:i/>
          <w:iCs/>
        </w:rPr>
        <w:t>otro priekšlikumu</w:t>
      </w:r>
      <w:r w:rsidRPr="005E1DF9">
        <w:rPr>
          <w:b w:val="0"/>
          <w:bCs w:val="0"/>
          <w:iCs/>
        </w:rPr>
        <w:t xml:space="preserve"> un dod vārdu Labklājības ministrijas pārstāvei.</w:t>
      </w:r>
    </w:p>
    <w:p w14:paraId="15B37950" w14:textId="7F1214A9" w:rsidR="005E1DF9" w:rsidRDefault="005E1DF9" w:rsidP="00661F7A">
      <w:pPr>
        <w:pStyle w:val="BodyText3"/>
        <w:rPr>
          <w:b w:val="0"/>
          <w:bCs w:val="0"/>
          <w:color w:val="000000"/>
        </w:rPr>
      </w:pPr>
      <w:r w:rsidRPr="003E702A">
        <w:rPr>
          <w:color w:val="000000"/>
        </w:rPr>
        <w:t>I</w:t>
      </w:r>
      <w:r>
        <w:rPr>
          <w:color w:val="000000"/>
        </w:rPr>
        <w:t>.</w:t>
      </w:r>
      <w:r w:rsidRPr="003E702A">
        <w:rPr>
          <w:color w:val="000000"/>
        </w:rPr>
        <w:t xml:space="preserve"> Skrodele-Dubrovska</w:t>
      </w:r>
      <w:r>
        <w:rPr>
          <w:color w:val="000000"/>
        </w:rPr>
        <w:t xml:space="preserve"> </w:t>
      </w:r>
      <w:r w:rsidRPr="00AC7F84">
        <w:rPr>
          <w:b w:val="0"/>
          <w:bCs w:val="0"/>
          <w:color w:val="000000"/>
        </w:rPr>
        <w:t>norāda, ka</w:t>
      </w:r>
      <w:r>
        <w:rPr>
          <w:b w:val="0"/>
          <w:bCs w:val="0"/>
          <w:color w:val="000000"/>
        </w:rPr>
        <w:t xml:space="preserve"> Eiropas Sociālā fonda specifiskā atbalsta mērķa 9.2.2.1. pasākuma “Deinstitucionalizācija”</w:t>
      </w:r>
      <w:r w:rsidR="00352476">
        <w:rPr>
          <w:b w:val="0"/>
          <w:bCs w:val="0"/>
          <w:color w:val="000000"/>
        </w:rPr>
        <w:t xml:space="preserve"> </w:t>
      </w:r>
      <w:r>
        <w:rPr>
          <w:b w:val="0"/>
          <w:bCs w:val="0"/>
          <w:color w:val="000000"/>
        </w:rPr>
        <w:t>projektu ietvaros tika sniegti sociālie pakalpojumi bērniem ar funkcionāliem traucējumiem, kuriem noteikta invaliditāte. Vienlaikus esošā norma paredzēja, ka, saņemot iepriekšminētos sabiedrībā balstītos sociālos pakalpojumus, var nepiemērot normatīvajos aktos par deinstitucionalizācijas īstenošanu noteikto</w:t>
      </w:r>
      <w:r w:rsidR="00352476">
        <w:rPr>
          <w:b w:val="0"/>
          <w:bCs w:val="0"/>
          <w:color w:val="000000"/>
        </w:rPr>
        <w:t xml:space="preserve"> personas individuālo vajadzību izvērtēšanas un individuālās sociālās aprūpes vai sociālās rehabilitācijas plāna izstrādes kārtību. Šādā gadījumā individuālo vajadzību izvērtēšanu un individuālā sociālās aprūpes vai sociālās rehabilitācijas plāna izstrādi nodrošina tā pašvaldība, kurā ir personas uzturēšanās vieta vai kuras bāriņtiesa ir pieņēmusi lēmumu par ārkārtas aizbildnības nodibināšanu un ārkārtas aizbildņa iecelšanu bēram. Taču 2023. gada 4. ceturkšņa sākumā ir noslēgusies 2014.-2020. gada plānošanas perioda Eiropas Sociālā fonda deinstitucionalizācijas projektu īstenošana, tādējādi minētais punkts ir </w:t>
      </w:r>
      <w:r w:rsidR="00DA2888">
        <w:rPr>
          <w:b w:val="0"/>
          <w:bCs w:val="0"/>
          <w:color w:val="000000"/>
        </w:rPr>
        <w:t>izslēdzams no Ukrainas civiliedzīvotāju atbalsta likuma. Turpmāk pakalpojumi bērniem ar funkcionāliem traucējumiem, kuriem noteikta invaliditāte, tiks sniegti vispārējā kārtībā valsts vai pašvaldību budžeta ietvaros.</w:t>
      </w:r>
    </w:p>
    <w:p w14:paraId="5BE023CF" w14:textId="1755427C" w:rsidR="00787C18" w:rsidRDefault="00787C18" w:rsidP="00661F7A">
      <w:pPr>
        <w:pStyle w:val="BodyText3"/>
        <w:rPr>
          <w:b w:val="0"/>
          <w:bCs w:val="0"/>
          <w:color w:val="000000"/>
        </w:rPr>
      </w:pPr>
      <w:r>
        <w:rPr>
          <w:b w:val="0"/>
          <w:bCs w:val="0"/>
          <w:color w:val="000000"/>
        </w:rPr>
        <w:t xml:space="preserve">Sakarā ar to, ka ar 2024. gadu Valsts bērnu tiesību aizsardzības inspekcija </w:t>
      </w:r>
      <w:r w:rsidR="00452CF7">
        <w:rPr>
          <w:b w:val="0"/>
          <w:bCs w:val="0"/>
          <w:color w:val="000000"/>
        </w:rPr>
        <w:t xml:space="preserve">(VBTAI) </w:t>
      </w:r>
      <w:r>
        <w:rPr>
          <w:b w:val="0"/>
          <w:bCs w:val="0"/>
          <w:color w:val="000000"/>
        </w:rPr>
        <w:t xml:space="preserve">īstenos vairākus projektus ES Kohēzijas politikas programmas 2021.-2027. gadam </w:t>
      </w:r>
      <w:r w:rsidR="00452CF7">
        <w:rPr>
          <w:b w:val="0"/>
          <w:bCs w:val="0"/>
          <w:color w:val="000000"/>
        </w:rPr>
        <w:t>ietvaros un,</w:t>
      </w:r>
      <w:r>
        <w:rPr>
          <w:b w:val="0"/>
          <w:bCs w:val="0"/>
          <w:color w:val="000000"/>
        </w:rPr>
        <w:t xml:space="preserve"> ņemot vērā, ka kara darbības dēļ daudzi Ukrainas bērni joprojām nevar atgriezties mājās un to aprūpe un uzraudzība tiek nodrošināta Latvijā, ir būtiski paredzēt iespēju arī turpmāk saņemt atbalstu</w:t>
      </w:r>
      <w:r w:rsidR="00452CF7">
        <w:rPr>
          <w:b w:val="0"/>
          <w:bCs w:val="0"/>
          <w:color w:val="000000"/>
        </w:rPr>
        <w:t xml:space="preserve"> citu VTBAI ES politiku instrumentu īstenoto pasākumu ietvaros. </w:t>
      </w:r>
    </w:p>
    <w:p w14:paraId="07B565BC" w14:textId="3DBF3309" w:rsidR="00C534B5" w:rsidRPr="00452CF7" w:rsidRDefault="00452CF7" w:rsidP="00661F7A">
      <w:pPr>
        <w:pStyle w:val="BodyText3"/>
        <w:rPr>
          <w:b w:val="0"/>
          <w:bCs w:val="0"/>
          <w:color w:val="000000"/>
        </w:rPr>
      </w:pPr>
      <w:r>
        <w:rPr>
          <w:b w:val="0"/>
          <w:bCs w:val="0"/>
          <w:color w:val="000000"/>
        </w:rPr>
        <w:t xml:space="preserve">Un attiecībā uz vienreizējo krīzes pabalstu </w:t>
      </w:r>
      <w:r w:rsidRPr="00452CF7">
        <w:rPr>
          <w:b w:val="0"/>
          <w:bCs w:val="0"/>
          <w:i/>
          <w:iCs/>
          <w:color w:val="000000"/>
        </w:rPr>
        <w:t>3</w:t>
      </w:r>
      <w:r w:rsidRPr="00452CF7">
        <w:rPr>
          <w:b w:val="0"/>
          <w:bCs w:val="0"/>
          <w:i/>
          <w:iCs/>
          <w:color w:val="000000"/>
          <w:vertAlign w:val="superscript"/>
        </w:rPr>
        <w:t>1</w:t>
      </w:r>
      <w:r>
        <w:rPr>
          <w:b w:val="0"/>
          <w:bCs w:val="0"/>
          <w:color w:val="000000"/>
        </w:rPr>
        <w:t xml:space="preserve"> </w:t>
      </w:r>
      <w:r w:rsidRPr="00452CF7">
        <w:rPr>
          <w:b w:val="0"/>
          <w:bCs w:val="0"/>
          <w:color w:val="000000"/>
        </w:rPr>
        <w:t>daļā tiek pateikts, ka Ukrainas civiliedzīvotājiem noteiktais vienreizējais pirmreizējais pabalsts krīzes situācijā ar 2024. gadu tiek pielīdzināts tam apmēram, kāds ir Latvijā noteiktais saistībā ar minimālo ienākumu sliekšņu vienādošanu, kāds ir sociālo pakalpojumu palīdzības likumā.</w:t>
      </w:r>
      <w:r w:rsidR="005C79C4">
        <w:rPr>
          <w:b w:val="0"/>
          <w:bCs w:val="0"/>
          <w:color w:val="000000"/>
        </w:rPr>
        <w:t xml:space="preserve"> Respektīvi, </w:t>
      </w:r>
      <w:r w:rsidR="00FB5888">
        <w:rPr>
          <w:b w:val="0"/>
          <w:bCs w:val="0"/>
          <w:color w:val="000000"/>
        </w:rPr>
        <w:t xml:space="preserve">priekšlikums ir </w:t>
      </w:r>
      <w:r w:rsidRPr="00452CF7">
        <w:rPr>
          <w:b w:val="0"/>
          <w:bCs w:val="0"/>
          <w:color w:val="000000"/>
        </w:rPr>
        <w:t>i</w:t>
      </w:r>
      <w:r w:rsidR="007249B9" w:rsidRPr="00452CF7">
        <w:rPr>
          <w:b w:val="0"/>
          <w:bCs w:val="0"/>
          <w:iCs/>
        </w:rPr>
        <w:t>zteikt 3</w:t>
      </w:r>
      <w:r w:rsidR="007249B9" w:rsidRPr="00452CF7">
        <w:rPr>
          <w:b w:val="0"/>
          <w:bCs w:val="0"/>
          <w:iCs/>
          <w:vertAlign w:val="superscript"/>
        </w:rPr>
        <w:t xml:space="preserve">1 </w:t>
      </w:r>
      <w:r w:rsidR="007249B9" w:rsidRPr="00452CF7">
        <w:rPr>
          <w:b w:val="0"/>
          <w:bCs w:val="0"/>
          <w:iCs/>
        </w:rPr>
        <w:t>daļu šādā redakcijā</w:t>
      </w:r>
      <w:r w:rsidR="000A17EC" w:rsidRPr="00452CF7">
        <w:rPr>
          <w:b w:val="0"/>
          <w:bCs w:val="0"/>
          <w:iCs/>
        </w:rPr>
        <w:t>:</w:t>
      </w:r>
      <w:r w:rsidR="000A17EC">
        <w:rPr>
          <w:b w:val="0"/>
          <w:bCs w:val="0"/>
          <w:i/>
          <w:iCs/>
        </w:rPr>
        <w:t xml:space="preserve"> “(3</w:t>
      </w:r>
      <w:r w:rsidR="000A17EC">
        <w:rPr>
          <w:b w:val="0"/>
          <w:bCs w:val="0"/>
          <w:i/>
          <w:iCs/>
          <w:vertAlign w:val="superscript"/>
        </w:rPr>
        <w:t>1</w:t>
      </w:r>
      <w:r w:rsidR="000A17EC">
        <w:rPr>
          <w:b w:val="0"/>
          <w:bCs w:val="0"/>
          <w:i/>
          <w:iCs/>
        </w:rPr>
        <w:t>) Pašvaldības sociālais dienests piešķir un izmaksā Ukrainas civiliedzīvotājiem vienreizēju pabalstu krīzes situācijā 343 eur pilngadīgai personai un 240 eur par katru bērnu.”</w:t>
      </w:r>
      <w:r>
        <w:rPr>
          <w:b w:val="0"/>
          <w:bCs w:val="0"/>
          <w:i/>
          <w:iCs/>
        </w:rPr>
        <w:t>.</w:t>
      </w:r>
    </w:p>
    <w:p w14:paraId="44D765FA" w14:textId="1275029C" w:rsidR="00902DFE" w:rsidRDefault="00902DFE" w:rsidP="00661F7A">
      <w:pPr>
        <w:pStyle w:val="BodyText3"/>
        <w:rPr>
          <w:b w:val="0"/>
          <w:bCs w:val="0"/>
          <w:color w:val="000000"/>
        </w:rPr>
      </w:pPr>
      <w:r w:rsidRPr="00902DFE">
        <w:rPr>
          <w:color w:val="000000"/>
        </w:rPr>
        <w:t>R. Bergmanis</w:t>
      </w:r>
      <w:r>
        <w:rPr>
          <w:b w:val="0"/>
          <w:bCs w:val="0"/>
          <w:color w:val="000000"/>
        </w:rPr>
        <w:t xml:space="preserve"> dod vārdu JB.</w:t>
      </w:r>
    </w:p>
    <w:p w14:paraId="2DF1E813" w14:textId="6AB2247B" w:rsidR="00902DFE" w:rsidRDefault="00902DFE" w:rsidP="00661F7A">
      <w:pPr>
        <w:pStyle w:val="BodyText3"/>
        <w:rPr>
          <w:b w:val="0"/>
          <w:bCs w:val="0"/>
          <w:color w:val="000000"/>
        </w:rPr>
      </w:pPr>
      <w:r w:rsidRPr="003127B8">
        <w:rPr>
          <w:bCs w:val="0"/>
        </w:rPr>
        <w:t>L. Millere</w:t>
      </w:r>
      <w:r>
        <w:rPr>
          <w:b w:val="0"/>
        </w:rPr>
        <w:t xml:space="preserve"> norāda, ka JB nav iebildumu.</w:t>
      </w:r>
    </w:p>
    <w:p w14:paraId="37D4341C" w14:textId="77777777" w:rsidR="005C79C4" w:rsidRDefault="00B17BA6" w:rsidP="00B17BA6">
      <w:pPr>
        <w:pStyle w:val="BodyText3"/>
        <w:rPr>
          <w:b w:val="0"/>
        </w:rPr>
      </w:pPr>
      <w:r w:rsidRPr="003277D2">
        <w:rPr>
          <w:bCs w:val="0"/>
        </w:rPr>
        <w:t>R. Bergmanis</w:t>
      </w:r>
      <w:r>
        <w:rPr>
          <w:b w:val="0"/>
        </w:rPr>
        <w:t xml:space="preserve"> aicina klātesošos izteikties par šo priekšlikumu. </w:t>
      </w:r>
    </w:p>
    <w:p w14:paraId="444913CC" w14:textId="567945BC" w:rsidR="00B17BA6" w:rsidRDefault="00B17BA6" w:rsidP="00B17BA6">
      <w:pPr>
        <w:pStyle w:val="BodyText3"/>
        <w:rPr>
          <w:u w:val="single"/>
        </w:rPr>
      </w:pPr>
      <w:r>
        <w:rPr>
          <w:b w:val="0"/>
        </w:rPr>
        <w:t>Ņemot vērā, ka Komisijai nav nedz jautājum</w:t>
      </w:r>
      <w:r w:rsidR="001D2AC2">
        <w:rPr>
          <w:b w:val="0"/>
        </w:rPr>
        <w:t>u</w:t>
      </w:r>
      <w:r>
        <w:rPr>
          <w:b w:val="0"/>
        </w:rPr>
        <w:t>, nedz iebildum</w:t>
      </w:r>
      <w:r w:rsidR="001D2AC2">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2</w:t>
      </w:r>
      <w:r w:rsidR="005C79C4">
        <w:rPr>
          <w:u w:val="single"/>
        </w:rPr>
        <w:t xml:space="preserve"> atbals</w:t>
      </w:r>
      <w:r w:rsidRPr="00C534B5">
        <w:rPr>
          <w:u w:val="single"/>
        </w:rPr>
        <w:t>t</w:t>
      </w:r>
      <w:r>
        <w:rPr>
          <w:u w:val="single"/>
        </w:rPr>
        <w:t>a</w:t>
      </w:r>
      <w:r w:rsidRPr="00C534B5">
        <w:rPr>
          <w:u w:val="single"/>
        </w:rPr>
        <w:t xml:space="preserve"> vienbalsīgi.</w:t>
      </w:r>
    </w:p>
    <w:p w14:paraId="4DE2972C" w14:textId="3E01B8D9" w:rsidR="00902DFE" w:rsidRDefault="00902DFE" w:rsidP="00661F7A">
      <w:pPr>
        <w:pStyle w:val="BodyText3"/>
        <w:rPr>
          <w:b w:val="0"/>
          <w:bCs w:val="0"/>
          <w:color w:val="000000"/>
        </w:rPr>
      </w:pPr>
    </w:p>
    <w:p w14:paraId="1FCC75C2" w14:textId="2795DCFD" w:rsidR="007F5C9F" w:rsidRDefault="007F5C9F" w:rsidP="00661F7A">
      <w:pPr>
        <w:pStyle w:val="BodyText3"/>
        <w:rPr>
          <w:b w:val="0"/>
          <w:bCs w:val="0"/>
          <w:iCs/>
        </w:rPr>
      </w:pPr>
      <w:r w:rsidRPr="005E1DF9">
        <w:rPr>
          <w:bCs w:val="0"/>
          <w:iCs/>
        </w:rPr>
        <w:t>R. Bergmanis</w:t>
      </w:r>
      <w:r w:rsidRPr="005E1DF9">
        <w:rPr>
          <w:b w:val="0"/>
          <w:bCs w:val="0"/>
          <w:iCs/>
        </w:rPr>
        <w:t xml:space="preserve"> aicina izskatīt </w:t>
      </w:r>
      <w:r w:rsidRPr="007F5C9F">
        <w:rPr>
          <w:b w:val="0"/>
          <w:bCs w:val="0"/>
          <w:i/>
          <w:iCs/>
        </w:rPr>
        <w:t>t</w:t>
      </w:r>
      <w:r>
        <w:rPr>
          <w:b w:val="0"/>
          <w:bCs w:val="0"/>
          <w:i/>
          <w:iCs/>
        </w:rPr>
        <w:t>reš</w:t>
      </w:r>
      <w:r w:rsidRPr="007F5C9F">
        <w:rPr>
          <w:b w:val="0"/>
          <w:bCs w:val="0"/>
          <w:i/>
          <w:iCs/>
        </w:rPr>
        <w:t>o priekšlikumu</w:t>
      </w:r>
      <w:r w:rsidRPr="005E1DF9">
        <w:rPr>
          <w:b w:val="0"/>
          <w:bCs w:val="0"/>
          <w:iCs/>
        </w:rPr>
        <w:t xml:space="preserve"> un dod vārdu </w:t>
      </w:r>
      <w:r w:rsidRPr="003E702A">
        <w:t>Z</w:t>
      </w:r>
      <w:r>
        <w:t>.</w:t>
      </w:r>
      <w:r w:rsidRPr="003E702A">
        <w:t xml:space="preserve"> Kalniņa</w:t>
      </w:r>
      <w:r>
        <w:t>i</w:t>
      </w:r>
      <w:r w:rsidRPr="003E702A">
        <w:t>- Lukaševica</w:t>
      </w:r>
      <w:r>
        <w:t>i.</w:t>
      </w:r>
    </w:p>
    <w:p w14:paraId="5821F41A" w14:textId="23750D21" w:rsidR="007F5C9F" w:rsidRDefault="007F5C9F" w:rsidP="007F5C9F">
      <w:pPr>
        <w:pStyle w:val="BodyText3"/>
        <w:rPr>
          <w:b w:val="0"/>
          <w:bCs w:val="0"/>
        </w:rPr>
      </w:pPr>
      <w:r w:rsidRPr="003E702A">
        <w:t>Z</w:t>
      </w:r>
      <w:r>
        <w:t>.</w:t>
      </w:r>
      <w:r w:rsidRPr="003E702A">
        <w:t xml:space="preserve"> Kalniņa- Lukaševica</w:t>
      </w:r>
      <w:r>
        <w:t xml:space="preserve"> </w:t>
      </w:r>
      <w:r w:rsidRPr="001719FB">
        <w:rPr>
          <w:b w:val="0"/>
          <w:bCs w:val="0"/>
        </w:rPr>
        <w:t>norāda, ka š</w:t>
      </w:r>
      <w:r>
        <w:rPr>
          <w:b w:val="0"/>
          <w:bCs w:val="0"/>
        </w:rPr>
        <w:t>is</w:t>
      </w:r>
      <w:r w:rsidRPr="001719FB">
        <w:rPr>
          <w:b w:val="0"/>
          <w:bCs w:val="0"/>
        </w:rPr>
        <w:t xml:space="preserve"> ir piecu Saeimas deputātu</w:t>
      </w:r>
      <w:r>
        <w:rPr>
          <w:b w:val="0"/>
          <w:bCs w:val="0"/>
        </w:rPr>
        <w:t>, piecu Saeimas prezidija locekļu iesniegts priekšlikums, kura izstrādē piedalījās arī JB. Priekšlikuma būtība – likumā jau ir paredzētas tiesības ministrijām, pašvaldībām, valdības institūcijām ziedot kustamo mantu, kas bieži ir transporta līdzekļi. Pēc esošā regulējuma tiesības ziedot nav citām atvasinātām publiskām personām, kas varētu būt, piemēram, augstskolas un universitātes, kā arī šādas tiesības nav Saeimai. Veicot Saeimas prezidija darbu</w:t>
      </w:r>
      <w:r w:rsidR="001F27B8">
        <w:rPr>
          <w:b w:val="0"/>
          <w:bCs w:val="0"/>
        </w:rPr>
        <w:t xml:space="preserve">, </w:t>
      </w:r>
      <w:r w:rsidR="00EA59B3">
        <w:rPr>
          <w:b w:val="0"/>
          <w:bCs w:val="0"/>
        </w:rPr>
        <w:t xml:space="preserve">tika konstatēts, </w:t>
      </w:r>
      <w:r>
        <w:rPr>
          <w:b w:val="0"/>
          <w:bCs w:val="0"/>
        </w:rPr>
        <w:t xml:space="preserve">ka Saeimas autobāzē šobrīd ir 2001.gada mikroautobuss, kuru nav plānots lietot Saeimas vajadzībām no </w:t>
      </w:r>
      <w:r w:rsidR="00EA59B3">
        <w:rPr>
          <w:b w:val="0"/>
          <w:bCs w:val="0"/>
        </w:rPr>
        <w:t>2024.gada. I</w:t>
      </w:r>
      <w:r>
        <w:rPr>
          <w:b w:val="0"/>
          <w:bCs w:val="0"/>
        </w:rPr>
        <w:t xml:space="preserve">zvērtējot iespējas, ko ar šādu </w:t>
      </w:r>
      <w:r w:rsidR="00EA59B3">
        <w:rPr>
          <w:b w:val="0"/>
          <w:bCs w:val="0"/>
        </w:rPr>
        <w:t>transportlīdzekli</w:t>
      </w:r>
      <w:r>
        <w:rPr>
          <w:b w:val="0"/>
          <w:bCs w:val="0"/>
        </w:rPr>
        <w:t xml:space="preserve"> būtu vislietderīgāk darīt, kam praktiski vairs nav arī bilances vērtība</w:t>
      </w:r>
      <w:r w:rsidR="001F27B8">
        <w:rPr>
          <w:b w:val="0"/>
          <w:bCs w:val="0"/>
        </w:rPr>
        <w:t>s</w:t>
      </w:r>
      <w:r>
        <w:rPr>
          <w:b w:val="0"/>
          <w:bCs w:val="0"/>
        </w:rPr>
        <w:t xml:space="preserve">, </w:t>
      </w:r>
      <w:r w:rsidR="00EA59B3">
        <w:rPr>
          <w:b w:val="0"/>
          <w:bCs w:val="0"/>
        </w:rPr>
        <w:t>bet</w:t>
      </w:r>
      <w:r>
        <w:rPr>
          <w:b w:val="0"/>
          <w:bCs w:val="0"/>
        </w:rPr>
        <w:t xml:space="preserve"> kurš ir labā tehniskā stāvoklī, Saeimas prezidijs uzskata, ka vislabāk </w:t>
      </w:r>
      <w:r w:rsidR="001F27B8">
        <w:rPr>
          <w:b w:val="0"/>
          <w:bCs w:val="0"/>
        </w:rPr>
        <w:t xml:space="preserve">to </w:t>
      </w:r>
      <w:r>
        <w:rPr>
          <w:b w:val="0"/>
          <w:bCs w:val="0"/>
        </w:rPr>
        <w:t xml:space="preserve">būtu ziedot Ukrainai. Lai tas būtu iespējams, ir jāparedz tiesības Saeimai ziedot, tādēļ arī attiecīgi sagatavots šis priekšlikums. Šo priekšlikumu izstrādājot, tika izvērtēts pants kopumā </w:t>
      </w:r>
      <w:r w:rsidR="00EA59B3">
        <w:rPr>
          <w:b w:val="0"/>
          <w:bCs w:val="0"/>
        </w:rPr>
        <w:t xml:space="preserve">un tādēļ arī </w:t>
      </w:r>
      <w:r w:rsidR="00EA59B3">
        <w:rPr>
          <w:b w:val="0"/>
          <w:bCs w:val="0"/>
        </w:rPr>
        <w:lastRenderedPageBreak/>
        <w:t xml:space="preserve">vienlaikus nepieciešams </w:t>
      </w:r>
      <w:r>
        <w:rPr>
          <w:b w:val="0"/>
          <w:bCs w:val="0"/>
        </w:rPr>
        <w:t xml:space="preserve">dot tiesības ziedot citām atvasinātajām publiskajām personām – ne tikai pašvaldībām. Paredzama viena būtiska atšķirība  - Saeima par </w:t>
      </w:r>
      <w:r w:rsidR="00E54258">
        <w:rPr>
          <w:b w:val="0"/>
          <w:bCs w:val="0"/>
        </w:rPr>
        <w:t xml:space="preserve">iespējamo </w:t>
      </w:r>
      <w:r>
        <w:rPr>
          <w:b w:val="0"/>
          <w:bCs w:val="0"/>
        </w:rPr>
        <w:t>ziedojumu lems pati, savukārt pārējie</w:t>
      </w:r>
      <w:r w:rsidR="00FB5888">
        <w:rPr>
          <w:b w:val="0"/>
          <w:bCs w:val="0"/>
        </w:rPr>
        <w:t>m</w:t>
      </w:r>
      <w:r>
        <w:rPr>
          <w:b w:val="0"/>
          <w:bCs w:val="0"/>
        </w:rPr>
        <w:t xml:space="preserve"> –pašvaldīb</w:t>
      </w:r>
      <w:r w:rsidR="00FB5888">
        <w:rPr>
          <w:b w:val="0"/>
          <w:bCs w:val="0"/>
        </w:rPr>
        <w:t>ām</w:t>
      </w:r>
      <w:r>
        <w:rPr>
          <w:b w:val="0"/>
          <w:bCs w:val="0"/>
        </w:rPr>
        <w:t>, atvasināta</w:t>
      </w:r>
      <w:r w:rsidR="00FB5888">
        <w:rPr>
          <w:b w:val="0"/>
          <w:bCs w:val="0"/>
        </w:rPr>
        <w:t>jām</w:t>
      </w:r>
      <w:r>
        <w:rPr>
          <w:b w:val="0"/>
          <w:bCs w:val="0"/>
        </w:rPr>
        <w:t xml:space="preserve"> publiska</w:t>
      </w:r>
      <w:r w:rsidR="00FB5888">
        <w:rPr>
          <w:b w:val="0"/>
          <w:bCs w:val="0"/>
        </w:rPr>
        <w:t xml:space="preserve">jām </w:t>
      </w:r>
      <w:r>
        <w:rPr>
          <w:b w:val="0"/>
          <w:bCs w:val="0"/>
        </w:rPr>
        <w:t xml:space="preserve"> person</w:t>
      </w:r>
      <w:r w:rsidR="00FB5888">
        <w:rPr>
          <w:b w:val="0"/>
          <w:bCs w:val="0"/>
        </w:rPr>
        <w:t xml:space="preserve">ām - uzraudzības nolūkā būs nepieciešams iziet </w:t>
      </w:r>
      <w:r>
        <w:rPr>
          <w:b w:val="0"/>
          <w:bCs w:val="0"/>
        </w:rPr>
        <w:t xml:space="preserve">Ministru kabineta kontroli. </w:t>
      </w:r>
    </w:p>
    <w:p w14:paraId="7FA23646" w14:textId="43AB8423" w:rsidR="00823A93" w:rsidRDefault="00823A93" w:rsidP="00661F7A">
      <w:pPr>
        <w:pStyle w:val="BodyText3"/>
        <w:rPr>
          <w:b w:val="0"/>
          <w:bCs w:val="0"/>
        </w:rPr>
      </w:pPr>
      <w:r w:rsidRPr="00823A93">
        <w:t>R. Bergmanis</w:t>
      </w:r>
      <w:r>
        <w:rPr>
          <w:b w:val="0"/>
          <w:bCs w:val="0"/>
        </w:rPr>
        <w:t xml:space="preserve"> dod vārdu JB.</w:t>
      </w:r>
    </w:p>
    <w:p w14:paraId="272F7B43" w14:textId="21148D72" w:rsidR="00870FDF" w:rsidRDefault="00823A93" w:rsidP="00661F7A">
      <w:pPr>
        <w:pStyle w:val="BodyText3"/>
        <w:rPr>
          <w:b w:val="0"/>
          <w:bCs w:val="0"/>
          <w:i/>
          <w:iCs/>
        </w:rPr>
      </w:pPr>
      <w:r w:rsidRPr="00823A93">
        <w:t>L. Millere</w:t>
      </w:r>
      <w:r>
        <w:rPr>
          <w:b w:val="0"/>
          <w:bCs w:val="0"/>
        </w:rPr>
        <w:t xml:space="preserve"> norāda, ka JB p</w:t>
      </w:r>
      <w:r w:rsidR="00EA59B3">
        <w:rPr>
          <w:b w:val="0"/>
          <w:bCs w:val="0"/>
        </w:rPr>
        <w:t>rovizoriski šo priekšlikumu ir izskatījis</w:t>
      </w:r>
      <w:r w:rsidR="007B398A">
        <w:rPr>
          <w:b w:val="0"/>
          <w:bCs w:val="0"/>
        </w:rPr>
        <w:t xml:space="preserve">, </w:t>
      </w:r>
      <w:r w:rsidR="00FB5888">
        <w:rPr>
          <w:b w:val="0"/>
          <w:bCs w:val="0"/>
        </w:rPr>
        <w:t xml:space="preserve">konceptuāli atbalsta, </w:t>
      </w:r>
      <w:r w:rsidR="007B398A">
        <w:rPr>
          <w:b w:val="0"/>
          <w:bCs w:val="0"/>
        </w:rPr>
        <w:t xml:space="preserve">kā arī šis priekšlikums ir pārrunāts ar Finanšu ministrijas kolēģiem. </w:t>
      </w:r>
    </w:p>
    <w:p w14:paraId="5FAEFEBE" w14:textId="77777777" w:rsidR="00D67FA0" w:rsidRDefault="00FD4C4F" w:rsidP="00FD4C4F">
      <w:pPr>
        <w:pStyle w:val="BodyText3"/>
        <w:rPr>
          <w:b w:val="0"/>
        </w:rPr>
      </w:pPr>
      <w:r w:rsidRPr="003277D2">
        <w:rPr>
          <w:bCs w:val="0"/>
        </w:rPr>
        <w:t>R. Bergmanis</w:t>
      </w:r>
      <w:r>
        <w:rPr>
          <w:b w:val="0"/>
        </w:rPr>
        <w:t xml:space="preserve"> aicina klātesošos izteikties par šo priekšlikumu. </w:t>
      </w:r>
    </w:p>
    <w:p w14:paraId="48D2BCC2" w14:textId="6B8F64A5" w:rsidR="00FD4C4F" w:rsidRDefault="00FD4C4F" w:rsidP="00FD4C4F">
      <w:pPr>
        <w:pStyle w:val="BodyText3"/>
        <w:rPr>
          <w:u w:val="single"/>
        </w:rPr>
      </w:pPr>
      <w:r>
        <w:rPr>
          <w:b w:val="0"/>
        </w:rPr>
        <w:t>Ņemot vērā, ka Komisijai nav nedz jautājum</w:t>
      </w:r>
      <w:r w:rsidR="001D2AC2">
        <w:rPr>
          <w:b w:val="0"/>
        </w:rPr>
        <w:t>u</w:t>
      </w:r>
      <w:r>
        <w:rPr>
          <w:b w:val="0"/>
        </w:rPr>
        <w:t>, nedz iebildum</w:t>
      </w:r>
      <w:r w:rsidR="001D2AC2">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3</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p>
    <w:p w14:paraId="491466B5" w14:textId="77777777" w:rsidR="00D13BC0" w:rsidRDefault="00D13BC0" w:rsidP="00661F7A">
      <w:pPr>
        <w:pStyle w:val="BodyText3"/>
        <w:rPr>
          <w:b w:val="0"/>
          <w:bCs w:val="0"/>
          <w:i/>
          <w:iCs/>
        </w:rPr>
      </w:pPr>
    </w:p>
    <w:p w14:paraId="20CF5A50" w14:textId="5AA37EE0" w:rsidR="00817863" w:rsidRPr="00397D2E" w:rsidRDefault="00397D2E" w:rsidP="0026751F">
      <w:pPr>
        <w:pStyle w:val="BodyText3"/>
        <w:rPr>
          <w:b w:val="0"/>
          <w:bCs w:val="0"/>
        </w:rPr>
      </w:pPr>
      <w:r w:rsidRPr="00397D2E">
        <w:t>R. Bergmanis</w:t>
      </w:r>
      <w:r>
        <w:rPr>
          <w:b w:val="0"/>
          <w:bCs w:val="0"/>
        </w:rPr>
        <w:t xml:space="preserve"> aicina izskatīt </w:t>
      </w:r>
      <w:r w:rsidR="0026751F">
        <w:rPr>
          <w:b w:val="0"/>
          <w:bCs w:val="0"/>
          <w:i/>
          <w:iCs/>
        </w:rPr>
        <w:t>4.</w:t>
      </w:r>
      <w:r w:rsidR="00D13BC0" w:rsidRPr="00C534B5">
        <w:rPr>
          <w:b w:val="0"/>
          <w:bCs w:val="0"/>
          <w:i/>
          <w:iCs/>
        </w:rPr>
        <w:t>priekšlikum</w:t>
      </w:r>
      <w:r>
        <w:rPr>
          <w:b w:val="0"/>
          <w:bCs w:val="0"/>
          <w:i/>
          <w:iCs/>
        </w:rPr>
        <w:t xml:space="preserve">u </w:t>
      </w:r>
      <w:r w:rsidRPr="00397D2E">
        <w:rPr>
          <w:b w:val="0"/>
          <w:bCs w:val="0"/>
        </w:rPr>
        <w:t>un dod vārdu</w:t>
      </w:r>
      <w:r w:rsidR="00B32967">
        <w:rPr>
          <w:b w:val="0"/>
          <w:bCs w:val="0"/>
        </w:rPr>
        <w:t xml:space="preserve"> </w:t>
      </w:r>
      <w:r w:rsidR="00817863" w:rsidRPr="00397D2E">
        <w:rPr>
          <w:b w:val="0"/>
          <w:bCs w:val="0"/>
        </w:rPr>
        <w:t>Veselības ministrija</w:t>
      </w:r>
      <w:r w:rsidRPr="00397D2E">
        <w:rPr>
          <w:b w:val="0"/>
          <w:bCs w:val="0"/>
        </w:rPr>
        <w:t>s pārstāvjiem.</w:t>
      </w:r>
    </w:p>
    <w:p w14:paraId="5345775E" w14:textId="48ADC422" w:rsidR="00EE5097" w:rsidRDefault="00817863" w:rsidP="00661F7A">
      <w:pPr>
        <w:pStyle w:val="BodyText3"/>
        <w:rPr>
          <w:b w:val="0"/>
          <w:bCs w:val="0"/>
        </w:rPr>
      </w:pPr>
      <w:bookmarkStart w:id="4" w:name="_Hlk152068487"/>
      <w:r w:rsidRPr="00817863">
        <w:t>D. Roga</w:t>
      </w:r>
      <w:r>
        <w:t xml:space="preserve"> </w:t>
      </w:r>
      <w:r w:rsidRPr="00817863">
        <w:rPr>
          <w:b w:val="0"/>
          <w:bCs w:val="0"/>
        </w:rPr>
        <w:t xml:space="preserve">norāda, ka </w:t>
      </w:r>
      <w:bookmarkEnd w:id="4"/>
      <w:r w:rsidRPr="00817863">
        <w:rPr>
          <w:b w:val="0"/>
          <w:bCs w:val="0"/>
        </w:rPr>
        <w:t>likums nosaka, ka īslaicīgās profesionālās darba</w:t>
      </w:r>
      <w:r>
        <w:t xml:space="preserve"> </w:t>
      </w:r>
      <w:r w:rsidRPr="00817863">
        <w:rPr>
          <w:b w:val="0"/>
          <w:bCs w:val="0"/>
        </w:rPr>
        <w:t xml:space="preserve">atļaujas </w:t>
      </w:r>
      <w:r w:rsidR="0020469B">
        <w:rPr>
          <w:b w:val="0"/>
          <w:bCs w:val="0"/>
        </w:rPr>
        <w:t>mediķiem tiek izsniegtas uz diviem gadiem. 2024. gada martā beidzas pirmās atļaujas. Šis divu gadu termiņš ir jāpagarina, un Veselības ministrijas priekšlikums ir pagarināt termiņu par trim gadiem – kopsummā veido</w:t>
      </w:r>
      <w:r w:rsidR="0065354D">
        <w:rPr>
          <w:b w:val="0"/>
          <w:bCs w:val="0"/>
        </w:rPr>
        <w:t>jot</w:t>
      </w:r>
      <w:r w:rsidR="0020469B">
        <w:rPr>
          <w:b w:val="0"/>
          <w:bCs w:val="0"/>
        </w:rPr>
        <w:t xml:space="preserve"> piecu gadu periodu.  Bet vienlaikus nosakot, ka pēc šī kopējā piecu gadu termiņa ir jāveic pasākums – profesionālās kvalifikācijas</w:t>
      </w:r>
      <w:r w:rsidR="00AB5DA9">
        <w:rPr>
          <w:b w:val="0"/>
          <w:bCs w:val="0"/>
        </w:rPr>
        <w:t xml:space="preserve"> pastāvīgai profesionālai darbībai Latvijas Republikā</w:t>
      </w:r>
      <w:r w:rsidR="0020469B">
        <w:rPr>
          <w:b w:val="0"/>
          <w:bCs w:val="0"/>
        </w:rPr>
        <w:t xml:space="preserve"> atzīšana</w:t>
      </w:r>
      <w:r w:rsidR="00AB5DA9">
        <w:rPr>
          <w:b w:val="0"/>
          <w:bCs w:val="0"/>
        </w:rPr>
        <w:t>. Tai skaitā</w:t>
      </w:r>
      <w:r w:rsidR="00397D2E">
        <w:rPr>
          <w:b w:val="0"/>
          <w:bCs w:val="0"/>
        </w:rPr>
        <w:t xml:space="preserve">, </w:t>
      </w:r>
      <w:r w:rsidR="0020469B">
        <w:rPr>
          <w:b w:val="0"/>
          <w:bCs w:val="0"/>
        </w:rPr>
        <w:t xml:space="preserve">Ukrainā iegūtais </w:t>
      </w:r>
      <w:r w:rsidR="00550B0D">
        <w:rPr>
          <w:b w:val="0"/>
          <w:bCs w:val="0"/>
        </w:rPr>
        <w:t>izglītības dokuments ir jāizvērtē atbilstoši izglītības prasībām veselības aprūpes profesijā</w:t>
      </w:r>
      <w:r w:rsidR="00397D2E">
        <w:rPr>
          <w:b w:val="0"/>
          <w:bCs w:val="0"/>
        </w:rPr>
        <w:t xml:space="preserve"> Latvijā</w:t>
      </w:r>
      <w:r w:rsidR="00550B0D">
        <w:rPr>
          <w:b w:val="0"/>
          <w:bCs w:val="0"/>
        </w:rPr>
        <w:t>. Un otrs nosacījums ir valsts valodas apguves līmenis</w:t>
      </w:r>
      <w:r w:rsidR="00397D2E">
        <w:rPr>
          <w:b w:val="0"/>
          <w:bCs w:val="0"/>
        </w:rPr>
        <w:t xml:space="preserve">: </w:t>
      </w:r>
      <w:r w:rsidR="00550B0D">
        <w:rPr>
          <w:b w:val="0"/>
          <w:bCs w:val="0"/>
        </w:rPr>
        <w:t>ārstiem, medmāsām</w:t>
      </w:r>
      <w:r w:rsidR="00397D2E">
        <w:rPr>
          <w:b w:val="0"/>
          <w:bCs w:val="0"/>
        </w:rPr>
        <w:t xml:space="preserve"> nepieciešams </w:t>
      </w:r>
      <w:r w:rsidR="00550B0D">
        <w:rPr>
          <w:b w:val="0"/>
          <w:bCs w:val="0"/>
        </w:rPr>
        <w:t>ir C1 līmenis</w:t>
      </w:r>
      <w:r w:rsidR="00397D2E">
        <w:rPr>
          <w:b w:val="0"/>
          <w:bCs w:val="0"/>
        </w:rPr>
        <w:t>, bet p</w:t>
      </w:r>
      <w:r w:rsidR="00550B0D">
        <w:rPr>
          <w:b w:val="0"/>
          <w:bCs w:val="0"/>
        </w:rPr>
        <w:t xml:space="preserve">ārējam medicīnas personālam </w:t>
      </w:r>
      <w:r w:rsidR="00397D2E">
        <w:rPr>
          <w:b w:val="0"/>
          <w:bCs w:val="0"/>
        </w:rPr>
        <w:t>pieļaujam</w:t>
      </w:r>
      <w:r w:rsidR="00E273E7">
        <w:rPr>
          <w:b w:val="0"/>
          <w:bCs w:val="0"/>
        </w:rPr>
        <w:t xml:space="preserve">s zemāks </w:t>
      </w:r>
      <w:r w:rsidR="00397D2E">
        <w:rPr>
          <w:b w:val="0"/>
          <w:bCs w:val="0"/>
        </w:rPr>
        <w:t xml:space="preserve">valsts </w:t>
      </w:r>
      <w:r w:rsidR="00550B0D">
        <w:rPr>
          <w:b w:val="0"/>
          <w:bCs w:val="0"/>
        </w:rPr>
        <w:t>valodas</w:t>
      </w:r>
      <w:r w:rsidR="00397D2E">
        <w:rPr>
          <w:b w:val="0"/>
          <w:bCs w:val="0"/>
        </w:rPr>
        <w:t xml:space="preserve"> prasmes</w:t>
      </w:r>
      <w:r w:rsidR="00550B0D">
        <w:rPr>
          <w:b w:val="0"/>
          <w:bCs w:val="0"/>
        </w:rPr>
        <w:t xml:space="preserve"> līme</w:t>
      </w:r>
      <w:r w:rsidR="00E273E7">
        <w:rPr>
          <w:b w:val="0"/>
          <w:bCs w:val="0"/>
        </w:rPr>
        <w:t>n</w:t>
      </w:r>
      <w:r w:rsidR="00550B0D">
        <w:rPr>
          <w:b w:val="0"/>
          <w:bCs w:val="0"/>
        </w:rPr>
        <w:t>i</w:t>
      </w:r>
      <w:r w:rsidR="00E273E7">
        <w:rPr>
          <w:b w:val="0"/>
          <w:bCs w:val="0"/>
        </w:rPr>
        <w:t>s</w:t>
      </w:r>
      <w:r w:rsidR="00550B0D">
        <w:rPr>
          <w:b w:val="0"/>
          <w:bCs w:val="0"/>
        </w:rPr>
        <w:t xml:space="preserve">. </w:t>
      </w:r>
      <w:r w:rsidR="00397D2E">
        <w:rPr>
          <w:b w:val="0"/>
          <w:bCs w:val="0"/>
        </w:rPr>
        <w:t xml:space="preserve">Attiecībā uz statistiku - </w:t>
      </w:r>
      <w:r w:rsidR="00550B0D">
        <w:rPr>
          <w:b w:val="0"/>
          <w:bCs w:val="0"/>
        </w:rPr>
        <w:t xml:space="preserve">Latvijā strādā 345 Ukrainas mediķi, tai skaitā, farmaceiti. </w:t>
      </w:r>
      <w:r w:rsidR="00397D2E">
        <w:rPr>
          <w:b w:val="0"/>
          <w:bCs w:val="0"/>
        </w:rPr>
        <w:t>Kopumā šobrīd darbs notiek sertificēta speciālista vadībā. Valodas apguves skaitļi ir salīdzinoši zemi: ir 67 ārstniecības personas, kas ir ieguvušas A1, A2 līmeni, 4 personas ieguvušas B1 un B2 līmeni. Ņemot vērā šos zemos rādītājus, t</w:t>
      </w:r>
      <w:r w:rsidR="00FB6AE1">
        <w:rPr>
          <w:b w:val="0"/>
          <w:bCs w:val="0"/>
        </w:rPr>
        <w:t>iek strādāts ar ārstniecības iestādēm, kurās strādā Ukrainas personāls, informējot par valodas apguves iespējām, kā arī informē</w:t>
      </w:r>
      <w:r w:rsidR="00397D2E">
        <w:rPr>
          <w:b w:val="0"/>
          <w:bCs w:val="0"/>
        </w:rPr>
        <w:t>jot</w:t>
      </w:r>
      <w:r w:rsidR="00FB6AE1">
        <w:rPr>
          <w:b w:val="0"/>
          <w:bCs w:val="0"/>
        </w:rPr>
        <w:t xml:space="preserve"> par to, ka</w:t>
      </w:r>
      <w:r w:rsidR="00517A89">
        <w:rPr>
          <w:b w:val="0"/>
          <w:bCs w:val="0"/>
        </w:rPr>
        <w:t>,</w:t>
      </w:r>
      <w:r w:rsidR="00FB6AE1">
        <w:rPr>
          <w:b w:val="0"/>
          <w:bCs w:val="0"/>
        </w:rPr>
        <w:t xml:space="preserve"> ja </w:t>
      </w:r>
      <w:r w:rsidR="00517A89">
        <w:rPr>
          <w:b w:val="0"/>
          <w:bCs w:val="0"/>
        </w:rPr>
        <w:t xml:space="preserve">būs vēlme Latvijā strādāt, ir jābūt pastāvīgajai kvalifikācijas atzīšanai. </w:t>
      </w:r>
    </w:p>
    <w:p w14:paraId="10C98647" w14:textId="043AA791" w:rsidR="00517A89" w:rsidRDefault="00517A89" w:rsidP="00661F7A">
      <w:pPr>
        <w:pStyle w:val="BodyText3"/>
        <w:rPr>
          <w:b w:val="0"/>
          <w:bCs w:val="0"/>
        </w:rPr>
      </w:pPr>
      <w:r w:rsidRPr="00517A89">
        <w:t>R. Bergmanis</w:t>
      </w:r>
      <w:r>
        <w:rPr>
          <w:b w:val="0"/>
          <w:bCs w:val="0"/>
        </w:rPr>
        <w:t xml:space="preserve"> precizē – ja attiecīgi šodien ierastos</w:t>
      </w:r>
      <w:r w:rsidR="00397D2E">
        <w:rPr>
          <w:b w:val="0"/>
          <w:bCs w:val="0"/>
        </w:rPr>
        <w:t xml:space="preserve"> Ukrainas medicīnas personāla pārstāvis</w:t>
      </w:r>
      <w:r>
        <w:rPr>
          <w:b w:val="0"/>
          <w:bCs w:val="0"/>
        </w:rPr>
        <w:t xml:space="preserve">, </w:t>
      </w:r>
      <w:r w:rsidR="00397D2E">
        <w:rPr>
          <w:b w:val="0"/>
          <w:bCs w:val="0"/>
        </w:rPr>
        <w:t xml:space="preserve">vai </w:t>
      </w:r>
      <w:r>
        <w:rPr>
          <w:b w:val="0"/>
          <w:bCs w:val="0"/>
        </w:rPr>
        <w:t xml:space="preserve">tad </w:t>
      </w:r>
      <w:r w:rsidR="00397D2E">
        <w:rPr>
          <w:b w:val="0"/>
          <w:bCs w:val="0"/>
        </w:rPr>
        <w:t xml:space="preserve">atļauja </w:t>
      </w:r>
      <w:r>
        <w:rPr>
          <w:b w:val="0"/>
          <w:bCs w:val="0"/>
        </w:rPr>
        <w:t>tik</w:t>
      </w:r>
      <w:r w:rsidR="00397D2E">
        <w:rPr>
          <w:b w:val="0"/>
          <w:bCs w:val="0"/>
        </w:rPr>
        <w:t>tu</w:t>
      </w:r>
      <w:r>
        <w:rPr>
          <w:b w:val="0"/>
          <w:bCs w:val="0"/>
        </w:rPr>
        <w:t xml:space="preserve"> izsniegta uz 5 gadiem? Uz ko saņem apstiprinošu atbildi no Veselības ministrijas pārstāves, piebilstot, ka pastāv iespēja šajos piecos gados uzsākt pastāvīgās kvalifikācijas iegūšanai nepieciešamos soļus un vienlaicīgi strādāt. Vienlaikus jāņem vērā sasaiste ar uzturēšanās atļaujas termiņu. </w:t>
      </w:r>
      <w:r w:rsidR="009765C1">
        <w:rPr>
          <w:b w:val="0"/>
          <w:bCs w:val="0"/>
        </w:rPr>
        <w:t>Veselības aprūpē ir reģistrācijas un sertifikācijas cikls 5 gadi, kad jāapliecina savas zināšanas un s</w:t>
      </w:r>
      <w:r w:rsidR="006C6810">
        <w:rPr>
          <w:b w:val="0"/>
          <w:bCs w:val="0"/>
        </w:rPr>
        <w:t>p</w:t>
      </w:r>
      <w:r w:rsidR="009765C1">
        <w:rPr>
          <w:b w:val="0"/>
          <w:bCs w:val="0"/>
        </w:rPr>
        <w:t>ējas turpināt darbu</w:t>
      </w:r>
      <w:r w:rsidR="00E441E3">
        <w:rPr>
          <w:b w:val="0"/>
          <w:bCs w:val="0"/>
        </w:rPr>
        <w:t xml:space="preserve"> savā specialitātē</w:t>
      </w:r>
      <w:r w:rsidR="009765C1">
        <w:rPr>
          <w:b w:val="0"/>
          <w:bCs w:val="0"/>
        </w:rPr>
        <w:t>. Brīdī, kad persona veiks pa</w:t>
      </w:r>
      <w:r w:rsidR="00E441E3">
        <w:rPr>
          <w:b w:val="0"/>
          <w:bCs w:val="0"/>
        </w:rPr>
        <w:t>s</w:t>
      </w:r>
      <w:r w:rsidR="00547954">
        <w:rPr>
          <w:b w:val="0"/>
          <w:bCs w:val="0"/>
        </w:rPr>
        <w:t>t</w:t>
      </w:r>
      <w:r w:rsidR="009765C1">
        <w:rPr>
          <w:b w:val="0"/>
          <w:bCs w:val="0"/>
        </w:rPr>
        <w:t>āvīgas kvalifikācijas atzīšanu, lai pastā</w:t>
      </w:r>
      <w:r w:rsidR="00E441E3">
        <w:rPr>
          <w:b w:val="0"/>
          <w:bCs w:val="0"/>
        </w:rPr>
        <w:t xml:space="preserve">vīgi strādātu </w:t>
      </w:r>
      <w:r w:rsidR="00547954">
        <w:rPr>
          <w:b w:val="0"/>
          <w:bCs w:val="0"/>
        </w:rPr>
        <w:t xml:space="preserve">Latvijā, tajā brīdī ir nepieciešams apliecināt </w:t>
      </w:r>
      <w:r w:rsidR="00AB5DA9">
        <w:rPr>
          <w:b w:val="0"/>
          <w:bCs w:val="0"/>
        </w:rPr>
        <w:t xml:space="preserve">arī </w:t>
      </w:r>
      <w:r w:rsidR="00547954">
        <w:rPr>
          <w:b w:val="0"/>
          <w:bCs w:val="0"/>
        </w:rPr>
        <w:t>valsts valodas prasmes apguvi.</w:t>
      </w:r>
      <w:r w:rsidR="00397D2E">
        <w:rPr>
          <w:b w:val="0"/>
          <w:bCs w:val="0"/>
        </w:rPr>
        <w:t xml:space="preserve"> </w:t>
      </w:r>
      <w:r w:rsidR="00547954">
        <w:rPr>
          <w:b w:val="0"/>
          <w:bCs w:val="0"/>
        </w:rPr>
        <w:t xml:space="preserve">Bet, kamēr ir šī īslaicīgā atļauja, tikmēr </w:t>
      </w:r>
      <w:r w:rsidR="00AB5DA9">
        <w:rPr>
          <w:b w:val="0"/>
          <w:bCs w:val="0"/>
        </w:rPr>
        <w:t xml:space="preserve">darbs notiek </w:t>
      </w:r>
      <w:r w:rsidR="00547954">
        <w:rPr>
          <w:b w:val="0"/>
          <w:bCs w:val="0"/>
        </w:rPr>
        <w:t xml:space="preserve">Latvijā sertificētas ārstniecības personas uzraudzībā. Un attiecīgi ārstniecības iestāde nodrošina tulkojumu. </w:t>
      </w:r>
    </w:p>
    <w:p w14:paraId="4E1C7C47" w14:textId="618BB2F4" w:rsidR="00547954" w:rsidRDefault="00547954" w:rsidP="00661F7A">
      <w:pPr>
        <w:pStyle w:val="BodyText3"/>
        <w:rPr>
          <w:b w:val="0"/>
          <w:bCs w:val="0"/>
        </w:rPr>
      </w:pPr>
      <w:bookmarkStart w:id="5" w:name="_Hlk152068646"/>
      <w:r w:rsidRPr="00547954">
        <w:t>R. Bergmanis</w:t>
      </w:r>
      <w:r>
        <w:rPr>
          <w:b w:val="0"/>
          <w:bCs w:val="0"/>
        </w:rPr>
        <w:t xml:space="preserve"> dod vārdu JB.</w:t>
      </w:r>
    </w:p>
    <w:p w14:paraId="5ACE699C" w14:textId="416653FB" w:rsidR="00547954" w:rsidRDefault="00547954" w:rsidP="00661F7A">
      <w:pPr>
        <w:pStyle w:val="BodyText3"/>
        <w:rPr>
          <w:b w:val="0"/>
          <w:bCs w:val="0"/>
        </w:rPr>
      </w:pPr>
      <w:r w:rsidRPr="00547954">
        <w:t>L. Millere</w:t>
      </w:r>
      <w:r>
        <w:rPr>
          <w:b w:val="0"/>
          <w:bCs w:val="0"/>
        </w:rPr>
        <w:t xml:space="preserve"> norāda, ka nav nekas piebilstams.</w:t>
      </w:r>
    </w:p>
    <w:p w14:paraId="5DE897C2" w14:textId="55630558" w:rsidR="00A90C22" w:rsidRDefault="00A90C22" w:rsidP="00A90C22">
      <w:pPr>
        <w:pStyle w:val="BodyText3"/>
        <w:rPr>
          <w:u w:val="single"/>
        </w:rPr>
      </w:pPr>
      <w:r w:rsidRPr="003277D2">
        <w:rPr>
          <w:bCs w:val="0"/>
        </w:rPr>
        <w:t>R. Bergmanis</w:t>
      </w:r>
      <w:r>
        <w:rPr>
          <w:b w:val="0"/>
        </w:rPr>
        <w:t xml:space="preserve"> aicina klātesošos izteikties par šo priekšlikumu. Ņemot vērā, ka Komisijai nav nedz jautājum</w:t>
      </w:r>
      <w:r w:rsidR="001D2AC2">
        <w:rPr>
          <w:b w:val="0"/>
        </w:rPr>
        <w:t>u</w:t>
      </w:r>
      <w:r>
        <w:rPr>
          <w:b w:val="0"/>
        </w:rPr>
        <w:t>, nedz iebildum</w:t>
      </w:r>
      <w:r w:rsidR="001D2AC2">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4</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bookmarkEnd w:id="5"/>
    </w:p>
    <w:p w14:paraId="1CEE702D" w14:textId="77777777" w:rsidR="0065354D" w:rsidRDefault="0065354D" w:rsidP="00661F7A">
      <w:pPr>
        <w:pStyle w:val="BodyText3"/>
      </w:pPr>
    </w:p>
    <w:p w14:paraId="2CDD5082" w14:textId="2B3CC7DE" w:rsidR="00547954" w:rsidRPr="00392F4B" w:rsidRDefault="0065354D" w:rsidP="00661F7A">
      <w:pPr>
        <w:pStyle w:val="BodyText3"/>
        <w:rPr>
          <w:b w:val="0"/>
          <w:bCs w:val="0"/>
        </w:rPr>
      </w:pPr>
      <w:r w:rsidRPr="00397D2E">
        <w:t>R. Bergmanis</w:t>
      </w:r>
      <w:r>
        <w:rPr>
          <w:b w:val="0"/>
          <w:bCs w:val="0"/>
        </w:rPr>
        <w:t xml:space="preserve"> aicina izskatīt </w:t>
      </w:r>
      <w:r>
        <w:rPr>
          <w:b w:val="0"/>
          <w:bCs w:val="0"/>
        </w:rPr>
        <w:t>5</w:t>
      </w:r>
      <w:r>
        <w:rPr>
          <w:b w:val="0"/>
          <w:bCs w:val="0"/>
          <w:i/>
          <w:iCs/>
        </w:rPr>
        <w:t>.</w:t>
      </w:r>
      <w:r w:rsidRPr="00C534B5">
        <w:rPr>
          <w:b w:val="0"/>
          <w:bCs w:val="0"/>
          <w:i/>
          <w:iCs/>
        </w:rPr>
        <w:t>priekšlikum</w:t>
      </w:r>
      <w:r>
        <w:rPr>
          <w:b w:val="0"/>
          <w:bCs w:val="0"/>
          <w:i/>
          <w:iCs/>
        </w:rPr>
        <w:t>u</w:t>
      </w:r>
      <w:r>
        <w:rPr>
          <w:b w:val="0"/>
          <w:bCs w:val="0"/>
          <w:i/>
          <w:iCs/>
        </w:rPr>
        <w:t xml:space="preserve"> - </w:t>
      </w:r>
      <w:r w:rsidR="00392F4B">
        <w:rPr>
          <w:b w:val="0"/>
          <w:bCs w:val="0"/>
          <w:i/>
          <w:iCs/>
        </w:rPr>
        <w:t>papildināt likuma 14. pantu ar 4</w:t>
      </w:r>
      <w:r w:rsidR="00392F4B">
        <w:rPr>
          <w:b w:val="0"/>
          <w:bCs w:val="0"/>
          <w:i/>
          <w:iCs/>
          <w:vertAlign w:val="superscript"/>
        </w:rPr>
        <w:t xml:space="preserve">2 </w:t>
      </w:r>
      <w:r w:rsidR="00392F4B">
        <w:rPr>
          <w:b w:val="0"/>
          <w:bCs w:val="0"/>
          <w:i/>
          <w:iCs/>
        </w:rPr>
        <w:t>daļu šādā redakcijā: “(4</w:t>
      </w:r>
      <w:r w:rsidR="00392F4B">
        <w:rPr>
          <w:b w:val="0"/>
          <w:bCs w:val="0"/>
          <w:i/>
          <w:iCs/>
          <w:vertAlign w:val="superscript"/>
        </w:rPr>
        <w:t>2</w:t>
      </w:r>
      <w:r w:rsidR="00392F4B">
        <w:rPr>
          <w:b w:val="0"/>
          <w:bCs w:val="0"/>
          <w:i/>
          <w:iCs/>
        </w:rPr>
        <w:t>) Pēc šā panta pirmajā daļā minētās apliecības termiņa beigām Ukrainas civiliedzīvotājam ir tiesības veikt profesionālo darbību Latvijas Republikā, ja ir atzīta profesionālā kvalifikācija</w:t>
      </w:r>
      <w:r w:rsidR="00392F4B" w:rsidRPr="00E273E7">
        <w:rPr>
          <w:b w:val="0"/>
          <w:bCs w:val="0"/>
          <w:i/>
          <w:iCs/>
        </w:rPr>
        <w:t xml:space="preserve"> pastāvīgai</w:t>
      </w:r>
      <w:r w:rsidR="00392F4B" w:rsidRPr="00E273E7">
        <w:rPr>
          <w:i/>
          <w:iCs/>
        </w:rPr>
        <w:t xml:space="preserve"> </w:t>
      </w:r>
      <w:r w:rsidR="00392F4B">
        <w:rPr>
          <w:b w:val="0"/>
          <w:bCs w:val="0"/>
          <w:i/>
          <w:iCs/>
        </w:rPr>
        <w:t xml:space="preserve">profesionālai darbībai Latvijas Republikā atbilstoši likumam “Par </w:t>
      </w:r>
      <w:r w:rsidR="00B8544B">
        <w:rPr>
          <w:b w:val="0"/>
          <w:bCs w:val="0"/>
          <w:i/>
          <w:iCs/>
        </w:rPr>
        <w:t>reglamentētajām profesijām un profesionālās kvalifikācijas atzīšanu”. “</w:t>
      </w:r>
    </w:p>
    <w:p w14:paraId="53668BAB" w14:textId="412991B8" w:rsidR="00517A89" w:rsidRDefault="00E73749" w:rsidP="00661F7A">
      <w:pPr>
        <w:pStyle w:val="BodyText3"/>
        <w:rPr>
          <w:b w:val="0"/>
          <w:bCs w:val="0"/>
        </w:rPr>
      </w:pPr>
      <w:r w:rsidRPr="003277D2">
        <w:rPr>
          <w:bCs w:val="0"/>
        </w:rPr>
        <w:t>R. Bergmanis</w:t>
      </w:r>
      <w:r>
        <w:rPr>
          <w:b w:val="0"/>
        </w:rPr>
        <w:t xml:space="preserve"> aicina klātesošos izteikties par šo priekšlikumu. Ņemot vērā, ka Komisijai nav nedz jautājum</w:t>
      </w:r>
      <w:r w:rsidR="001D2AC2">
        <w:rPr>
          <w:b w:val="0"/>
        </w:rPr>
        <w:t>u</w:t>
      </w:r>
      <w:r>
        <w:rPr>
          <w:b w:val="0"/>
        </w:rPr>
        <w:t>, nedz iebildum</w:t>
      </w:r>
      <w:r w:rsidR="001D2AC2">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5</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p>
    <w:p w14:paraId="6988B697" w14:textId="3CD1B0D3" w:rsidR="00517A89" w:rsidRDefault="00517A89" w:rsidP="00661F7A">
      <w:pPr>
        <w:pStyle w:val="BodyText3"/>
        <w:rPr>
          <w:b w:val="0"/>
          <w:bCs w:val="0"/>
        </w:rPr>
      </w:pPr>
    </w:p>
    <w:p w14:paraId="73B84783" w14:textId="053BCC46" w:rsidR="00753646" w:rsidRPr="00753646" w:rsidRDefault="009B3B2A" w:rsidP="00661F7A">
      <w:pPr>
        <w:pStyle w:val="BodyText3"/>
        <w:rPr>
          <w:b w:val="0"/>
          <w:bCs w:val="0"/>
        </w:rPr>
      </w:pPr>
      <w:r w:rsidRPr="009B3B2A">
        <w:rPr>
          <w:b w:val="0"/>
          <w:bCs w:val="0"/>
        </w:rPr>
        <w:lastRenderedPageBreak/>
        <w:t>Attiecībā uz</w:t>
      </w:r>
      <w:r>
        <w:rPr>
          <w:b w:val="0"/>
          <w:bCs w:val="0"/>
          <w:i/>
          <w:iCs/>
        </w:rPr>
        <w:t xml:space="preserve"> </w:t>
      </w:r>
      <w:r w:rsidR="0004775D">
        <w:rPr>
          <w:b w:val="0"/>
          <w:bCs w:val="0"/>
          <w:i/>
          <w:iCs/>
        </w:rPr>
        <w:t>6.</w:t>
      </w:r>
      <w:r>
        <w:rPr>
          <w:b w:val="0"/>
          <w:bCs w:val="0"/>
          <w:i/>
          <w:iCs/>
        </w:rPr>
        <w:t xml:space="preserve"> un 7.</w:t>
      </w:r>
      <w:r w:rsidR="0004775D" w:rsidRPr="00C534B5">
        <w:rPr>
          <w:b w:val="0"/>
          <w:bCs w:val="0"/>
          <w:i/>
          <w:iCs/>
        </w:rPr>
        <w:t>priekšlikum</w:t>
      </w:r>
      <w:r>
        <w:rPr>
          <w:b w:val="0"/>
          <w:bCs w:val="0"/>
          <w:i/>
          <w:iCs/>
        </w:rPr>
        <w:t xml:space="preserve">u </w:t>
      </w:r>
      <w:r w:rsidR="00753646" w:rsidRPr="00753646">
        <w:t>D. Roga</w:t>
      </w:r>
      <w:r w:rsidR="00753646" w:rsidRPr="00753646">
        <w:rPr>
          <w:b w:val="0"/>
          <w:bCs w:val="0"/>
        </w:rPr>
        <w:t xml:space="preserve"> norāda, ka </w:t>
      </w:r>
      <w:r w:rsidR="00753646">
        <w:rPr>
          <w:b w:val="0"/>
          <w:bCs w:val="0"/>
        </w:rPr>
        <w:t xml:space="preserve">šeit ir </w:t>
      </w:r>
      <w:r w:rsidR="006E2E4A">
        <w:rPr>
          <w:b w:val="0"/>
          <w:bCs w:val="0"/>
        </w:rPr>
        <w:t xml:space="preserve">runa par </w:t>
      </w:r>
      <w:r w:rsidR="00753646">
        <w:rPr>
          <w:b w:val="0"/>
          <w:bCs w:val="0"/>
        </w:rPr>
        <w:t>iepriekš minēt</w:t>
      </w:r>
      <w:r w:rsidR="006E2E4A">
        <w:rPr>
          <w:b w:val="0"/>
          <w:bCs w:val="0"/>
        </w:rPr>
        <w:t>ājām</w:t>
      </w:r>
      <w:r w:rsidR="00753646">
        <w:rPr>
          <w:b w:val="0"/>
          <w:bCs w:val="0"/>
        </w:rPr>
        <w:t xml:space="preserve"> izmaiņ</w:t>
      </w:r>
      <w:r w:rsidR="006E2E4A">
        <w:rPr>
          <w:b w:val="0"/>
          <w:bCs w:val="0"/>
        </w:rPr>
        <w:t xml:space="preserve">ām, bet tikai attiecībā uz farmaceitiem un to asistentiem. </w:t>
      </w:r>
    </w:p>
    <w:p w14:paraId="233707DE" w14:textId="77777777" w:rsidR="006E2E4A" w:rsidRDefault="006E2E4A" w:rsidP="006E2E4A">
      <w:pPr>
        <w:pStyle w:val="BodyText3"/>
        <w:rPr>
          <w:b w:val="0"/>
          <w:bCs w:val="0"/>
        </w:rPr>
      </w:pPr>
      <w:r w:rsidRPr="00547954">
        <w:t>R. Bergmanis</w:t>
      </w:r>
      <w:r>
        <w:rPr>
          <w:b w:val="0"/>
          <w:bCs w:val="0"/>
        </w:rPr>
        <w:t xml:space="preserve"> dod vārdu JB.</w:t>
      </w:r>
    </w:p>
    <w:p w14:paraId="1135A7EB" w14:textId="77777777" w:rsidR="006E2E4A" w:rsidRDefault="006E2E4A" w:rsidP="006E2E4A">
      <w:pPr>
        <w:pStyle w:val="BodyText3"/>
        <w:rPr>
          <w:b w:val="0"/>
          <w:bCs w:val="0"/>
        </w:rPr>
      </w:pPr>
      <w:r w:rsidRPr="00547954">
        <w:t>L. Millere</w:t>
      </w:r>
      <w:r>
        <w:rPr>
          <w:b w:val="0"/>
          <w:bCs w:val="0"/>
        </w:rPr>
        <w:t xml:space="preserve"> norāda, ka nav nekas piebilstams.</w:t>
      </w:r>
    </w:p>
    <w:p w14:paraId="2C601804" w14:textId="7A26A158" w:rsidR="00753646" w:rsidRDefault="006E2E4A" w:rsidP="006E2E4A">
      <w:pPr>
        <w:pStyle w:val="BodyText3"/>
        <w:rPr>
          <w:b w:val="0"/>
          <w:bCs w:val="0"/>
          <w:i/>
          <w:iCs/>
        </w:rPr>
      </w:pPr>
      <w:bookmarkStart w:id="6" w:name="_Hlk152068703"/>
      <w:r w:rsidRPr="003277D2">
        <w:rPr>
          <w:bCs w:val="0"/>
        </w:rPr>
        <w:t>R. Bergmanis</w:t>
      </w:r>
      <w:r>
        <w:rPr>
          <w:b w:val="0"/>
        </w:rPr>
        <w:t xml:space="preserve"> aicina klātesošos izteikties par </w:t>
      </w:r>
      <w:r w:rsidR="009B3B2A">
        <w:rPr>
          <w:b w:val="0"/>
        </w:rPr>
        <w:t xml:space="preserve">6. </w:t>
      </w:r>
      <w:r>
        <w:rPr>
          <w:b w:val="0"/>
        </w:rPr>
        <w:t xml:space="preserve"> priekšlikumu. Ņemot vērā, ka Komisijai nav nedz jautājum</w:t>
      </w:r>
      <w:r w:rsidR="001D2AC2">
        <w:rPr>
          <w:b w:val="0"/>
        </w:rPr>
        <w:t>u</w:t>
      </w:r>
      <w:r>
        <w:rPr>
          <w:b w:val="0"/>
        </w:rPr>
        <w:t>, nedz iebildum</w:t>
      </w:r>
      <w:r w:rsidR="001D2AC2">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6</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p>
    <w:bookmarkEnd w:id="6"/>
    <w:p w14:paraId="1C7A4D7A" w14:textId="77777777" w:rsidR="00753646" w:rsidRDefault="00753646" w:rsidP="00661F7A">
      <w:pPr>
        <w:pStyle w:val="BodyText3"/>
        <w:rPr>
          <w:b w:val="0"/>
          <w:bCs w:val="0"/>
          <w:i/>
          <w:iCs/>
        </w:rPr>
      </w:pPr>
    </w:p>
    <w:p w14:paraId="2BCF4DB5" w14:textId="135DE054" w:rsidR="0004775D" w:rsidRDefault="009872C8" w:rsidP="00661F7A">
      <w:pPr>
        <w:pStyle w:val="BodyText3"/>
        <w:rPr>
          <w:b w:val="0"/>
          <w:bCs w:val="0"/>
        </w:rPr>
      </w:pPr>
      <w:r w:rsidRPr="00397D2E">
        <w:t>R. Bergmanis</w:t>
      </w:r>
      <w:r>
        <w:rPr>
          <w:b w:val="0"/>
          <w:bCs w:val="0"/>
        </w:rPr>
        <w:t xml:space="preserve"> aicina izskatīt </w:t>
      </w:r>
      <w:r>
        <w:rPr>
          <w:b w:val="0"/>
          <w:bCs w:val="0"/>
        </w:rPr>
        <w:t>7</w:t>
      </w:r>
      <w:r>
        <w:rPr>
          <w:b w:val="0"/>
          <w:bCs w:val="0"/>
          <w:i/>
          <w:iCs/>
        </w:rPr>
        <w:t>.</w:t>
      </w:r>
      <w:r w:rsidRPr="00C534B5">
        <w:rPr>
          <w:b w:val="0"/>
          <w:bCs w:val="0"/>
          <w:i/>
          <w:iCs/>
        </w:rPr>
        <w:t>priekšlikum</w:t>
      </w:r>
      <w:r>
        <w:rPr>
          <w:b w:val="0"/>
          <w:bCs w:val="0"/>
          <w:i/>
          <w:iCs/>
        </w:rPr>
        <w:t>u</w:t>
      </w:r>
      <w:r w:rsidR="0004775D">
        <w:rPr>
          <w:b w:val="0"/>
          <w:bCs w:val="0"/>
          <w:i/>
          <w:iCs/>
        </w:rPr>
        <w:t>– Papildināt likuma 17. pantu ar ceturto da</w:t>
      </w:r>
      <w:r w:rsidR="00753646">
        <w:rPr>
          <w:b w:val="0"/>
          <w:bCs w:val="0"/>
          <w:i/>
          <w:iCs/>
        </w:rPr>
        <w:t>ļ</w:t>
      </w:r>
      <w:r w:rsidR="0004775D">
        <w:rPr>
          <w:b w:val="0"/>
          <w:bCs w:val="0"/>
          <w:i/>
          <w:iCs/>
        </w:rPr>
        <w:t>u šādā redakcijā: “(4) Pēc šā panta trešajā daļā minētās apliecības termiņa beigām Ukrainas civiliedzīvotājam ir tiesības strādāt farmaceitiskajā aprūpē Latvijas Republikā, ja ir atzīta profesionālā kvalifikācija pastāvīgai profesionālai darbībai</w:t>
      </w:r>
      <w:r w:rsidR="00B577E0">
        <w:rPr>
          <w:b w:val="0"/>
          <w:bCs w:val="0"/>
          <w:i/>
          <w:iCs/>
        </w:rPr>
        <w:t xml:space="preserve"> Latvijas Republikā atbilstoši likumam “Par reglamentētajām profesijām un profesionālās kvalifikācijas atzīšanu”. “</w:t>
      </w:r>
    </w:p>
    <w:p w14:paraId="5AB1946F" w14:textId="7706DB54" w:rsidR="00B26886" w:rsidRDefault="00B26886" w:rsidP="00B26886">
      <w:pPr>
        <w:pStyle w:val="BodyText3"/>
        <w:rPr>
          <w:b w:val="0"/>
          <w:bCs w:val="0"/>
          <w:i/>
          <w:iCs/>
        </w:rPr>
      </w:pPr>
      <w:bookmarkStart w:id="7" w:name="_Hlk152070038"/>
      <w:r w:rsidRPr="003277D2">
        <w:rPr>
          <w:bCs w:val="0"/>
        </w:rPr>
        <w:t>R. Bergmanis</w:t>
      </w:r>
      <w:r>
        <w:rPr>
          <w:b w:val="0"/>
        </w:rPr>
        <w:t xml:space="preserve"> aicina klātesošos izteikties par šo priekšlikumu. Ņemot vērā, ka Komisijai nav nedz jautājum</w:t>
      </w:r>
      <w:r w:rsidR="00B2334E">
        <w:rPr>
          <w:b w:val="0"/>
        </w:rPr>
        <w:t>u</w:t>
      </w:r>
      <w:r>
        <w:rPr>
          <w:b w:val="0"/>
        </w:rPr>
        <w:t>, nedz iebildum</w:t>
      </w:r>
      <w:r w:rsidR="00B2334E">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7</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p>
    <w:bookmarkEnd w:id="7"/>
    <w:p w14:paraId="1468F5EE" w14:textId="268E6E9F" w:rsidR="0004775D" w:rsidRDefault="0004775D" w:rsidP="00661F7A">
      <w:pPr>
        <w:pStyle w:val="BodyText3"/>
        <w:rPr>
          <w:b w:val="0"/>
          <w:bCs w:val="0"/>
        </w:rPr>
      </w:pPr>
    </w:p>
    <w:p w14:paraId="41369C7C" w14:textId="273D3202" w:rsidR="00B26886" w:rsidRDefault="00E87CFD" w:rsidP="00661F7A">
      <w:pPr>
        <w:pStyle w:val="BodyText3"/>
        <w:rPr>
          <w:b w:val="0"/>
          <w:bCs w:val="0"/>
          <w:i/>
          <w:iCs/>
        </w:rPr>
      </w:pPr>
      <w:r w:rsidRPr="00E87CFD">
        <w:t>R. Bergmanis</w:t>
      </w:r>
      <w:r w:rsidRPr="00E87CFD">
        <w:rPr>
          <w:b w:val="0"/>
          <w:bCs w:val="0"/>
        </w:rPr>
        <w:t xml:space="preserve"> aicina izskatīt</w:t>
      </w:r>
      <w:r>
        <w:rPr>
          <w:b w:val="0"/>
          <w:bCs w:val="0"/>
          <w:i/>
          <w:iCs/>
        </w:rPr>
        <w:t xml:space="preserve"> </w:t>
      </w:r>
      <w:r w:rsidR="00166242">
        <w:rPr>
          <w:b w:val="0"/>
          <w:bCs w:val="0"/>
          <w:i/>
          <w:iCs/>
        </w:rPr>
        <w:t>8.</w:t>
      </w:r>
      <w:r w:rsidR="00166242" w:rsidRPr="00C534B5">
        <w:rPr>
          <w:b w:val="0"/>
          <w:bCs w:val="0"/>
          <w:i/>
          <w:iCs/>
        </w:rPr>
        <w:t>priekšlikum</w:t>
      </w:r>
      <w:r>
        <w:rPr>
          <w:b w:val="0"/>
          <w:bCs w:val="0"/>
          <w:i/>
          <w:iCs/>
        </w:rPr>
        <w:t>u.</w:t>
      </w:r>
    </w:p>
    <w:p w14:paraId="4B2E6CFA" w14:textId="08ECC523" w:rsidR="004050EA" w:rsidRDefault="003B7418" w:rsidP="00661F7A">
      <w:pPr>
        <w:pStyle w:val="BodyText3"/>
        <w:rPr>
          <w:b w:val="0"/>
          <w:bCs w:val="0"/>
        </w:rPr>
      </w:pPr>
      <w:r w:rsidRPr="00753646">
        <w:t>D. Roga</w:t>
      </w:r>
      <w:r w:rsidRPr="00753646">
        <w:rPr>
          <w:b w:val="0"/>
          <w:bCs w:val="0"/>
        </w:rPr>
        <w:t xml:space="preserve"> norāda, ka</w:t>
      </w:r>
      <w:r>
        <w:rPr>
          <w:b w:val="0"/>
          <w:bCs w:val="0"/>
        </w:rPr>
        <w:t xml:space="preserve"> </w:t>
      </w:r>
      <w:r w:rsidR="00E87CFD">
        <w:rPr>
          <w:b w:val="0"/>
          <w:bCs w:val="0"/>
        </w:rPr>
        <w:t xml:space="preserve">šis </w:t>
      </w:r>
      <w:r>
        <w:rPr>
          <w:b w:val="0"/>
          <w:bCs w:val="0"/>
        </w:rPr>
        <w:t xml:space="preserve">priekšlikums saistīts ar pārejas noteikumiem, lai tām personām, kuras šobrīd ir saņēmušas īslaicīgās </w:t>
      </w:r>
      <w:r w:rsidR="00E87CFD">
        <w:rPr>
          <w:b w:val="0"/>
          <w:bCs w:val="0"/>
        </w:rPr>
        <w:t xml:space="preserve">profesionālo pakalpojumu sniegšanas </w:t>
      </w:r>
      <w:r>
        <w:rPr>
          <w:b w:val="0"/>
          <w:bCs w:val="0"/>
        </w:rPr>
        <w:t>atļaujas, tiek pagarināts atļaujas derīguma termiņš</w:t>
      </w:r>
      <w:r w:rsidR="00E87CFD">
        <w:rPr>
          <w:b w:val="0"/>
          <w:bCs w:val="0"/>
        </w:rPr>
        <w:t xml:space="preserve"> – 5 gadi</w:t>
      </w:r>
      <w:r>
        <w:rPr>
          <w:b w:val="0"/>
          <w:bCs w:val="0"/>
        </w:rPr>
        <w:t>. Un pēc šo piecu gadu derīguma termiņa beigām ir jāveic pastāvīgas kvalifikācijas atzīšana.</w:t>
      </w:r>
    </w:p>
    <w:p w14:paraId="5EDAC1F4" w14:textId="77777777" w:rsidR="003B7418" w:rsidRDefault="003B7418" w:rsidP="003B7418">
      <w:pPr>
        <w:pStyle w:val="BodyText3"/>
        <w:rPr>
          <w:b w:val="0"/>
          <w:bCs w:val="0"/>
        </w:rPr>
      </w:pPr>
      <w:bookmarkStart w:id="8" w:name="_Hlk152084307"/>
      <w:r w:rsidRPr="00547954">
        <w:t>R. Bergmanis</w:t>
      </w:r>
      <w:r>
        <w:rPr>
          <w:b w:val="0"/>
          <w:bCs w:val="0"/>
        </w:rPr>
        <w:t xml:space="preserve"> dod vārdu JB.</w:t>
      </w:r>
    </w:p>
    <w:p w14:paraId="094F98DE" w14:textId="77777777" w:rsidR="003B7418" w:rsidRDefault="003B7418" w:rsidP="003B7418">
      <w:pPr>
        <w:pStyle w:val="BodyText3"/>
        <w:rPr>
          <w:b w:val="0"/>
          <w:bCs w:val="0"/>
        </w:rPr>
      </w:pPr>
      <w:r w:rsidRPr="00547954">
        <w:t>L. Millere</w:t>
      </w:r>
      <w:r>
        <w:rPr>
          <w:b w:val="0"/>
          <w:bCs w:val="0"/>
        </w:rPr>
        <w:t xml:space="preserve"> norāda, ka nav nekas piebilstams.</w:t>
      </w:r>
    </w:p>
    <w:p w14:paraId="1A66CD0B" w14:textId="038C3CBA" w:rsidR="003B7418" w:rsidRDefault="003B7418" w:rsidP="003B7418">
      <w:pPr>
        <w:pStyle w:val="BodyText3"/>
        <w:rPr>
          <w:b w:val="0"/>
          <w:bCs w:val="0"/>
          <w:i/>
          <w:iCs/>
        </w:rPr>
      </w:pPr>
      <w:r w:rsidRPr="003277D2">
        <w:rPr>
          <w:bCs w:val="0"/>
        </w:rPr>
        <w:t>R. Bergmanis</w:t>
      </w:r>
      <w:r>
        <w:rPr>
          <w:b w:val="0"/>
        </w:rPr>
        <w:t xml:space="preserve"> aicina klātesošos izteikties par šo priekšlikumu. Ņemot vērā, ka Komisijai nav nedz jautājum</w:t>
      </w:r>
      <w:r w:rsidR="00B2334E">
        <w:rPr>
          <w:b w:val="0"/>
        </w:rPr>
        <w:t>u</w:t>
      </w:r>
      <w:r>
        <w:rPr>
          <w:b w:val="0"/>
        </w:rPr>
        <w:t>, nedz iebildum</w:t>
      </w:r>
      <w:r w:rsidR="00B2334E">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8</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bookmarkEnd w:id="8"/>
    </w:p>
    <w:p w14:paraId="425ABFF3" w14:textId="77777777" w:rsidR="003B7418" w:rsidRDefault="003B7418" w:rsidP="00661F7A">
      <w:pPr>
        <w:pStyle w:val="BodyText3"/>
        <w:rPr>
          <w:b w:val="0"/>
          <w:bCs w:val="0"/>
          <w:i/>
          <w:iCs/>
        </w:rPr>
      </w:pPr>
    </w:p>
    <w:p w14:paraId="557C0111" w14:textId="495F28E8" w:rsidR="004050EA" w:rsidRPr="00F33F6C" w:rsidRDefault="00E87CFD" w:rsidP="00661F7A">
      <w:pPr>
        <w:pStyle w:val="BodyText3"/>
        <w:rPr>
          <w:b w:val="0"/>
          <w:bCs w:val="0"/>
        </w:rPr>
      </w:pPr>
      <w:r w:rsidRPr="00E87CFD">
        <w:t>R. Bergmanis</w:t>
      </w:r>
      <w:r w:rsidRPr="00E87CFD">
        <w:rPr>
          <w:b w:val="0"/>
          <w:bCs w:val="0"/>
        </w:rPr>
        <w:t xml:space="preserve"> aicina izskatīt</w:t>
      </w:r>
      <w:r>
        <w:rPr>
          <w:b w:val="0"/>
          <w:bCs w:val="0"/>
          <w:i/>
          <w:iCs/>
        </w:rPr>
        <w:t xml:space="preserve"> </w:t>
      </w:r>
      <w:r w:rsidR="004050EA">
        <w:rPr>
          <w:b w:val="0"/>
          <w:bCs w:val="0"/>
          <w:i/>
          <w:iCs/>
        </w:rPr>
        <w:t>9.</w:t>
      </w:r>
      <w:r w:rsidR="004050EA" w:rsidRPr="00C534B5">
        <w:rPr>
          <w:b w:val="0"/>
          <w:bCs w:val="0"/>
          <w:i/>
          <w:iCs/>
        </w:rPr>
        <w:t>priekšlikum</w:t>
      </w:r>
      <w:r>
        <w:rPr>
          <w:b w:val="0"/>
          <w:bCs w:val="0"/>
          <w:i/>
          <w:iCs/>
        </w:rPr>
        <w:t>u</w:t>
      </w:r>
      <w:r w:rsidR="004050EA">
        <w:rPr>
          <w:b w:val="0"/>
          <w:bCs w:val="0"/>
          <w:i/>
          <w:iCs/>
        </w:rPr>
        <w:t xml:space="preserve"> </w:t>
      </w:r>
      <w:r w:rsidR="00F33F6C" w:rsidRPr="00F33F6C">
        <w:rPr>
          <w:b w:val="0"/>
          <w:bCs w:val="0"/>
        </w:rPr>
        <w:t xml:space="preserve">un dod vārdu Labklājības ministrijas pārstāvei. </w:t>
      </w:r>
    </w:p>
    <w:p w14:paraId="0648672E" w14:textId="62E40E63" w:rsidR="00B26886" w:rsidRDefault="00525869" w:rsidP="00661F7A">
      <w:pPr>
        <w:pStyle w:val="BodyText3"/>
        <w:rPr>
          <w:b w:val="0"/>
          <w:bCs w:val="0"/>
        </w:rPr>
      </w:pPr>
      <w:r w:rsidRPr="00525869">
        <w:t>A. Lukašenoka</w:t>
      </w:r>
      <w:r>
        <w:rPr>
          <w:b w:val="0"/>
          <w:bCs w:val="0"/>
        </w:rPr>
        <w:t xml:space="preserve"> norāda, ka priekšlikums ir papildināt pārejas noteikumus ar 32. punktu, kas ir ciešā sasaistē ar pirmajā lasījumā pieņemtajiem grozījumiem pārejas noteikumu 26. </w:t>
      </w:r>
    </w:p>
    <w:p w14:paraId="6A91E8C3" w14:textId="40BAD0DF" w:rsidR="00135537" w:rsidRDefault="00FF06B6" w:rsidP="00661F7A">
      <w:pPr>
        <w:pStyle w:val="BodyText3"/>
        <w:rPr>
          <w:b w:val="0"/>
          <w:bCs w:val="0"/>
        </w:rPr>
      </w:pPr>
      <w:r>
        <w:rPr>
          <w:b w:val="0"/>
          <w:bCs w:val="0"/>
        </w:rPr>
        <w:t>p</w:t>
      </w:r>
      <w:r w:rsidR="00525869">
        <w:rPr>
          <w:b w:val="0"/>
          <w:bCs w:val="0"/>
        </w:rPr>
        <w:t>unktā, kurš paredz, ka izsniegtās ilgtermiņa vīzas un termiņa uzturēšanās atļaujas, kas tika izsniegtas līdz 2022. gada 31. decembrim, tiek pagarinātas līdz 202</w:t>
      </w:r>
      <w:r>
        <w:rPr>
          <w:b w:val="0"/>
          <w:bCs w:val="0"/>
        </w:rPr>
        <w:t>5</w:t>
      </w:r>
      <w:r w:rsidR="00525869">
        <w:rPr>
          <w:b w:val="0"/>
          <w:bCs w:val="0"/>
        </w:rPr>
        <w:t xml:space="preserve">. gada 4. martam. Priekšlikums saistīts ar invaliditātes statusa noteikšanu </w:t>
      </w:r>
      <w:r>
        <w:rPr>
          <w:b w:val="0"/>
          <w:bCs w:val="0"/>
        </w:rPr>
        <w:t xml:space="preserve">Ukrainas civiliedzīvotājiem. Un, atbilstoši likumam, invaliditātes statuss nevar pārsniegt noteiktās uzturēšanās atļaujas derīguma termiņu. Vienlaikus jāņem vērā, ka šogad tiem Ukrainas civiliedzīvotājiem, kuriem tika veikta invaliditātes ekspertīze gan pirmreizēji, gan atkāroti, lielākā vairākumā gadījumu invaliditāte tika noteikta uz šo termiņa uzturēšanās atļauju līdz 2024. gada 4. martam. </w:t>
      </w:r>
      <w:r w:rsidR="00707455">
        <w:rPr>
          <w:b w:val="0"/>
          <w:bCs w:val="0"/>
        </w:rPr>
        <w:t>L</w:t>
      </w:r>
      <w:r>
        <w:rPr>
          <w:b w:val="0"/>
          <w:bCs w:val="0"/>
        </w:rPr>
        <w:t>ielākā daļa no šiem cilvēkiem invaliditātes ekspertīz</w:t>
      </w:r>
      <w:r w:rsidR="006C26DF">
        <w:rPr>
          <w:b w:val="0"/>
          <w:bCs w:val="0"/>
        </w:rPr>
        <w:t>e</w:t>
      </w:r>
      <w:r>
        <w:rPr>
          <w:b w:val="0"/>
          <w:bCs w:val="0"/>
        </w:rPr>
        <w:t xml:space="preserve">i </w:t>
      </w:r>
      <w:r w:rsidR="006C26DF">
        <w:rPr>
          <w:b w:val="0"/>
          <w:bCs w:val="0"/>
        </w:rPr>
        <w:t xml:space="preserve">pretendēja gada otrajā pusē, sākot no maija, jūnija, jūlija. Un tas nozīmē, ka viņiem invaliditātes statuss vairumā gadījumu noteikts uz termiņu, kas ir </w:t>
      </w:r>
      <w:r w:rsidR="00707455">
        <w:rPr>
          <w:b w:val="0"/>
          <w:bCs w:val="0"/>
        </w:rPr>
        <w:t xml:space="preserve">6 mēneši </w:t>
      </w:r>
      <w:r w:rsidR="006C26DF">
        <w:rPr>
          <w:b w:val="0"/>
          <w:bCs w:val="0"/>
        </w:rPr>
        <w:t xml:space="preserve">vai nedaudz vairāk. Un tiem, kuri nāk šobrīd, </w:t>
      </w:r>
      <w:r w:rsidR="00C0271B">
        <w:rPr>
          <w:b w:val="0"/>
          <w:bCs w:val="0"/>
        </w:rPr>
        <w:t xml:space="preserve">termiņš ir </w:t>
      </w:r>
      <w:r w:rsidR="006C26DF">
        <w:rPr>
          <w:b w:val="0"/>
          <w:bCs w:val="0"/>
        </w:rPr>
        <w:t>mazāk</w:t>
      </w:r>
      <w:r w:rsidR="00C0271B">
        <w:rPr>
          <w:b w:val="0"/>
          <w:bCs w:val="0"/>
        </w:rPr>
        <w:t>s</w:t>
      </w:r>
      <w:r w:rsidR="00F33F6C">
        <w:rPr>
          <w:b w:val="0"/>
          <w:bCs w:val="0"/>
        </w:rPr>
        <w:t xml:space="preserve"> </w:t>
      </w:r>
      <w:r w:rsidR="006C26DF">
        <w:rPr>
          <w:b w:val="0"/>
          <w:bCs w:val="0"/>
        </w:rPr>
        <w:t xml:space="preserve">kā </w:t>
      </w:r>
      <w:r w:rsidR="00F33F6C">
        <w:rPr>
          <w:b w:val="0"/>
          <w:bCs w:val="0"/>
        </w:rPr>
        <w:t>6 mēneši.</w:t>
      </w:r>
      <w:r w:rsidR="006C26DF">
        <w:rPr>
          <w:b w:val="0"/>
          <w:bCs w:val="0"/>
        </w:rPr>
        <w:t xml:space="preserve"> Tas nozīmē, ka termiņš viņiem ir noteikts 2024. gada 4. marts. Un, lai viņi atkārtoti pretendētu uz invaliditātes ekspertīzi, viņiem visi nepieciešamie dokumenti Veselības un </w:t>
      </w:r>
      <w:r w:rsidR="00850D97">
        <w:rPr>
          <w:b w:val="0"/>
          <w:bCs w:val="0"/>
        </w:rPr>
        <w:t>darbspējas ekspertīzes komisijā jāiesniedz nākamā gada sākumā, lai nebūtu kavējums lēmuma pieņemšanā</w:t>
      </w:r>
      <w:r w:rsidR="00C0271B">
        <w:rPr>
          <w:b w:val="0"/>
          <w:bCs w:val="0"/>
        </w:rPr>
        <w:t xml:space="preserve">, Tas </w:t>
      </w:r>
      <w:r w:rsidR="00850D97">
        <w:rPr>
          <w:b w:val="0"/>
          <w:bCs w:val="0"/>
        </w:rPr>
        <w:t>uzliek gan Ukrainas civiliedzīvotājiem papildu administratīvo slogu</w:t>
      </w:r>
      <w:r w:rsidR="00C0271B">
        <w:rPr>
          <w:b w:val="0"/>
          <w:bCs w:val="0"/>
        </w:rPr>
        <w:t xml:space="preserve"> (</w:t>
      </w:r>
      <w:r w:rsidR="00850D97">
        <w:rPr>
          <w:b w:val="0"/>
          <w:bCs w:val="0"/>
        </w:rPr>
        <w:t>salīdzinoši īsā laikā kārtot nepieciešamos dokumentus</w:t>
      </w:r>
      <w:r w:rsidR="00C0271B">
        <w:rPr>
          <w:b w:val="0"/>
          <w:bCs w:val="0"/>
        </w:rPr>
        <w:t>)</w:t>
      </w:r>
      <w:r w:rsidR="00850D97">
        <w:rPr>
          <w:b w:val="0"/>
          <w:bCs w:val="0"/>
        </w:rPr>
        <w:t>, gan ģimenes ārstiem gatavojot norīkojumus, gan arī pašai valsts komisijai</w:t>
      </w:r>
      <w:r w:rsidR="00C0271B">
        <w:rPr>
          <w:b w:val="0"/>
          <w:bCs w:val="0"/>
        </w:rPr>
        <w:t xml:space="preserve">, </w:t>
      </w:r>
      <w:r w:rsidR="00850D97">
        <w:rPr>
          <w:b w:val="0"/>
          <w:bCs w:val="0"/>
        </w:rPr>
        <w:t>vei</w:t>
      </w:r>
      <w:r w:rsidR="00C0271B">
        <w:rPr>
          <w:b w:val="0"/>
          <w:bCs w:val="0"/>
        </w:rPr>
        <w:t>cot</w:t>
      </w:r>
      <w:r w:rsidR="00850D97">
        <w:rPr>
          <w:b w:val="0"/>
          <w:bCs w:val="0"/>
        </w:rPr>
        <w:t xml:space="preserve"> atkal pilnu jaunu ekspertīzes proce</w:t>
      </w:r>
      <w:r w:rsidR="00F33F6C">
        <w:rPr>
          <w:b w:val="0"/>
          <w:bCs w:val="0"/>
        </w:rPr>
        <w:t>s</w:t>
      </w:r>
      <w:r w:rsidR="00850D97">
        <w:rPr>
          <w:b w:val="0"/>
          <w:bCs w:val="0"/>
        </w:rPr>
        <w:t>u un izdo</w:t>
      </w:r>
      <w:r w:rsidR="00C0271B">
        <w:rPr>
          <w:b w:val="0"/>
          <w:bCs w:val="0"/>
        </w:rPr>
        <w:t>dot</w:t>
      </w:r>
      <w:r w:rsidR="00850D97">
        <w:rPr>
          <w:b w:val="0"/>
          <w:bCs w:val="0"/>
        </w:rPr>
        <w:t xml:space="preserve"> administratīvo aktu, kas p</w:t>
      </w:r>
      <w:r w:rsidR="00135537">
        <w:rPr>
          <w:b w:val="0"/>
          <w:bCs w:val="0"/>
        </w:rPr>
        <w:t>ēc</w:t>
      </w:r>
      <w:r w:rsidR="00850D97">
        <w:rPr>
          <w:b w:val="0"/>
          <w:bCs w:val="0"/>
        </w:rPr>
        <w:t xml:space="preserve"> būtības būs tieši tāds pat, kāds tas jau ir izdots.  Tādēļ priekšlikums paredz, ka tiem Ukrainas civiliedzīvotājiem, kuriem invaliditātes statuss šobrīd ir notei</w:t>
      </w:r>
      <w:r w:rsidR="00135537">
        <w:rPr>
          <w:b w:val="0"/>
          <w:bCs w:val="0"/>
        </w:rPr>
        <w:t>k</w:t>
      </w:r>
      <w:r w:rsidR="00850D97">
        <w:rPr>
          <w:b w:val="0"/>
          <w:bCs w:val="0"/>
        </w:rPr>
        <w:t xml:space="preserve">ts </w:t>
      </w:r>
      <w:r w:rsidR="00135537">
        <w:rPr>
          <w:b w:val="0"/>
          <w:bCs w:val="0"/>
        </w:rPr>
        <w:t>2024. gada 4. marts un kuriem uzturēšanās atļaujas tiks pagarinātas līdz 2025. gada 4. martam, p</w:t>
      </w:r>
      <w:r w:rsidR="00F33F6C">
        <w:rPr>
          <w:b w:val="0"/>
          <w:bCs w:val="0"/>
        </w:rPr>
        <w:t>a</w:t>
      </w:r>
      <w:r w:rsidR="00135537">
        <w:rPr>
          <w:b w:val="0"/>
          <w:bCs w:val="0"/>
        </w:rPr>
        <w:t xml:space="preserve">matojoties uz iesniegumu, šis iepriekš izdotais administratīvais akts tiek pagarināts līdz 2025. gada 4. martam. Protams, ja </w:t>
      </w:r>
      <w:r w:rsidR="00F33F6C">
        <w:rPr>
          <w:b w:val="0"/>
          <w:bCs w:val="0"/>
        </w:rPr>
        <w:t xml:space="preserve">persona </w:t>
      </w:r>
      <w:r w:rsidR="00135537">
        <w:rPr>
          <w:b w:val="0"/>
          <w:bCs w:val="0"/>
        </w:rPr>
        <w:t>uzskat</w:t>
      </w:r>
      <w:r w:rsidR="00F33F6C">
        <w:rPr>
          <w:b w:val="0"/>
          <w:bCs w:val="0"/>
        </w:rPr>
        <w:t>īs</w:t>
      </w:r>
      <w:r w:rsidR="00135537">
        <w:rPr>
          <w:b w:val="0"/>
          <w:bCs w:val="0"/>
        </w:rPr>
        <w:t xml:space="preserve">, ka invaliditātes statuss ir </w:t>
      </w:r>
      <w:r w:rsidR="00135537">
        <w:rPr>
          <w:b w:val="0"/>
          <w:bCs w:val="0"/>
        </w:rPr>
        <w:lastRenderedPageBreak/>
        <w:t xml:space="preserve">pārvērtējams, tad </w:t>
      </w:r>
      <w:r w:rsidR="00F33F6C">
        <w:rPr>
          <w:b w:val="0"/>
          <w:bCs w:val="0"/>
        </w:rPr>
        <w:t xml:space="preserve">būs iespēja </w:t>
      </w:r>
      <w:r w:rsidR="00135537">
        <w:rPr>
          <w:b w:val="0"/>
          <w:bCs w:val="0"/>
        </w:rPr>
        <w:t>iesniegt pilnu dokumentāciju un lūgt pilnu invaliditātes ekspertīzi, bet tad attiecīgi komisija skatīsies pēc fakta un noteiks statusu, grupu atbilstoši faktiskajai situācijai.</w:t>
      </w:r>
    </w:p>
    <w:p w14:paraId="0A448C93" w14:textId="3D84C830" w:rsidR="00135537" w:rsidRDefault="00135537" w:rsidP="00135537">
      <w:pPr>
        <w:pStyle w:val="BodyText3"/>
        <w:rPr>
          <w:b w:val="0"/>
          <w:bCs w:val="0"/>
        </w:rPr>
      </w:pPr>
      <w:r w:rsidRPr="00135537">
        <w:t>A.Vilks</w:t>
      </w:r>
      <w:r>
        <w:rPr>
          <w:b w:val="0"/>
          <w:bCs w:val="0"/>
        </w:rPr>
        <w:t xml:space="preserve"> aktualizē jautājumu par termiņu sasaistīšanu ar invaliditātes grupu. </w:t>
      </w:r>
    </w:p>
    <w:p w14:paraId="1452E95F" w14:textId="680C1B50" w:rsidR="00B26886" w:rsidRDefault="001A56FB" w:rsidP="00135537">
      <w:pPr>
        <w:pStyle w:val="BodyText3"/>
        <w:rPr>
          <w:b w:val="0"/>
          <w:bCs w:val="0"/>
        </w:rPr>
      </w:pPr>
      <w:r w:rsidRPr="00525869">
        <w:t>A. Lukašenoka</w:t>
      </w:r>
      <w:r>
        <w:rPr>
          <w:b w:val="0"/>
          <w:bCs w:val="0"/>
        </w:rPr>
        <w:t xml:space="preserve"> norāda, ka termiņi nav sasaistīti ar invaliditātes grupu. Arī Latvijas gadījumā Latvijas iedzīvotājiem termiņš nav saistīts ar invaliditātes grupu. Latvijas gadījumā termiņi ir</w:t>
      </w:r>
      <w:r w:rsidR="00EC7D4D">
        <w:rPr>
          <w:b w:val="0"/>
          <w:bCs w:val="0"/>
        </w:rPr>
        <w:t xml:space="preserve">: </w:t>
      </w:r>
      <w:r w:rsidR="00C0271B">
        <w:rPr>
          <w:b w:val="0"/>
          <w:bCs w:val="0"/>
        </w:rPr>
        <w:t>6 mēneši</w:t>
      </w:r>
      <w:r>
        <w:rPr>
          <w:b w:val="0"/>
          <w:bCs w:val="0"/>
        </w:rPr>
        <w:t xml:space="preserve">, gads, 5 gadi vai bez atkārtota termiņa </w:t>
      </w:r>
      <w:r w:rsidR="00C0271B">
        <w:rPr>
          <w:b w:val="0"/>
          <w:bCs w:val="0"/>
        </w:rPr>
        <w:t xml:space="preserve">- </w:t>
      </w:r>
      <w:r>
        <w:rPr>
          <w:b w:val="0"/>
          <w:bCs w:val="0"/>
        </w:rPr>
        <w:t>uz mūžu. Tas</w:t>
      </w:r>
      <w:r w:rsidR="00C0271B">
        <w:rPr>
          <w:b w:val="0"/>
          <w:bCs w:val="0"/>
        </w:rPr>
        <w:t xml:space="preserve"> t</w:t>
      </w:r>
      <w:r>
        <w:rPr>
          <w:b w:val="0"/>
          <w:bCs w:val="0"/>
        </w:rPr>
        <w:t>iek saistīts ar prognozējam</w:t>
      </w:r>
      <w:r w:rsidR="00C0271B">
        <w:rPr>
          <w:b w:val="0"/>
          <w:bCs w:val="0"/>
        </w:rPr>
        <w:t>ajām</w:t>
      </w:r>
      <w:r>
        <w:rPr>
          <w:b w:val="0"/>
          <w:bCs w:val="0"/>
        </w:rPr>
        <w:t xml:space="preserve"> funkcionālā stāvokļa izmaiņām. Šajā gadījumā nav iespējams veikt prognozi ilgtermiņā, jo invaliditātes statuss ir cieši saistīts ar izsniegtā uzturēšanās dokumenta termiņu. Bet, atbilstoši valsts komisijas sniegtajai informācijai, ja šie cilvēki iet parastajā kārtībā</w:t>
      </w:r>
      <w:r w:rsidR="00DE7784">
        <w:rPr>
          <w:b w:val="0"/>
          <w:bCs w:val="0"/>
        </w:rPr>
        <w:t xml:space="preserve">, </w:t>
      </w:r>
      <w:r w:rsidR="00C0271B">
        <w:rPr>
          <w:b w:val="0"/>
          <w:bCs w:val="0"/>
        </w:rPr>
        <w:t>visticamāk, ka t</w:t>
      </w:r>
      <w:r w:rsidR="00DE7784">
        <w:rPr>
          <w:b w:val="0"/>
          <w:bCs w:val="0"/>
        </w:rPr>
        <w:t>ermiņ</w:t>
      </w:r>
      <w:r w:rsidR="00C0271B">
        <w:rPr>
          <w:b w:val="0"/>
          <w:bCs w:val="0"/>
        </w:rPr>
        <w:t>š</w:t>
      </w:r>
      <w:r w:rsidR="00DE7784">
        <w:rPr>
          <w:b w:val="0"/>
          <w:bCs w:val="0"/>
        </w:rPr>
        <w:t xml:space="preserve"> bū</w:t>
      </w:r>
      <w:r w:rsidR="00C0271B">
        <w:rPr>
          <w:b w:val="0"/>
          <w:bCs w:val="0"/>
        </w:rPr>
        <w:t>s</w:t>
      </w:r>
      <w:r w:rsidR="00DE7784">
        <w:rPr>
          <w:b w:val="0"/>
          <w:bCs w:val="0"/>
        </w:rPr>
        <w:t xml:space="preserve"> uz divi, pieci vai uz mūžu. </w:t>
      </w:r>
    </w:p>
    <w:p w14:paraId="7F762F5E" w14:textId="72613608" w:rsidR="003C5034" w:rsidRDefault="003C5034" w:rsidP="00135537">
      <w:pPr>
        <w:pStyle w:val="BodyText3"/>
        <w:rPr>
          <w:b w:val="0"/>
          <w:bCs w:val="0"/>
        </w:rPr>
      </w:pPr>
      <w:r w:rsidRPr="00101955">
        <w:t>Tieslietu ministrijas pārstāve</w:t>
      </w:r>
      <w:r w:rsidRPr="00101955">
        <w:rPr>
          <w:b w:val="0"/>
          <w:bCs w:val="0"/>
        </w:rPr>
        <w:t xml:space="preserve"> </w:t>
      </w:r>
      <w:r>
        <w:rPr>
          <w:b w:val="0"/>
          <w:bCs w:val="0"/>
        </w:rPr>
        <w:t>aktualizē jautājumu par iesnieguma nepieciešamību.</w:t>
      </w:r>
    </w:p>
    <w:p w14:paraId="1662B9CF" w14:textId="7774F04D" w:rsidR="003C5034" w:rsidRDefault="00C046B8" w:rsidP="00C046B8">
      <w:pPr>
        <w:pStyle w:val="BodyText3"/>
        <w:rPr>
          <w:b w:val="0"/>
          <w:bCs w:val="0"/>
        </w:rPr>
      </w:pPr>
      <w:r>
        <w:t>A.</w:t>
      </w:r>
      <w:r w:rsidR="003C5034" w:rsidRPr="00525869">
        <w:t>Lukašenoka</w:t>
      </w:r>
      <w:r w:rsidR="003C5034">
        <w:rPr>
          <w:b w:val="0"/>
          <w:bCs w:val="0"/>
        </w:rPr>
        <w:t xml:space="preserve"> norāda,</w:t>
      </w:r>
      <w:r w:rsidR="001E6D7B">
        <w:rPr>
          <w:b w:val="0"/>
          <w:bCs w:val="0"/>
        </w:rPr>
        <w:t xml:space="preserve"> </w:t>
      </w:r>
      <w:r w:rsidR="003C5034">
        <w:rPr>
          <w:b w:val="0"/>
          <w:bCs w:val="0"/>
        </w:rPr>
        <w:t xml:space="preserve">ka tādu ir nepieciešams gatavot, lai pārliecinātos, ka konkrētā persona </w:t>
      </w:r>
      <w:r>
        <w:rPr>
          <w:b w:val="0"/>
          <w:bCs w:val="0"/>
        </w:rPr>
        <w:t>pēc fakta atrodas</w:t>
      </w:r>
      <w:r w:rsidR="003C5034">
        <w:rPr>
          <w:b w:val="0"/>
          <w:bCs w:val="0"/>
        </w:rPr>
        <w:t xml:space="preserve"> Latvijā.</w:t>
      </w:r>
      <w:r>
        <w:rPr>
          <w:b w:val="0"/>
          <w:bCs w:val="0"/>
        </w:rPr>
        <w:t xml:space="preserve"> Turk</w:t>
      </w:r>
      <w:r w:rsidR="00101955">
        <w:rPr>
          <w:b w:val="0"/>
          <w:bCs w:val="0"/>
        </w:rPr>
        <w:t>l</w:t>
      </w:r>
      <w:r>
        <w:rPr>
          <w:b w:val="0"/>
          <w:bCs w:val="0"/>
        </w:rPr>
        <w:t xml:space="preserve">āt nevar izslēgt faktu, ka daļa cilvēku vēlēsies ierasties ar visu dokumentācijas paketi ar mērķi pārvērtēt invaliditātes grupu vai smaguma pakāpi. Ņemot vērā, ka tas ir </w:t>
      </w:r>
      <w:r w:rsidR="00101955">
        <w:rPr>
          <w:b w:val="0"/>
          <w:bCs w:val="0"/>
        </w:rPr>
        <w:t>administratīvs</w:t>
      </w:r>
      <w:r>
        <w:rPr>
          <w:b w:val="0"/>
          <w:bCs w:val="0"/>
        </w:rPr>
        <w:t xml:space="preserve"> process, iniciētais </w:t>
      </w:r>
      <w:r w:rsidR="00101955">
        <w:rPr>
          <w:b w:val="0"/>
          <w:bCs w:val="0"/>
        </w:rPr>
        <w:t>iesniegums</w:t>
      </w:r>
      <w:r>
        <w:rPr>
          <w:b w:val="0"/>
          <w:bCs w:val="0"/>
        </w:rPr>
        <w:t xml:space="preserve"> no personas vai personas likumiskā pārstāvja </w:t>
      </w:r>
      <w:r w:rsidR="00101955">
        <w:rPr>
          <w:b w:val="0"/>
          <w:bCs w:val="0"/>
        </w:rPr>
        <w:t>šajā</w:t>
      </w:r>
      <w:r>
        <w:rPr>
          <w:b w:val="0"/>
          <w:bCs w:val="0"/>
        </w:rPr>
        <w:t xml:space="preserve"> gadījumā ir nepieciešams. </w:t>
      </w:r>
    </w:p>
    <w:p w14:paraId="16161752" w14:textId="45F2C5B4" w:rsidR="00C046B8" w:rsidRDefault="00C046B8" w:rsidP="00C046B8">
      <w:pPr>
        <w:pStyle w:val="BodyText3"/>
        <w:rPr>
          <w:b w:val="0"/>
          <w:bCs w:val="0"/>
        </w:rPr>
      </w:pPr>
      <w:r w:rsidRPr="00F11094">
        <w:t>L. Millere</w:t>
      </w:r>
      <w:r>
        <w:rPr>
          <w:b w:val="0"/>
          <w:bCs w:val="0"/>
        </w:rPr>
        <w:t xml:space="preserve"> norāda, ka JB nav iebildumu par to, ka šādas tiesības pēc būtības ir atbalstāmas un nepieciešamas, bet mulsina </w:t>
      </w:r>
      <w:r w:rsidR="009F1AAB">
        <w:rPr>
          <w:b w:val="0"/>
          <w:bCs w:val="0"/>
        </w:rPr>
        <w:t xml:space="preserve">formulējums </w:t>
      </w:r>
      <w:r>
        <w:rPr>
          <w:b w:val="0"/>
          <w:bCs w:val="0"/>
        </w:rPr>
        <w:t>– “tiesības pagarināt iepriekš izdotā administratīvā akta darbības termiņu</w:t>
      </w:r>
      <w:r w:rsidR="009F1AAB">
        <w:rPr>
          <w:b w:val="0"/>
          <w:bCs w:val="0"/>
        </w:rPr>
        <w:t>”</w:t>
      </w:r>
      <w:r>
        <w:rPr>
          <w:b w:val="0"/>
          <w:bCs w:val="0"/>
        </w:rPr>
        <w:t xml:space="preserve">. </w:t>
      </w:r>
      <w:r w:rsidR="00F11094">
        <w:rPr>
          <w:b w:val="0"/>
          <w:bCs w:val="0"/>
        </w:rPr>
        <w:t>Vai tas nebūs jauns administratīvs akts?</w:t>
      </w:r>
    </w:p>
    <w:p w14:paraId="0D976907" w14:textId="3380AF92" w:rsidR="00F11094" w:rsidRDefault="00F11094" w:rsidP="00C046B8">
      <w:pPr>
        <w:pStyle w:val="BodyText3"/>
        <w:rPr>
          <w:b w:val="0"/>
          <w:bCs w:val="0"/>
        </w:rPr>
      </w:pPr>
      <w:r>
        <w:t>A.</w:t>
      </w:r>
      <w:r w:rsidRPr="00525869">
        <w:t>Lukašenoka</w:t>
      </w:r>
      <w:r>
        <w:rPr>
          <w:b w:val="0"/>
          <w:bCs w:val="0"/>
        </w:rPr>
        <w:t xml:space="preserve"> norāda,</w:t>
      </w:r>
      <w:r w:rsidR="00EC7D4D">
        <w:rPr>
          <w:b w:val="0"/>
          <w:bCs w:val="0"/>
        </w:rPr>
        <w:t xml:space="preserve"> </w:t>
      </w:r>
      <w:r>
        <w:rPr>
          <w:b w:val="0"/>
          <w:bCs w:val="0"/>
        </w:rPr>
        <w:t>ka tas būs jauns administratīvs akts. Šis f</w:t>
      </w:r>
      <w:r w:rsidR="00F63464">
        <w:rPr>
          <w:b w:val="0"/>
          <w:bCs w:val="0"/>
        </w:rPr>
        <w:t>or</w:t>
      </w:r>
      <w:r>
        <w:rPr>
          <w:b w:val="0"/>
          <w:bCs w:val="0"/>
        </w:rPr>
        <w:t xml:space="preserve">mulējums ņemts no invaliditātes likuma. Šī likuma pārejas normas arī šādu terminoloģiju paredz, ka būs jauns administratīvs </w:t>
      </w:r>
      <w:r w:rsidR="00F63464">
        <w:rPr>
          <w:b w:val="0"/>
          <w:bCs w:val="0"/>
        </w:rPr>
        <w:t xml:space="preserve">process ar jaunu </w:t>
      </w:r>
      <w:r>
        <w:rPr>
          <w:b w:val="0"/>
          <w:bCs w:val="0"/>
        </w:rPr>
        <w:t>administratīvu aktu, kur cilvēkam tiks pieņemts lēmums par invalidit</w:t>
      </w:r>
      <w:r w:rsidR="00F63464">
        <w:rPr>
          <w:b w:val="0"/>
          <w:bCs w:val="0"/>
        </w:rPr>
        <w:t>ā</w:t>
      </w:r>
      <w:r>
        <w:rPr>
          <w:b w:val="0"/>
          <w:bCs w:val="0"/>
        </w:rPr>
        <w:t xml:space="preserve">tes </w:t>
      </w:r>
      <w:r w:rsidR="00F63464">
        <w:rPr>
          <w:b w:val="0"/>
          <w:bCs w:val="0"/>
        </w:rPr>
        <w:t xml:space="preserve">grupas </w:t>
      </w:r>
      <w:r>
        <w:rPr>
          <w:b w:val="0"/>
          <w:bCs w:val="0"/>
        </w:rPr>
        <w:t xml:space="preserve">pagarināšanu līdz 2025. gada 4.martam. </w:t>
      </w:r>
    </w:p>
    <w:p w14:paraId="0EC64A2B" w14:textId="77777777" w:rsidR="0044299B" w:rsidRDefault="00F11094" w:rsidP="00C046B8">
      <w:pPr>
        <w:pStyle w:val="BodyText3"/>
        <w:rPr>
          <w:b w:val="0"/>
          <w:bCs w:val="0"/>
        </w:rPr>
      </w:pPr>
      <w:r w:rsidRPr="00101955">
        <w:t>L. Millere norāda,</w:t>
      </w:r>
      <w:r>
        <w:rPr>
          <w:b w:val="0"/>
          <w:bCs w:val="0"/>
        </w:rPr>
        <w:t xml:space="preserve"> ka tas vairs nebūs iepriekšējā administratīvā akta darbības pagarināšana, bet jauns administratīvs akts, kurā būs termiņš pagarināts sta</w:t>
      </w:r>
      <w:r w:rsidR="00F63464">
        <w:rPr>
          <w:b w:val="0"/>
          <w:bCs w:val="0"/>
        </w:rPr>
        <w:t xml:space="preserve">tusam. </w:t>
      </w:r>
    </w:p>
    <w:p w14:paraId="6AB608FD" w14:textId="3DDBA8C2" w:rsidR="00F11094" w:rsidRDefault="0044299B" w:rsidP="00C046B8">
      <w:pPr>
        <w:pStyle w:val="BodyText3"/>
        <w:rPr>
          <w:b w:val="0"/>
          <w:bCs w:val="0"/>
        </w:rPr>
      </w:pPr>
      <w:r>
        <w:t>A.</w:t>
      </w:r>
      <w:r w:rsidRPr="00525869">
        <w:t>Lukašenoka</w:t>
      </w:r>
      <w:r>
        <w:rPr>
          <w:b w:val="0"/>
          <w:bCs w:val="0"/>
        </w:rPr>
        <w:t xml:space="preserve"> norāda,</w:t>
      </w:r>
      <w:r w:rsidR="00101955">
        <w:rPr>
          <w:b w:val="0"/>
          <w:bCs w:val="0"/>
        </w:rPr>
        <w:t xml:space="preserve"> </w:t>
      </w:r>
      <w:r>
        <w:rPr>
          <w:b w:val="0"/>
          <w:bCs w:val="0"/>
        </w:rPr>
        <w:t>ka pagarina visu to pašu, kas noteikts iepriekšējā administratīvajā aktā</w:t>
      </w:r>
      <w:r w:rsidR="00101955">
        <w:rPr>
          <w:b w:val="0"/>
          <w:bCs w:val="0"/>
        </w:rPr>
        <w:t xml:space="preserve"> (</w:t>
      </w:r>
      <w:r>
        <w:rPr>
          <w:b w:val="0"/>
          <w:bCs w:val="0"/>
        </w:rPr>
        <w:t>gan, ja noteikta grupa, gan ja noteikta īpaša kopšanas nepieciešamība</w:t>
      </w:r>
      <w:r w:rsidR="00101955">
        <w:rPr>
          <w:b w:val="0"/>
          <w:bCs w:val="0"/>
        </w:rPr>
        <w:t>)</w:t>
      </w:r>
      <w:r>
        <w:rPr>
          <w:b w:val="0"/>
          <w:bCs w:val="0"/>
        </w:rPr>
        <w:t xml:space="preserve">. </w:t>
      </w:r>
    </w:p>
    <w:p w14:paraId="0F584D00" w14:textId="1ED297D2" w:rsidR="0044299B" w:rsidRDefault="0044299B" w:rsidP="00C046B8">
      <w:pPr>
        <w:pStyle w:val="BodyText3"/>
        <w:rPr>
          <w:b w:val="0"/>
          <w:bCs w:val="0"/>
        </w:rPr>
      </w:pPr>
      <w:r w:rsidRPr="00031C32">
        <w:t>L. Millere</w:t>
      </w:r>
      <w:r>
        <w:rPr>
          <w:b w:val="0"/>
          <w:bCs w:val="0"/>
        </w:rPr>
        <w:t xml:space="preserve"> norāda, ka attiecībā uz formulējumiem ir nepieciešama cita redakcija. </w:t>
      </w:r>
    </w:p>
    <w:p w14:paraId="10171BE6" w14:textId="48564174" w:rsidR="0044299B" w:rsidRDefault="0044299B" w:rsidP="00C046B8">
      <w:pPr>
        <w:pStyle w:val="BodyText3"/>
        <w:rPr>
          <w:b w:val="0"/>
          <w:bCs w:val="0"/>
        </w:rPr>
      </w:pPr>
      <w:r w:rsidRPr="00A245FA">
        <w:t>R. Bergmanis</w:t>
      </w:r>
      <w:r>
        <w:rPr>
          <w:b w:val="0"/>
          <w:bCs w:val="0"/>
        </w:rPr>
        <w:t xml:space="preserve"> iesaka šajā gadījumā šo priekšlikumu virzīt kā Komisijas priekšlikumu</w:t>
      </w:r>
      <w:r w:rsidR="00A245FA">
        <w:rPr>
          <w:b w:val="0"/>
          <w:bCs w:val="0"/>
        </w:rPr>
        <w:t xml:space="preserve">, ko </w:t>
      </w:r>
      <w:r w:rsidR="00831530">
        <w:rPr>
          <w:b w:val="0"/>
          <w:bCs w:val="0"/>
        </w:rPr>
        <w:t xml:space="preserve">arī </w:t>
      </w:r>
      <w:r w:rsidR="00A245FA">
        <w:rPr>
          <w:b w:val="0"/>
          <w:bCs w:val="0"/>
        </w:rPr>
        <w:t xml:space="preserve">komisija atbalsta. </w:t>
      </w:r>
    </w:p>
    <w:p w14:paraId="7ABF8D7D" w14:textId="77777777" w:rsidR="0004775D" w:rsidRDefault="0004775D" w:rsidP="00661F7A">
      <w:pPr>
        <w:pStyle w:val="BodyText3"/>
        <w:rPr>
          <w:b w:val="0"/>
          <w:bCs w:val="0"/>
        </w:rPr>
      </w:pPr>
    </w:p>
    <w:p w14:paraId="5A04994E" w14:textId="0CB1D631" w:rsidR="007941BB" w:rsidRPr="00831530" w:rsidRDefault="007941BB" w:rsidP="007941BB">
      <w:pPr>
        <w:pStyle w:val="BodyText3"/>
        <w:rPr>
          <w:bCs w:val="0"/>
        </w:rPr>
      </w:pPr>
      <w:r w:rsidRPr="00831530">
        <w:rPr>
          <w:bCs w:val="0"/>
        </w:rPr>
        <w:t>2.</w:t>
      </w:r>
      <w:r w:rsidRPr="00831530">
        <w:rPr>
          <w:bCs w:val="0"/>
        </w:rPr>
        <w:tab/>
        <w:t>Grozījumi Latvijas Republikas valsts robežas likumā (428/Lp14)  2. lasījumam, steidzams</w:t>
      </w:r>
      <w:r w:rsidR="00831530" w:rsidRPr="00831530">
        <w:rPr>
          <w:bCs w:val="0"/>
        </w:rPr>
        <w:t>.</w:t>
      </w:r>
    </w:p>
    <w:p w14:paraId="03AE677B" w14:textId="5C4130D1" w:rsidR="003B2AD9" w:rsidRDefault="001C2BE0" w:rsidP="007941BB">
      <w:pPr>
        <w:pStyle w:val="BodyText3"/>
        <w:rPr>
          <w:bCs w:val="0"/>
        </w:rPr>
      </w:pPr>
      <w:r w:rsidRPr="001C2BE0">
        <w:rPr>
          <w:bCs w:val="0"/>
        </w:rPr>
        <w:t>R. Bergmanis</w:t>
      </w:r>
      <w:r w:rsidRPr="001C2BE0">
        <w:rPr>
          <w:b w:val="0"/>
        </w:rPr>
        <w:t xml:space="preserve"> aicina izskatīt</w:t>
      </w:r>
      <w:r>
        <w:rPr>
          <w:b w:val="0"/>
          <w:i/>
          <w:iCs/>
        </w:rPr>
        <w:t xml:space="preserve"> </w:t>
      </w:r>
      <w:r w:rsidR="00831530" w:rsidRPr="006A648A">
        <w:rPr>
          <w:b w:val="0"/>
          <w:i/>
          <w:iCs/>
        </w:rPr>
        <w:t>1. priekšlikum</w:t>
      </w:r>
      <w:r>
        <w:rPr>
          <w:b w:val="0"/>
          <w:i/>
          <w:iCs/>
        </w:rPr>
        <w:t xml:space="preserve">u </w:t>
      </w:r>
      <w:r w:rsidRPr="001C2BE0">
        <w:rPr>
          <w:b w:val="0"/>
        </w:rPr>
        <w:t xml:space="preserve">un </w:t>
      </w:r>
      <w:r w:rsidR="00BC6E28" w:rsidRPr="00BC6E28">
        <w:rPr>
          <w:b w:val="0"/>
        </w:rPr>
        <w:t>dod vārdu Iekšlietu ministrijas pārstāvei.</w:t>
      </w:r>
    </w:p>
    <w:p w14:paraId="125E9997" w14:textId="3A117995" w:rsidR="00DE14A5" w:rsidRDefault="00DB57C6" w:rsidP="00DB57C6">
      <w:pPr>
        <w:pStyle w:val="BodyText3"/>
        <w:rPr>
          <w:b w:val="0"/>
        </w:rPr>
      </w:pPr>
      <w:r>
        <w:rPr>
          <w:bCs w:val="0"/>
        </w:rPr>
        <w:t>I.</w:t>
      </w:r>
      <w:r w:rsidR="00831530" w:rsidRPr="00831530">
        <w:rPr>
          <w:bCs w:val="0"/>
        </w:rPr>
        <w:t>Gorbočova-Ščogole</w:t>
      </w:r>
      <w:r w:rsidR="00831530">
        <w:rPr>
          <w:bCs w:val="0"/>
        </w:rPr>
        <w:t xml:space="preserve"> </w:t>
      </w:r>
      <w:r w:rsidR="00361BE7">
        <w:rPr>
          <w:b w:val="0"/>
        </w:rPr>
        <w:t xml:space="preserve">norāda, ka </w:t>
      </w:r>
      <w:r w:rsidR="00BC6E28">
        <w:rPr>
          <w:b w:val="0"/>
        </w:rPr>
        <w:t xml:space="preserve">Iekšlietu ministrijas </w:t>
      </w:r>
      <w:r w:rsidR="00361BE7">
        <w:rPr>
          <w:b w:val="0"/>
        </w:rPr>
        <w:t xml:space="preserve">priekšlikums paredz papildināt likumprojektu ar jaunu pantu, precizējot </w:t>
      </w:r>
      <w:r>
        <w:rPr>
          <w:b w:val="0"/>
        </w:rPr>
        <w:t xml:space="preserve">likuma </w:t>
      </w:r>
      <w:r w:rsidR="00361BE7">
        <w:rPr>
          <w:b w:val="0"/>
        </w:rPr>
        <w:t>18. panta piektās daļas 2. punktu</w:t>
      </w:r>
      <w:r w:rsidR="001C2BE0">
        <w:rPr>
          <w:b w:val="0"/>
        </w:rPr>
        <w:t>,</w:t>
      </w:r>
      <w:r w:rsidR="00361BE7">
        <w:rPr>
          <w:b w:val="0"/>
        </w:rPr>
        <w:t xml:space="preserve"> nosakot</w:t>
      </w:r>
      <w:r w:rsidR="00BC6E28">
        <w:rPr>
          <w:b w:val="0"/>
        </w:rPr>
        <w:t xml:space="preserve"> </w:t>
      </w:r>
      <w:r w:rsidR="00361BE7" w:rsidRPr="00DB57C6">
        <w:rPr>
          <w:b w:val="0"/>
        </w:rPr>
        <w:t>valsts robežsardzes amatpersona</w:t>
      </w:r>
      <w:r w:rsidR="00BC6E28">
        <w:rPr>
          <w:b w:val="0"/>
        </w:rPr>
        <w:t xml:space="preserve">s tiesības atteikt terminētās caurlaides izsniegšanu </w:t>
      </w:r>
      <w:r w:rsidR="00D224C2">
        <w:rPr>
          <w:b w:val="0"/>
        </w:rPr>
        <w:t xml:space="preserve">vai izsniegt to </w:t>
      </w:r>
      <w:r w:rsidR="00BC6E28">
        <w:rPr>
          <w:b w:val="0"/>
        </w:rPr>
        <w:t>uz īsāku periodu nekā iesniegumā norādīts</w:t>
      </w:r>
      <w:r w:rsidR="00DE14A5">
        <w:rPr>
          <w:b w:val="0"/>
        </w:rPr>
        <w:t xml:space="preserve"> arī gadījumā, ja izsludināts robežapsardzības sistēmas darbības pastiprinātais režīms</w:t>
      </w:r>
      <w:r w:rsidR="001C2BE0">
        <w:rPr>
          <w:b w:val="0"/>
        </w:rPr>
        <w:t>. Š</w:t>
      </w:r>
      <w:r w:rsidR="00DE14A5">
        <w:rPr>
          <w:b w:val="0"/>
        </w:rPr>
        <w:t>obrīd attiecīgās likuma normas šādas tiesības paredz tikai gadījumā, ja ir izsludināta ārkārtējā situācija vai izņēmuma stāvoklis. Taču, ņemot vērā, ka š</w:t>
      </w:r>
      <w:r w:rsidR="00EC7D4D">
        <w:rPr>
          <w:b w:val="0"/>
        </w:rPr>
        <w:t xml:space="preserve">ī gada </w:t>
      </w:r>
      <w:r w:rsidR="00DE14A5">
        <w:rPr>
          <w:b w:val="0"/>
        </w:rPr>
        <w:t>jūlijā ir stājušies spēkā grozījumi likumā, kas paredz jaunu tiesisko režīmu, šo robežapsardzības sistēmas pastiprināto režīmu, tad attiecīgā norma ir precizējama.</w:t>
      </w:r>
    </w:p>
    <w:p w14:paraId="28C727E0" w14:textId="106C5841" w:rsidR="00DE14A5" w:rsidRDefault="00DE14A5" w:rsidP="00DB57C6">
      <w:pPr>
        <w:pStyle w:val="BodyText3"/>
        <w:rPr>
          <w:b w:val="0"/>
        </w:rPr>
      </w:pPr>
      <w:r w:rsidRPr="004C698E">
        <w:rPr>
          <w:bCs w:val="0"/>
        </w:rPr>
        <w:t>R. Bergmanis</w:t>
      </w:r>
      <w:r>
        <w:rPr>
          <w:b w:val="0"/>
        </w:rPr>
        <w:t xml:space="preserve"> dod vārdu </w:t>
      </w:r>
      <w:r w:rsidR="004C698E">
        <w:rPr>
          <w:b w:val="0"/>
        </w:rPr>
        <w:t>Valsts robežsardzes pārstāvjiem.</w:t>
      </w:r>
    </w:p>
    <w:p w14:paraId="2231AD12" w14:textId="132D5621" w:rsidR="00DE14A5" w:rsidRPr="00F1686C" w:rsidRDefault="00F1686C" w:rsidP="00DB57C6">
      <w:pPr>
        <w:pStyle w:val="BodyText3"/>
        <w:rPr>
          <w:bCs w:val="0"/>
        </w:rPr>
      </w:pPr>
      <w:r w:rsidRPr="00F1686C">
        <w:rPr>
          <w:bCs w:val="0"/>
        </w:rPr>
        <w:t>J. Voitehovičs</w:t>
      </w:r>
      <w:r w:rsidR="001E6D7B">
        <w:rPr>
          <w:bCs w:val="0"/>
        </w:rPr>
        <w:t xml:space="preserve"> </w:t>
      </w:r>
      <w:r w:rsidR="00D6313C" w:rsidRPr="00D6313C">
        <w:rPr>
          <w:b w:val="0"/>
        </w:rPr>
        <w:t xml:space="preserve">norāda, ka šis priekšlikums </w:t>
      </w:r>
      <w:r w:rsidR="001C2BE0">
        <w:rPr>
          <w:b w:val="0"/>
        </w:rPr>
        <w:t xml:space="preserve">ir </w:t>
      </w:r>
      <w:r w:rsidR="00D6313C" w:rsidRPr="00D6313C">
        <w:rPr>
          <w:b w:val="0"/>
        </w:rPr>
        <w:t xml:space="preserve">nācis no </w:t>
      </w:r>
      <w:r w:rsidR="001C2BE0">
        <w:rPr>
          <w:b w:val="0"/>
        </w:rPr>
        <w:t xml:space="preserve">Valsts </w:t>
      </w:r>
      <w:r w:rsidR="00D6313C" w:rsidRPr="00D6313C">
        <w:rPr>
          <w:b w:val="0"/>
        </w:rPr>
        <w:t>robežsardzes</w:t>
      </w:r>
      <w:r w:rsidR="00D6313C">
        <w:rPr>
          <w:b w:val="0"/>
        </w:rPr>
        <w:t>, tādēļ viennozīmīgi tiek atbalstīts</w:t>
      </w:r>
      <w:r w:rsidR="00D6313C" w:rsidRPr="00D6313C">
        <w:rPr>
          <w:b w:val="0"/>
        </w:rPr>
        <w:t>.</w:t>
      </w:r>
      <w:r w:rsidR="00D6313C">
        <w:rPr>
          <w:bCs w:val="0"/>
        </w:rPr>
        <w:t xml:space="preserve"> </w:t>
      </w:r>
    </w:p>
    <w:p w14:paraId="59E3C277" w14:textId="77777777" w:rsidR="00D6313C" w:rsidRDefault="00D6313C" w:rsidP="00D6313C">
      <w:pPr>
        <w:pStyle w:val="BodyText3"/>
        <w:rPr>
          <w:b w:val="0"/>
          <w:bCs w:val="0"/>
        </w:rPr>
      </w:pPr>
      <w:r w:rsidRPr="00547954">
        <w:t>R. Bergmanis</w:t>
      </w:r>
      <w:r>
        <w:rPr>
          <w:b w:val="0"/>
          <w:bCs w:val="0"/>
        </w:rPr>
        <w:t xml:space="preserve"> dod vārdu JB.</w:t>
      </w:r>
    </w:p>
    <w:p w14:paraId="11A8245A" w14:textId="77777777" w:rsidR="00D6313C" w:rsidRDefault="00D6313C" w:rsidP="00D6313C">
      <w:pPr>
        <w:pStyle w:val="BodyText3"/>
        <w:rPr>
          <w:b w:val="0"/>
          <w:bCs w:val="0"/>
        </w:rPr>
      </w:pPr>
      <w:r w:rsidRPr="00547954">
        <w:t>L. Millere</w:t>
      </w:r>
      <w:r>
        <w:rPr>
          <w:b w:val="0"/>
          <w:bCs w:val="0"/>
        </w:rPr>
        <w:t xml:space="preserve"> norāda, ka nav nekas piebilstams.</w:t>
      </w:r>
    </w:p>
    <w:p w14:paraId="4F4C4600" w14:textId="4ED43C2D" w:rsidR="00BC6E28" w:rsidRDefault="00D6313C" w:rsidP="00D6313C">
      <w:pPr>
        <w:pStyle w:val="BodyText3"/>
        <w:rPr>
          <w:b w:val="0"/>
        </w:rPr>
      </w:pPr>
      <w:bookmarkStart w:id="9" w:name="_Hlk152085419"/>
      <w:r w:rsidRPr="003277D2">
        <w:rPr>
          <w:bCs w:val="0"/>
        </w:rPr>
        <w:t>R. Bergmanis</w:t>
      </w:r>
      <w:r>
        <w:rPr>
          <w:b w:val="0"/>
        </w:rPr>
        <w:t xml:space="preserve"> aicina klātesošos izteikties par šo priekšlikumu. Ņemot vērā, ka Komisijai nav nedz jautājum</w:t>
      </w:r>
      <w:r w:rsidR="000C651F">
        <w:rPr>
          <w:b w:val="0"/>
        </w:rPr>
        <w:t>u</w:t>
      </w:r>
      <w:r>
        <w:rPr>
          <w:b w:val="0"/>
        </w:rPr>
        <w:t>, nedz iebildum</w:t>
      </w:r>
      <w:r w:rsidR="000C651F">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1</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sidR="00DE14A5">
        <w:rPr>
          <w:b w:val="0"/>
        </w:rPr>
        <w:t xml:space="preserve"> </w:t>
      </w:r>
    </w:p>
    <w:bookmarkEnd w:id="9"/>
    <w:p w14:paraId="6CD0ADE5" w14:textId="52D4FDCE" w:rsidR="00831530" w:rsidRDefault="00831530" w:rsidP="007941BB">
      <w:pPr>
        <w:pStyle w:val="BodyText3"/>
        <w:rPr>
          <w:bCs w:val="0"/>
          <w:highlight w:val="yellow"/>
        </w:rPr>
      </w:pPr>
    </w:p>
    <w:p w14:paraId="5019B5D4" w14:textId="2DFFF859" w:rsidR="003F1052" w:rsidRDefault="00F60540" w:rsidP="007941BB">
      <w:pPr>
        <w:pStyle w:val="BodyText3"/>
        <w:rPr>
          <w:bCs w:val="0"/>
          <w:highlight w:val="yellow"/>
        </w:rPr>
      </w:pPr>
      <w:r w:rsidRPr="001C2BE0">
        <w:rPr>
          <w:bCs w:val="0"/>
        </w:rPr>
        <w:lastRenderedPageBreak/>
        <w:t>R. Bergmanis</w:t>
      </w:r>
      <w:r w:rsidRPr="001C2BE0">
        <w:rPr>
          <w:b w:val="0"/>
        </w:rPr>
        <w:t xml:space="preserve"> aicina izskatīt</w:t>
      </w:r>
      <w:r>
        <w:rPr>
          <w:b w:val="0"/>
          <w:i/>
          <w:iCs/>
        </w:rPr>
        <w:t xml:space="preserve"> </w:t>
      </w:r>
      <w:r w:rsidR="003F1052">
        <w:rPr>
          <w:b w:val="0"/>
          <w:i/>
          <w:iCs/>
        </w:rPr>
        <w:t>2</w:t>
      </w:r>
      <w:r w:rsidR="003F1052" w:rsidRPr="006A648A">
        <w:rPr>
          <w:b w:val="0"/>
          <w:i/>
          <w:iCs/>
        </w:rPr>
        <w:t>. priekšlikum</w:t>
      </w:r>
      <w:r>
        <w:rPr>
          <w:b w:val="0"/>
          <w:i/>
          <w:iCs/>
        </w:rPr>
        <w:t xml:space="preserve">u </w:t>
      </w:r>
      <w:r w:rsidRPr="00F60540">
        <w:rPr>
          <w:b w:val="0"/>
        </w:rPr>
        <w:t>un dod vārdu Iekšlietu ministrijas pārstāvei.</w:t>
      </w:r>
      <w:r>
        <w:rPr>
          <w:b w:val="0"/>
          <w:i/>
          <w:iCs/>
        </w:rPr>
        <w:t xml:space="preserve"> </w:t>
      </w:r>
      <w:r w:rsidR="003F1052" w:rsidRPr="006A648A">
        <w:rPr>
          <w:b w:val="0"/>
          <w:i/>
          <w:iCs/>
        </w:rPr>
        <w:t xml:space="preserve"> </w:t>
      </w:r>
    </w:p>
    <w:p w14:paraId="0F9C07CA" w14:textId="59D07AB3" w:rsidR="00831530" w:rsidRDefault="003F1052" w:rsidP="007941BB">
      <w:pPr>
        <w:pStyle w:val="BodyText3"/>
        <w:rPr>
          <w:b w:val="0"/>
        </w:rPr>
      </w:pPr>
      <w:bookmarkStart w:id="10" w:name="_Hlk152086585"/>
      <w:r>
        <w:rPr>
          <w:bCs w:val="0"/>
        </w:rPr>
        <w:t>I.</w:t>
      </w:r>
      <w:r w:rsidRPr="00831530">
        <w:rPr>
          <w:bCs w:val="0"/>
        </w:rPr>
        <w:t>Gorbočova-Ščogole</w:t>
      </w:r>
      <w:r>
        <w:rPr>
          <w:bCs w:val="0"/>
        </w:rPr>
        <w:t xml:space="preserve"> </w:t>
      </w:r>
      <w:r>
        <w:rPr>
          <w:b w:val="0"/>
        </w:rPr>
        <w:t xml:space="preserve">norāda, ka </w:t>
      </w:r>
      <w:bookmarkEnd w:id="10"/>
      <w:r>
        <w:rPr>
          <w:b w:val="0"/>
        </w:rPr>
        <w:t>līdzīgi kā iepriekšējais priekšlikums, arī šis Iekšlietu ministrijas iesniegtais priekšlikums</w:t>
      </w:r>
      <w:r w:rsidR="004E1947">
        <w:rPr>
          <w:b w:val="0"/>
        </w:rPr>
        <w:t xml:space="preserve"> precizē likumu saistībā ar jauna tiesiskā režīma ieviešanu, proti, paredzot, ka valsts robežsardzei ir tiesības aizliegt vai pārtraukt attiecīgus manevrus vai mācības ne tikai tajos gadījumos kā šobrīd likums paredz</w:t>
      </w:r>
      <w:r w:rsidR="00F60540">
        <w:rPr>
          <w:b w:val="0"/>
        </w:rPr>
        <w:t xml:space="preserve"> (</w:t>
      </w:r>
      <w:r w:rsidR="004E1947">
        <w:rPr>
          <w:b w:val="0"/>
        </w:rPr>
        <w:t>ka tas ir ārkārtējās situācijās un izņēmum</w:t>
      </w:r>
      <w:r w:rsidR="00F60540">
        <w:rPr>
          <w:b w:val="0"/>
        </w:rPr>
        <w:t xml:space="preserve">a </w:t>
      </w:r>
      <w:r w:rsidR="004E1947">
        <w:rPr>
          <w:b w:val="0"/>
        </w:rPr>
        <w:t>stāvoklī</w:t>
      </w:r>
      <w:r w:rsidR="00F60540">
        <w:rPr>
          <w:b w:val="0"/>
        </w:rPr>
        <w:t>)</w:t>
      </w:r>
      <w:r w:rsidR="004E1947">
        <w:rPr>
          <w:b w:val="0"/>
        </w:rPr>
        <w:t xml:space="preserve"> bet arī galvenā ieviestā režīma ietvarā. </w:t>
      </w:r>
    </w:p>
    <w:p w14:paraId="11CD8BDB" w14:textId="07F582EB" w:rsidR="004E1947" w:rsidRDefault="004E1947" w:rsidP="004E1947">
      <w:pPr>
        <w:pStyle w:val="BodyText3"/>
        <w:rPr>
          <w:b w:val="0"/>
        </w:rPr>
      </w:pPr>
      <w:r w:rsidRPr="003277D2">
        <w:rPr>
          <w:bCs w:val="0"/>
        </w:rPr>
        <w:t>R. Bergmanis</w:t>
      </w:r>
      <w:r>
        <w:rPr>
          <w:b w:val="0"/>
        </w:rPr>
        <w:t xml:space="preserve"> aicina klātesošos izteikties par šo priekšlikumu. Ņemot vērā, ka Komisijai nav nedz jautājum</w:t>
      </w:r>
      <w:r w:rsidR="00F60540">
        <w:rPr>
          <w:b w:val="0"/>
        </w:rPr>
        <w:t>u</w:t>
      </w:r>
      <w:r>
        <w:rPr>
          <w:b w:val="0"/>
        </w:rPr>
        <w:t>, nedz iebildum</w:t>
      </w:r>
      <w:r w:rsidR="00F60540">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2</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b w:val="0"/>
        </w:rPr>
        <w:t xml:space="preserve"> </w:t>
      </w:r>
    </w:p>
    <w:p w14:paraId="12688738" w14:textId="77777777" w:rsidR="004E1947" w:rsidRDefault="004E1947" w:rsidP="007941BB">
      <w:pPr>
        <w:pStyle w:val="BodyText3"/>
        <w:rPr>
          <w:bCs w:val="0"/>
          <w:highlight w:val="yellow"/>
        </w:rPr>
      </w:pPr>
    </w:p>
    <w:p w14:paraId="07E16E1B" w14:textId="31CD8964" w:rsidR="00831530" w:rsidRPr="001D387D" w:rsidRDefault="008E1754" w:rsidP="007941BB">
      <w:pPr>
        <w:pStyle w:val="BodyText3"/>
        <w:rPr>
          <w:bCs w:val="0"/>
          <w:color w:val="FF0000"/>
          <w:highlight w:val="yellow"/>
        </w:rPr>
      </w:pPr>
      <w:r w:rsidRPr="001C2BE0">
        <w:rPr>
          <w:bCs w:val="0"/>
        </w:rPr>
        <w:t>R. Bergmanis</w:t>
      </w:r>
      <w:r w:rsidRPr="001C2BE0">
        <w:rPr>
          <w:b w:val="0"/>
        </w:rPr>
        <w:t xml:space="preserve"> aicina izskatīt</w:t>
      </w:r>
      <w:r>
        <w:rPr>
          <w:b w:val="0"/>
          <w:i/>
          <w:iCs/>
        </w:rPr>
        <w:t xml:space="preserve"> 3</w:t>
      </w:r>
      <w:r w:rsidRPr="006A648A">
        <w:rPr>
          <w:b w:val="0"/>
          <w:i/>
          <w:iCs/>
        </w:rPr>
        <w:t>. priekšlikum</w:t>
      </w:r>
      <w:r>
        <w:rPr>
          <w:b w:val="0"/>
          <w:i/>
          <w:iCs/>
        </w:rPr>
        <w:t xml:space="preserve">u </w:t>
      </w:r>
      <w:r w:rsidRPr="00F60540">
        <w:rPr>
          <w:b w:val="0"/>
        </w:rPr>
        <w:t>un dod vārdu</w:t>
      </w:r>
      <w:r>
        <w:rPr>
          <w:b w:val="0"/>
        </w:rPr>
        <w:t xml:space="preserve"> Aizsardzības ministrijas parlamentārajam sekretāram Atim Švinkam.</w:t>
      </w:r>
    </w:p>
    <w:p w14:paraId="7544A82B" w14:textId="5FBFD89F" w:rsidR="001D387D" w:rsidRPr="001D387D" w:rsidRDefault="001D387D" w:rsidP="007941BB">
      <w:pPr>
        <w:pStyle w:val="BodyText3"/>
        <w:rPr>
          <w:bCs w:val="0"/>
        </w:rPr>
      </w:pPr>
      <w:r w:rsidRPr="001D387D">
        <w:rPr>
          <w:bCs w:val="0"/>
        </w:rPr>
        <w:t xml:space="preserve">A.Švinka </w:t>
      </w:r>
      <w:r w:rsidRPr="001D387D">
        <w:rPr>
          <w:b w:val="0"/>
        </w:rPr>
        <w:t>norāda, ka Aizsardzības ministrijas priekšlikums ir papildināt 35</w:t>
      </w:r>
      <w:r w:rsidRPr="001D387D">
        <w:rPr>
          <w:b w:val="0"/>
          <w:vertAlign w:val="superscript"/>
        </w:rPr>
        <w:t>1</w:t>
      </w:r>
      <w:r w:rsidRPr="001D387D">
        <w:rPr>
          <w:b w:val="0"/>
        </w:rPr>
        <w:t>pant</w:t>
      </w:r>
      <w:r>
        <w:rPr>
          <w:b w:val="0"/>
        </w:rPr>
        <w:t>a</w:t>
      </w:r>
      <w:r w:rsidRPr="001D387D">
        <w:rPr>
          <w:b w:val="0"/>
        </w:rPr>
        <w:t xml:space="preserve"> otro daļu ar </w:t>
      </w:r>
      <w:r>
        <w:rPr>
          <w:b w:val="0"/>
        </w:rPr>
        <w:t xml:space="preserve">jaunu punktu - </w:t>
      </w:r>
      <w:r w:rsidRPr="001D387D">
        <w:rPr>
          <w:b w:val="0"/>
        </w:rPr>
        <w:t>11. punktu, kas pastiprina robežapsardzības sistēmas darbības režīma ietvaros</w:t>
      </w:r>
      <w:r>
        <w:rPr>
          <w:b w:val="0"/>
        </w:rPr>
        <w:t xml:space="preserve"> Ministru kabinetam ļauj iesaistītajām amatpersonām </w:t>
      </w:r>
      <w:r w:rsidR="00B35872">
        <w:rPr>
          <w:b w:val="0"/>
        </w:rPr>
        <w:t>noteikt papildu pasākumus, kas veicami apdraudējuma novēršanai vai pārvarēšanai. Likumprojekts paredz iespēju ar Ministru kabineta lēmumu apdraudējuma pārvarēšanā iesaistītajām amatpersonām noteikt tiesības pārmeklēt transportlīdzekli</w:t>
      </w:r>
      <w:r w:rsidR="00C24D25">
        <w:rPr>
          <w:b w:val="0"/>
        </w:rPr>
        <w:t>,</w:t>
      </w:r>
      <w:r w:rsidR="00B35872">
        <w:rPr>
          <w:b w:val="0"/>
        </w:rPr>
        <w:t xml:space="preserve"> </w:t>
      </w:r>
      <w:r w:rsidR="00C24D25">
        <w:rPr>
          <w:b w:val="0"/>
        </w:rPr>
        <w:t>l</w:t>
      </w:r>
      <w:r w:rsidR="00B35872">
        <w:rPr>
          <w:b w:val="0"/>
        </w:rPr>
        <w:t>ai, pamatotu aizdomu gadījumā, notvertu nelikumīgi valsts robež</w:t>
      </w:r>
      <w:r w:rsidR="006B2600">
        <w:rPr>
          <w:b w:val="0"/>
        </w:rPr>
        <w:t>u</w:t>
      </w:r>
      <w:r w:rsidR="00B35872">
        <w:rPr>
          <w:b w:val="0"/>
        </w:rPr>
        <w:t xml:space="preserve"> šķērsojoš</w:t>
      </w:r>
      <w:r w:rsidR="00C24D25">
        <w:rPr>
          <w:b w:val="0"/>
        </w:rPr>
        <w:t>as</w:t>
      </w:r>
      <w:r w:rsidR="00B35872">
        <w:rPr>
          <w:b w:val="0"/>
        </w:rPr>
        <w:t xml:space="preserve"> person</w:t>
      </w:r>
      <w:r w:rsidR="00C24D25">
        <w:rPr>
          <w:b w:val="0"/>
        </w:rPr>
        <w:t>as</w:t>
      </w:r>
      <w:r w:rsidR="00B35872">
        <w:rPr>
          <w:b w:val="0"/>
        </w:rPr>
        <w:t>. Aizsardzības ministrija rosina paplašināt Saeimas Aizsardzības, iekšlietu un korupcijas novēršanas komisijas iniciēto grozījumu</w:t>
      </w:r>
      <w:r w:rsidR="006B2600">
        <w:rPr>
          <w:b w:val="0"/>
        </w:rPr>
        <w:t>,</w:t>
      </w:r>
      <w:r w:rsidR="00B35872">
        <w:rPr>
          <w:b w:val="0"/>
        </w:rPr>
        <w:t xml:space="preserve"> precizē</w:t>
      </w:r>
      <w:r w:rsidR="00C24D25">
        <w:rPr>
          <w:b w:val="0"/>
        </w:rPr>
        <w:t>jo</w:t>
      </w:r>
      <w:r w:rsidR="00B35872">
        <w:rPr>
          <w:b w:val="0"/>
        </w:rPr>
        <w:t>t</w:t>
      </w:r>
      <w:r w:rsidR="00C24D25">
        <w:rPr>
          <w:b w:val="0"/>
        </w:rPr>
        <w:t xml:space="preserve"> </w:t>
      </w:r>
      <w:r w:rsidR="00B35872">
        <w:rPr>
          <w:b w:val="0"/>
        </w:rPr>
        <w:t>likumprojektā piedāvāt</w:t>
      </w:r>
      <w:r w:rsidR="00C24D25">
        <w:rPr>
          <w:b w:val="0"/>
        </w:rPr>
        <w:t>o</w:t>
      </w:r>
      <w:r w:rsidR="00B35872">
        <w:rPr>
          <w:b w:val="0"/>
        </w:rPr>
        <w:t xml:space="preserve"> </w:t>
      </w:r>
      <w:r w:rsidR="00C24D25" w:rsidRPr="001D387D">
        <w:rPr>
          <w:b w:val="0"/>
        </w:rPr>
        <w:t>35</w:t>
      </w:r>
      <w:r w:rsidR="00C24D25" w:rsidRPr="001D387D">
        <w:rPr>
          <w:b w:val="0"/>
          <w:vertAlign w:val="superscript"/>
        </w:rPr>
        <w:t>1</w:t>
      </w:r>
      <w:r w:rsidR="00C24D25" w:rsidRPr="001D387D">
        <w:rPr>
          <w:b w:val="0"/>
        </w:rPr>
        <w:t>pant</w:t>
      </w:r>
      <w:r w:rsidR="00C24D25">
        <w:rPr>
          <w:b w:val="0"/>
        </w:rPr>
        <w:t xml:space="preserve">a otrās daļas 11. punkta normu un papildināt šo panta daļu ar 12. punktu. Aizsardzības ministrijas ieskatā papildus pilnvaru noteikšana Ministru kabinetam lemt par </w:t>
      </w:r>
      <w:r w:rsidR="006B2600">
        <w:rPr>
          <w:b w:val="0"/>
        </w:rPr>
        <w:t xml:space="preserve">veicamajiem </w:t>
      </w:r>
      <w:r w:rsidR="00C24D25">
        <w:rPr>
          <w:b w:val="0"/>
        </w:rPr>
        <w:t xml:space="preserve">pasākumiem apdraudējuma novēršanai </w:t>
      </w:r>
      <w:r w:rsidR="006B2600">
        <w:rPr>
          <w:b w:val="0"/>
        </w:rPr>
        <w:t xml:space="preserve">vai </w:t>
      </w:r>
      <w:r w:rsidR="00C24D25">
        <w:rPr>
          <w:b w:val="0"/>
        </w:rPr>
        <w:t>pārvarēšanai, kas tiktu noteikti</w:t>
      </w:r>
      <w:r w:rsidR="006B2600">
        <w:rPr>
          <w:b w:val="0"/>
        </w:rPr>
        <w:t xml:space="preserve">, vadoties no apdraudējuma situācijas, būtiski varētu sekmēt efektīvu valsts robežapsardzības nodrošināšanu. </w:t>
      </w:r>
    </w:p>
    <w:p w14:paraId="17805D00" w14:textId="597A81BA" w:rsidR="001D387D" w:rsidRDefault="006B2600" w:rsidP="007941BB">
      <w:pPr>
        <w:pStyle w:val="BodyText3"/>
        <w:rPr>
          <w:b w:val="0"/>
        </w:rPr>
      </w:pPr>
      <w:r>
        <w:rPr>
          <w:bCs w:val="0"/>
        </w:rPr>
        <w:t>I.</w:t>
      </w:r>
      <w:r w:rsidRPr="00831530">
        <w:rPr>
          <w:bCs w:val="0"/>
        </w:rPr>
        <w:t>Gorbočova-Ščogole</w:t>
      </w:r>
      <w:r>
        <w:rPr>
          <w:bCs w:val="0"/>
        </w:rPr>
        <w:t xml:space="preserve"> </w:t>
      </w:r>
      <w:r>
        <w:rPr>
          <w:b w:val="0"/>
        </w:rPr>
        <w:t xml:space="preserve">norāda, ka Iekšlietu ministrija augsti novērtē sadarbību ar Nacionālajiem bruņotajiem spēkiem </w:t>
      </w:r>
      <w:r w:rsidR="00112C75">
        <w:rPr>
          <w:b w:val="0"/>
        </w:rPr>
        <w:t xml:space="preserve">(turpmāk tekstā - NBS) </w:t>
      </w:r>
      <w:r>
        <w:rPr>
          <w:b w:val="0"/>
        </w:rPr>
        <w:t xml:space="preserve">un </w:t>
      </w:r>
      <w:r w:rsidR="004C2560">
        <w:rPr>
          <w:b w:val="0"/>
        </w:rPr>
        <w:t xml:space="preserve">konceptuāli </w:t>
      </w:r>
      <w:r>
        <w:rPr>
          <w:b w:val="0"/>
        </w:rPr>
        <w:t xml:space="preserve">atbalsta </w:t>
      </w:r>
      <w:r w:rsidR="004C2560">
        <w:rPr>
          <w:b w:val="0"/>
        </w:rPr>
        <w:t xml:space="preserve">šo priekšlikumu. </w:t>
      </w:r>
      <w:r w:rsidR="00776904">
        <w:rPr>
          <w:b w:val="0"/>
        </w:rPr>
        <w:t>Šobrīd normā ietverti gan skaidri mērķi, gan atbalsta nosacījumi.</w:t>
      </w:r>
    </w:p>
    <w:p w14:paraId="042332B8" w14:textId="4C58AC28" w:rsidR="00924127" w:rsidRDefault="00924127" w:rsidP="007941BB">
      <w:pPr>
        <w:pStyle w:val="BodyText3"/>
        <w:rPr>
          <w:b w:val="0"/>
        </w:rPr>
      </w:pPr>
      <w:r w:rsidRPr="00924127">
        <w:rPr>
          <w:bCs w:val="0"/>
        </w:rPr>
        <w:t>I. Mūrniece</w:t>
      </w:r>
      <w:r>
        <w:rPr>
          <w:b w:val="0"/>
        </w:rPr>
        <w:t xml:space="preserve"> aktualizē jautājumu par nacionālo bruņoto spēku iesaisti – kas tiek saprasts</w:t>
      </w:r>
      <w:r w:rsidR="00776904">
        <w:rPr>
          <w:b w:val="0"/>
        </w:rPr>
        <w:t xml:space="preserve"> – Zemessardze un/vai bruņotie spēki</w:t>
      </w:r>
      <w:r>
        <w:rPr>
          <w:b w:val="0"/>
        </w:rPr>
        <w:t>.</w:t>
      </w:r>
    </w:p>
    <w:p w14:paraId="00D145B0" w14:textId="51983D1C" w:rsidR="00776904" w:rsidRDefault="00776904" w:rsidP="007941BB">
      <w:pPr>
        <w:pStyle w:val="BodyText3"/>
        <w:rPr>
          <w:bCs w:val="0"/>
          <w:highlight w:val="yellow"/>
        </w:rPr>
      </w:pPr>
      <w:r w:rsidRPr="00776904">
        <w:rPr>
          <w:bCs w:val="0"/>
        </w:rPr>
        <w:t>S. Araslanova</w:t>
      </w:r>
      <w:r>
        <w:rPr>
          <w:b w:val="0"/>
        </w:rPr>
        <w:t xml:space="preserve"> norāda, ka gan vieni, gan otri.</w:t>
      </w:r>
    </w:p>
    <w:p w14:paraId="6DF69806" w14:textId="40E9F313" w:rsidR="001D387D" w:rsidRPr="00924127" w:rsidRDefault="004C2560" w:rsidP="007941BB">
      <w:pPr>
        <w:pStyle w:val="BodyText3"/>
        <w:rPr>
          <w:b w:val="0"/>
        </w:rPr>
      </w:pPr>
      <w:r w:rsidRPr="004C2560">
        <w:rPr>
          <w:bCs w:val="0"/>
        </w:rPr>
        <w:t xml:space="preserve">L. Millere </w:t>
      </w:r>
      <w:r w:rsidR="00924127">
        <w:rPr>
          <w:b w:val="0"/>
        </w:rPr>
        <w:t>precizē</w:t>
      </w:r>
      <w:r w:rsidRPr="004C2560">
        <w:rPr>
          <w:b w:val="0"/>
        </w:rPr>
        <w:t>, ka</w:t>
      </w:r>
      <w:r w:rsidRPr="004C2560">
        <w:rPr>
          <w:bCs w:val="0"/>
        </w:rPr>
        <w:t xml:space="preserve"> </w:t>
      </w:r>
      <w:r w:rsidRPr="00924127">
        <w:rPr>
          <w:b w:val="0"/>
        </w:rPr>
        <w:t xml:space="preserve">konkrēti netiek minēti nedz bruņotie spēki, nedz Zemessardze, bet </w:t>
      </w:r>
      <w:r w:rsidR="00776904">
        <w:rPr>
          <w:b w:val="0"/>
        </w:rPr>
        <w:t xml:space="preserve">attiecīgi </w:t>
      </w:r>
      <w:r w:rsidRPr="00924127">
        <w:rPr>
          <w:b w:val="0"/>
        </w:rPr>
        <w:t>apdraudējuma novēršanā vai pārvarēšanā iesaistītās amatpersonas</w:t>
      </w:r>
      <w:r w:rsidR="00924127">
        <w:rPr>
          <w:b w:val="0"/>
        </w:rPr>
        <w:t>, kurām būs doti kādi uzdevumi vai rīkojumi</w:t>
      </w:r>
      <w:r w:rsidRPr="00924127">
        <w:rPr>
          <w:b w:val="0"/>
        </w:rPr>
        <w:t>.</w:t>
      </w:r>
      <w:r w:rsidR="00924127">
        <w:rPr>
          <w:b w:val="0"/>
        </w:rPr>
        <w:t xml:space="preserve"> JB par šo priekšlikumu nav iebildumu, jo attiecīgās tiesības faktiski ir definētas un ir novērsti tie trūkumi, kas izskanēja uz pirmo lasījumu.</w:t>
      </w:r>
    </w:p>
    <w:p w14:paraId="0A7715D9" w14:textId="0A879CB8" w:rsidR="004C2560" w:rsidRDefault="00452BD3" w:rsidP="007941BB">
      <w:pPr>
        <w:pStyle w:val="BodyText3"/>
        <w:rPr>
          <w:u w:val="single"/>
        </w:rPr>
      </w:pPr>
      <w:r w:rsidRPr="003277D2">
        <w:rPr>
          <w:bCs w:val="0"/>
        </w:rPr>
        <w:t>R. Bergmanis</w:t>
      </w:r>
      <w:r>
        <w:rPr>
          <w:b w:val="0"/>
        </w:rPr>
        <w:t xml:space="preserve"> aicina klātesošos izteikties par šo priekšlikumu. Ņemot vērā, ka Komisijai nav nedz jautājum</w:t>
      </w:r>
      <w:r w:rsidR="00D92CB7">
        <w:rPr>
          <w:b w:val="0"/>
        </w:rPr>
        <w:t>u</w:t>
      </w:r>
      <w:r>
        <w:rPr>
          <w:b w:val="0"/>
        </w:rPr>
        <w:t>, nedz iebildum</w:t>
      </w:r>
      <w:r w:rsidR="00D92CB7">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3</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34A93D7A" w14:textId="5BA8440A" w:rsidR="00452BD3" w:rsidRDefault="00452BD3" w:rsidP="007941BB">
      <w:pPr>
        <w:pStyle w:val="BodyText3"/>
        <w:rPr>
          <w:u w:val="single"/>
        </w:rPr>
      </w:pPr>
    </w:p>
    <w:p w14:paraId="44DE8520" w14:textId="24350D2E" w:rsidR="00746B0E" w:rsidRPr="001D387D" w:rsidRDefault="00746B0E" w:rsidP="00746B0E">
      <w:pPr>
        <w:pStyle w:val="BodyText3"/>
        <w:rPr>
          <w:bCs w:val="0"/>
          <w:color w:val="FF0000"/>
          <w:highlight w:val="yellow"/>
        </w:rPr>
      </w:pPr>
      <w:r w:rsidRPr="001C2BE0">
        <w:rPr>
          <w:bCs w:val="0"/>
        </w:rPr>
        <w:t>R. Bergmanis</w:t>
      </w:r>
      <w:r w:rsidRPr="001C2BE0">
        <w:rPr>
          <w:b w:val="0"/>
        </w:rPr>
        <w:t xml:space="preserve"> aicina izskatīt</w:t>
      </w:r>
      <w:r>
        <w:rPr>
          <w:b w:val="0"/>
          <w:i/>
          <w:iCs/>
        </w:rPr>
        <w:t xml:space="preserve"> 4</w:t>
      </w:r>
      <w:r w:rsidRPr="006A648A">
        <w:rPr>
          <w:b w:val="0"/>
          <w:i/>
          <w:iCs/>
        </w:rPr>
        <w:t>. priekšlikum</w:t>
      </w:r>
      <w:r>
        <w:rPr>
          <w:b w:val="0"/>
          <w:i/>
          <w:iCs/>
        </w:rPr>
        <w:t xml:space="preserve">u </w:t>
      </w:r>
      <w:r w:rsidRPr="00F60540">
        <w:rPr>
          <w:b w:val="0"/>
        </w:rPr>
        <w:t>un dod vārdu</w:t>
      </w:r>
      <w:r>
        <w:rPr>
          <w:b w:val="0"/>
        </w:rPr>
        <w:t xml:space="preserve"> Aizsardzības ministrijas parlamentārajam sekretāram Atim Švinkam.</w:t>
      </w:r>
    </w:p>
    <w:p w14:paraId="58D1155D" w14:textId="452A0D8E" w:rsidR="00452BD3" w:rsidRPr="00776904" w:rsidRDefault="00776904" w:rsidP="00452BD3">
      <w:pPr>
        <w:pStyle w:val="BodyText3"/>
        <w:rPr>
          <w:b w:val="0"/>
          <w:bCs w:val="0"/>
        </w:rPr>
      </w:pPr>
      <w:r w:rsidRPr="00746B0E">
        <w:t>A. Švinka</w:t>
      </w:r>
      <w:r w:rsidRPr="00776904">
        <w:rPr>
          <w:b w:val="0"/>
          <w:bCs w:val="0"/>
        </w:rPr>
        <w:t xml:space="preserve"> </w:t>
      </w:r>
      <w:r w:rsidR="00746B0E">
        <w:rPr>
          <w:b w:val="0"/>
          <w:bCs w:val="0"/>
        </w:rPr>
        <w:t xml:space="preserve">norāda, ka </w:t>
      </w:r>
      <w:r w:rsidRPr="00776904">
        <w:rPr>
          <w:b w:val="0"/>
          <w:bCs w:val="0"/>
        </w:rPr>
        <w:t xml:space="preserve">likumā būtu nepieciešams </w:t>
      </w:r>
      <w:r w:rsidR="005F7A56">
        <w:rPr>
          <w:b w:val="0"/>
          <w:bCs w:val="0"/>
        </w:rPr>
        <w:t xml:space="preserve">paredzēt elastīgu regulējumu, kas paredz iespēju </w:t>
      </w:r>
      <w:r w:rsidR="00112C75">
        <w:rPr>
          <w:b w:val="0"/>
          <w:bCs w:val="0"/>
        </w:rPr>
        <w:t>N</w:t>
      </w:r>
      <w:r w:rsidR="005F7A56">
        <w:rPr>
          <w:b w:val="0"/>
          <w:bCs w:val="0"/>
        </w:rPr>
        <w:t>acionāl</w:t>
      </w:r>
      <w:r w:rsidR="00112C75">
        <w:rPr>
          <w:b w:val="0"/>
          <w:bCs w:val="0"/>
        </w:rPr>
        <w:t>o</w:t>
      </w:r>
      <w:r w:rsidR="005F7A56">
        <w:rPr>
          <w:b w:val="0"/>
          <w:bCs w:val="0"/>
        </w:rPr>
        <w:t xml:space="preserve"> bruņot</w:t>
      </w:r>
      <w:r w:rsidR="00112C75">
        <w:rPr>
          <w:b w:val="0"/>
          <w:bCs w:val="0"/>
        </w:rPr>
        <w:t>o</w:t>
      </w:r>
      <w:r w:rsidR="005F7A56">
        <w:rPr>
          <w:b w:val="0"/>
          <w:bCs w:val="0"/>
        </w:rPr>
        <w:t xml:space="preserve"> spēku personālam veikt nepieciešamos robežapsardzības pasākumus Ministru kabineta noteikto </w:t>
      </w:r>
      <w:r w:rsidR="00AE69C4">
        <w:rPr>
          <w:b w:val="0"/>
          <w:bCs w:val="0"/>
        </w:rPr>
        <w:t xml:space="preserve">tiesību </w:t>
      </w:r>
      <w:r w:rsidR="005F7A56">
        <w:rPr>
          <w:b w:val="0"/>
          <w:bCs w:val="0"/>
        </w:rPr>
        <w:t>pilnvaru apjomā</w:t>
      </w:r>
      <w:r w:rsidR="00AE69C4">
        <w:rPr>
          <w:b w:val="0"/>
          <w:bCs w:val="0"/>
        </w:rPr>
        <w:t xml:space="preserve">, piemēram, nosakot, ka atsevišķi valsts robežsardzes saskaņotie uzdevumi pildāmi bez </w:t>
      </w:r>
      <w:r w:rsidR="00112C75">
        <w:rPr>
          <w:b w:val="0"/>
          <w:bCs w:val="0"/>
        </w:rPr>
        <w:t>V</w:t>
      </w:r>
      <w:r w:rsidR="00AE69C4">
        <w:rPr>
          <w:b w:val="0"/>
          <w:bCs w:val="0"/>
        </w:rPr>
        <w:t xml:space="preserve">alsts robežsardzes </w:t>
      </w:r>
      <w:r w:rsidR="00AA015F">
        <w:rPr>
          <w:b w:val="0"/>
          <w:bCs w:val="0"/>
        </w:rPr>
        <w:t xml:space="preserve">amatpersonu </w:t>
      </w:r>
      <w:r w:rsidR="00AE69C4">
        <w:rPr>
          <w:b w:val="0"/>
          <w:bCs w:val="0"/>
        </w:rPr>
        <w:t xml:space="preserve">klātbūtnes. Ņemot vērā to, ka </w:t>
      </w:r>
      <w:r w:rsidR="00AA015F">
        <w:rPr>
          <w:b w:val="0"/>
          <w:bCs w:val="0"/>
        </w:rPr>
        <w:t xml:space="preserve">dalība </w:t>
      </w:r>
      <w:r w:rsidR="00AE69C4">
        <w:rPr>
          <w:b w:val="0"/>
          <w:bCs w:val="0"/>
        </w:rPr>
        <w:t>robežapsardzība</w:t>
      </w:r>
      <w:r w:rsidR="00AA015F">
        <w:rPr>
          <w:b w:val="0"/>
          <w:bCs w:val="0"/>
        </w:rPr>
        <w:t>s</w:t>
      </w:r>
      <w:r w:rsidR="002313D9">
        <w:rPr>
          <w:b w:val="0"/>
          <w:bCs w:val="0"/>
        </w:rPr>
        <w:t xml:space="preserve"> </w:t>
      </w:r>
      <w:r w:rsidR="00AA015F">
        <w:rPr>
          <w:b w:val="0"/>
          <w:bCs w:val="0"/>
        </w:rPr>
        <w:t>pasākumos</w:t>
      </w:r>
      <w:r w:rsidR="00AE69C4">
        <w:rPr>
          <w:b w:val="0"/>
          <w:bCs w:val="0"/>
        </w:rPr>
        <w:t xml:space="preserve"> nav tipisks NBS uzdevums, un, lai nākotnē izvairītos no pārpratumiem, par NBS person</w:t>
      </w:r>
      <w:r w:rsidR="00AA015F">
        <w:rPr>
          <w:b w:val="0"/>
          <w:bCs w:val="0"/>
        </w:rPr>
        <w:t>āla</w:t>
      </w:r>
      <w:r w:rsidR="00AE69C4">
        <w:rPr>
          <w:b w:val="0"/>
          <w:bCs w:val="0"/>
        </w:rPr>
        <w:t xml:space="preserve"> pilnvarām </w:t>
      </w:r>
      <w:r w:rsidR="002313D9">
        <w:rPr>
          <w:b w:val="0"/>
          <w:bCs w:val="0"/>
        </w:rPr>
        <w:t xml:space="preserve">un </w:t>
      </w:r>
      <w:r w:rsidR="00AE69C4">
        <w:rPr>
          <w:b w:val="0"/>
          <w:bCs w:val="0"/>
        </w:rPr>
        <w:t xml:space="preserve">to darbības tiesiskumu AM tiesiskās noteiktības </w:t>
      </w:r>
      <w:r w:rsidR="00AA015F">
        <w:rPr>
          <w:b w:val="0"/>
          <w:bCs w:val="0"/>
        </w:rPr>
        <w:t xml:space="preserve">principu ietvaros rosina šo </w:t>
      </w:r>
      <w:r w:rsidR="002313D9">
        <w:rPr>
          <w:b w:val="0"/>
          <w:bCs w:val="0"/>
        </w:rPr>
        <w:t xml:space="preserve">jautājumu </w:t>
      </w:r>
      <w:r w:rsidR="00AA015F">
        <w:rPr>
          <w:b w:val="0"/>
          <w:bCs w:val="0"/>
        </w:rPr>
        <w:t xml:space="preserve">noregulēt likumā. Tas ļautu konkrētā situācijā </w:t>
      </w:r>
      <w:r w:rsidR="00052BBE">
        <w:rPr>
          <w:b w:val="0"/>
          <w:bCs w:val="0"/>
        </w:rPr>
        <w:t>MK noteikt</w:t>
      </w:r>
      <w:r w:rsidR="002313D9">
        <w:rPr>
          <w:b w:val="0"/>
          <w:bCs w:val="0"/>
        </w:rPr>
        <w:t xml:space="preserve"> NBS iesaistes apjomu un personāla tiesības. Tai skaitā, tiesības attiecībā uz ieroča pielietošanu. Savukārt A</w:t>
      </w:r>
      <w:r w:rsidR="00346733">
        <w:rPr>
          <w:b w:val="0"/>
          <w:bCs w:val="0"/>
        </w:rPr>
        <w:t>izsardzības ministrijas</w:t>
      </w:r>
      <w:r w:rsidR="002313D9">
        <w:rPr>
          <w:b w:val="0"/>
          <w:bCs w:val="0"/>
        </w:rPr>
        <w:t xml:space="preserve"> priekšlikums </w:t>
      </w:r>
      <w:r w:rsidR="00346733">
        <w:rPr>
          <w:b w:val="0"/>
          <w:bCs w:val="0"/>
        </w:rPr>
        <w:t xml:space="preserve">- </w:t>
      </w:r>
      <w:r w:rsidR="002313D9">
        <w:rPr>
          <w:b w:val="0"/>
          <w:bCs w:val="0"/>
        </w:rPr>
        <w:t>papildināt likumu ar M</w:t>
      </w:r>
      <w:r w:rsidR="00346733">
        <w:rPr>
          <w:b w:val="0"/>
          <w:bCs w:val="0"/>
        </w:rPr>
        <w:t>inistru kabineta</w:t>
      </w:r>
      <w:r w:rsidR="002313D9">
        <w:rPr>
          <w:b w:val="0"/>
          <w:bCs w:val="0"/>
        </w:rPr>
        <w:t xml:space="preserve"> pilnvarām lemt par papildu atlīdzības noteikšanu apdraudējuma novēršanā </w:t>
      </w:r>
      <w:r w:rsidR="00636FB0">
        <w:rPr>
          <w:b w:val="0"/>
          <w:bCs w:val="0"/>
        </w:rPr>
        <w:t>vai</w:t>
      </w:r>
      <w:r w:rsidR="002313D9">
        <w:rPr>
          <w:b w:val="0"/>
          <w:bCs w:val="0"/>
        </w:rPr>
        <w:t xml:space="preserve"> pārvarēšanā ie</w:t>
      </w:r>
      <w:r w:rsidR="00636FB0">
        <w:rPr>
          <w:b w:val="0"/>
          <w:bCs w:val="0"/>
        </w:rPr>
        <w:t>s</w:t>
      </w:r>
      <w:r w:rsidR="002313D9">
        <w:rPr>
          <w:b w:val="0"/>
          <w:bCs w:val="0"/>
        </w:rPr>
        <w:t>aistītaj</w:t>
      </w:r>
      <w:r w:rsidR="00346733">
        <w:rPr>
          <w:b w:val="0"/>
          <w:bCs w:val="0"/>
        </w:rPr>
        <w:t>am</w:t>
      </w:r>
      <w:r w:rsidR="002313D9">
        <w:rPr>
          <w:b w:val="0"/>
          <w:bCs w:val="0"/>
        </w:rPr>
        <w:t xml:space="preserve"> NBS personālam</w:t>
      </w:r>
      <w:r w:rsidR="00346733">
        <w:rPr>
          <w:b w:val="0"/>
          <w:bCs w:val="0"/>
        </w:rPr>
        <w:t xml:space="preserve"> -</w:t>
      </w:r>
      <w:r w:rsidR="002313D9">
        <w:rPr>
          <w:b w:val="0"/>
          <w:bCs w:val="0"/>
        </w:rPr>
        <w:t xml:space="preserve"> ir saistīts ar nepieciešamību normatīvajos aktos noregulēt jautājumu par piemaksu noteikšanu karavīriem un dienesta</w:t>
      </w:r>
      <w:r w:rsidR="00636FB0">
        <w:rPr>
          <w:b w:val="0"/>
          <w:bCs w:val="0"/>
        </w:rPr>
        <w:t xml:space="preserve"> uzdevumu</w:t>
      </w:r>
      <w:r w:rsidR="002313D9">
        <w:rPr>
          <w:b w:val="0"/>
          <w:bCs w:val="0"/>
        </w:rPr>
        <w:t xml:space="preserve"> </w:t>
      </w:r>
      <w:r w:rsidR="002313D9">
        <w:rPr>
          <w:b w:val="0"/>
          <w:bCs w:val="0"/>
        </w:rPr>
        <w:lastRenderedPageBreak/>
        <w:t>izpildes kompensācijas noteikšanu zemessargiem, kuri piedalās pastiprinātas robežapsardzības pasākumos. Šī piemaksa nosakāma pēc nepieciešamības, ņemot vērā apdraudējuma raksturu</w:t>
      </w:r>
      <w:r w:rsidR="00636FB0">
        <w:rPr>
          <w:b w:val="0"/>
          <w:bCs w:val="0"/>
        </w:rPr>
        <w:t xml:space="preserve">, </w:t>
      </w:r>
      <w:r w:rsidR="002313D9">
        <w:rPr>
          <w:b w:val="0"/>
          <w:bCs w:val="0"/>
        </w:rPr>
        <w:t>slodzes intensitāti</w:t>
      </w:r>
      <w:r w:rsidR="00636FB0">
        <w:rPr>
          <w:b w:val="0"/>
          <w:bCs w:val="0"/>
        </w:rPr>
        <w:t xml:space="preserve"> ut</w:t>
      </w:r>
      <w:r w:rsidR="00346733">
        <w:rPr>
          <w:b w:val="0"/>
          <w:bCs w:val="0"/>
        </w:rPr>
        <w:t>ml</w:t>
      </w:r>
      <w:r w:rsidR="002313D9">
        <w:rPr>
          <w:b w:val="0"/>
          <w:bCs w:val="0"/>
        </w:rPr>
        <w:t xml:space="preserve">. </w:t>
      </w:r>
      <w:r w:rsidR="00636FB0">
        <w:rPr>
          <w:b w:val="0"/>
          <w:bCs w:val="0"/>
        </w:rPr>
        <w:t xml:space="preserve">Līdz šim minētā piemaksa karavīriem un kompensācija zemessargiem tika noteikta pamatojoties uz likumā par izņēmuma stāvokli </w:t>
      </w:r>
    </w:p>
    <w:p w14:paraId="0DA2B914" w14:textId="4106F9E8" w:rsidR="00A17140" w:rsidRDefault="00346733" w:rsidP="007941BB">
      <w:pPr>
        <w:pStyle w:val="BodyText3"/>
        <w:rPr>
          <w:b w:val="0"/>
        </w:rPr>
      </w:pPr>
      <w:r>
        <w:rPr>
          <w:b w:val="0"/>
        </w:rPr>
        <w:t>ā</w:t>
      </w:r>
      <w:r w:rsidR="00636FB0" w:rsidRPr="005A4435">
        <w:rPr>
          <w:b w:val="0"/>
        </w:rPr>
        <w:t>rkārtējā situācijā noteiktajām M</w:t>
      </w:r>
      <w:r>
        <w:rPr>
          <w:b w:val="0"/>
        </w:rPr>
        <w:t>inistru kabineta</w:t>
      </w:r>
      <w:r w:rsidR="00636FB0" w:rsidRPr="005A4435">
        <w:rPr>
          <w:b w:val="0"/>
        </w:rPr>
        <w:t xml:space="preserve"> pilnvarām lemt par īpašu atlīdzīb</w:t>
      </w:r>
      <w:r w:rsidR="00A71B22">
        <w:rPr>
          <w:b w:val="0"/>
        </w:rPr>
        <w:t>as regulējumu</w:t>
      </w:r>
      <w:r w:rsidR="00636FB0" w:rsidRPr="005A4435">
        <w:rPr>
          <w:b w:val="0"/>
        </w:rPr>
        <w:t xml:space="preserve"> </w:t>
      </w:r>
      <w:r w:rsidR="005A4435" w:rsidRPr="005A4435">
        <w:rPr>
          <w:b w:val="0"/>
        </w:rPr>
        <w:t xml:space="preserve">iesaistītajam personālam. Lai nodrošinātu </w:t>
      </w:r>
      <w:r w:rsidR="00A71B22">
        <w:rPr>
          <w:b w:val="0"/>
        </w:rPr>
        <w:t>iespēju M</w:t>
      </w:r>
      <w:r>
        <w:rPr>
          <w:b w:val="0"/>
        </w:rPr>
        <w:t>inistru kabinetam</w:t>
      </w:r>
      <w:r w:rsidR="00A71B22">
        <w:rPr>
          <w:b w:val="0"/>
        </w:rPr>
        <w:t xml:space="preserve"> noteikt līdzīgas tiesības piemaksu saņemšanai NBS personālam, kas šobrīd </w:t>
      </w:r>
      <w:r>
        <w:rPr>
          <w:b w:val="0"/>
        </w:rPr>
        <w:t>V</w:t>
      </w:r>
      <w:r w:rsidR="00A71B22">
        <w:rPr>
          <w:b w:val="0"/>
        </w:rPr>
        <w:t xml:space="preserve">alsts robežapsardzības </w:t>
      </w:r>
      <w:r w:rsidR="001B6186">
        <w:rPr>
          <w:b w:val="0"/>
        </w:rPr>
        <w:t xml:space="preserve">uzdevumus </w:t>
      </w:r>
      <w:r w:rsidR="00A71B22">
        <w:rPr>
          <w:b w:val="0"/>
        </w:rPr>
        <w:t>veic pastiprināti, robežapsardzības sistēma</w:t>
      </w:r>
      <w:r w:rsidR="00A17140">
        <w:rPr>
          <w:b w:val="0"/>
        </w:rPr>
        <w:t>s</w:t>
      </w:r>
      <w:r w:rsidR="00A71B22">
        <w:rPr>
          <w:b w:val="0"/>
        </w:rPr>
        <w:t xml:space="preserve"> darbības </w:t>
      </w:r>
      <w:r w:rsidR="001B6186">
        <w:rPr>
          <w:b w:val="0"/>
        </w:rPr>
        <w:t>režīma ietvaros ir nepieciešams šajā likumā iestrādāt attiecīgu deleģējumu M</w:t>
      </w:r>
      <w:r>
        <w:rPr>
          <w:b w:val="0"/>
        </w:rPr>
        <w:t>inistru k</w:t>
      </w:r>
      <w:r w:rsidR="00A17140">
        <w:rPr>
          <w:b w:val="0"/>
        </w:rPr>
        <w:t>abinetam. P</w:t>
      </w:r>
      <w:r w:rsidR="001B6186">
        <w:rPr>
          <w:b w:val="0"/>
        </w:rPr>
        <w:t>ilnvarojums M</w:t>
      </w:r>
      <w:r>
        <w:rPr>
          <w:b w:val="0"/>
        </w:rPr>
        <w:t>inistru kabinetam</w:t>
      </w:r>
      <w:r w:rsidR="001B6186">
        <w:rPr>
          <w:b w:val="0"/>
        </w:rPr>
        <w:t xml:space="preserve"> noteikt papildu atlīdzības regulējumu ļautu maksimāli ātri atrisināt </w:t>
      </w:r>
      <w:r w:rsidR="00A17140">
        <w:rPr>
          <w:b w:val="0"/>
        </w:rPr>
        <w:t>jautājumu par piemaksu noteikšanu karavīriem un dienesta izpildes kompens</w:t>
      </w:r>
      <w:r>
        <w:rPr>
          <w:b w:val="0"/>
        </w:rPr>
        <w:t>ā</w:t>
      </w:r>
      <w:r w:rsidR="00A17140">
        <w:rPr>
          <w:b w:val="0"/>
        </w:rPr>
        <w:t>ciju noteikšanu zemessargiem, izvairoties no normatīvisma pieejas</w:t>
      </w:r>
      <w:r>
        <w:rPr>
          <w:b w:val="0"/>
        </w:rPr>
        <w:t>,</w:t>
      </w:r>
      <w:r w:rsidR="00A17140">
        <w:rPr>
          <w:b w:val="0"/>
        </w:rPr>
        <w:t xml:space="preserve"> grozot vairākus citus normatīvos aktus. </w:t>
      </w:r>
    </w:p>
    <w:p w14:paraId="4E52E913" w14:textId="69392298" w:rsidR="00A71B22" w:rsidRDefault="00A17140" w:rsidP="007941BB">
      <w:pPr>
        <w:pStyle w:val="BodyText3"/>
        <w:rPr>
          <w:b w:val="0"/>
        </w:rPr>
      </w:pPr>
      <w:r w:rsidRPr="00097205">
        <w:rPr>
          <w:b w:val="0"/>
        </w:rPr>
        <w:t>A. Švinka</w:t>
      </w:r>
      <w:r>
        <w:rPr>
          <w:b w:val="0"/>
        </w:rPr>
        <w:t xml:space="preserve"> informē </w:t>
      </w:r>
      <w:r w:rsidR="00097205">
        <w:rPr>
          <w:b w:val="0"/>
        </w:rPr>
        <w:t xml:space="preserve">arī </w:t>
      </w:r>
      <w:r>
        <w:rPr>
          <w:b w:val="0"/>
        </w:rPr>
        <w:t>par provizoriskajiem aprēķiniem – A</w:t>
      </w:r>
      <w:r w:rsidR="00097205">
        <w:rPr>
          <w:b w:val="0"/>
        </w:rPr>
        <w:t xml:space="preserve">izsardzības ministrija </w:t>
      </w:r>
      <w:r>
        <w:rPr>
          <w:b w:val="0"/>
        </w:rPr>
        <w:t xml:space="preserve">plāno izdevumus visu iepriekš minēto piemaksu </w:t>
      </w:r>
      <w:r w:rsidR="00097205">
        <w:rPr>
          <w:b w:val="0"/>
        </w:rPr>
        <w:t xml:space="preserve">(piemaksu karavīriem un kompensāciju zemessargiem) </w:t>
      </w:r>
      <w:r>
        <w:rPr>
          <w:b w:val="0"/>
        </w:rPr>
        <w:t>segt no A</w:t>
      </w:r>
      <w:r w:rsidR="00097205">
        <w:rPr>
          <w:b w:val="0"/>
        </w:rPr>
        <w:t>izsardzības ministrijas</w:t>
      </w:r>
      <w:r>
        <w:rPr>
          <w:b w:val="0"/>
        </w:rPr>
        <w:t xml:space="preserve"> budžeta līdzekļiem. Tiek prognozēts, ka izdevumu apmērs papildu atlīdzībai 2024. </w:t>
      </w:r>
      <w:r w:rsidR="007B10B9">
        <w:rPr>
          <w:b w:val="0"/>
        </w:rPr>
        <w:t>gadā varētu sastādīt 877 500 līdz vienam miljonam eur. Minētais aprēķins ir veikts ar pieņēmumu, ka valsts robežneaizskaramības pasākuma veikšanā ik dienas tiek iesaistītas līdz 160 personām.</w:t>
      </w:r>
    </w:p>
    <w:p w14:paraId="7E7D35DE" w14:textId="69B45F1E" w:rsidR="004C2560" w:rsidRDefault="007B10B9" w:rsidP="007941BB">
      <w:pPr>
        <w:pStyle w:val="BodyText3"/>
        <w:rPr>
          <w:b w:val="0"/>
        </w:rPr>
      </w:pPr>
      <w:r w:rsidRPr="00472157">
        <w:rPr>
          <w:bCs w:val="0"/>
        </w:rPr>
        <w:t>E. Šnore</w:t>
      </w:r>
      <w:r>
        <w:rPr>
          <w:b w:val="0"/>
        </w:rPr>
        <w:t xml:space="preserve"> aktualizē jautājumu par iespēju robežu aizsardzību apmaksāt no A</w:t>
      </w:r>
      <w:r w:rsidR="00DC35D1">
        <w:rPr>
          <w:b w:val="0"/>
        </w:rPr>
        <w:t xml:space="preserve">izsardzības ministrijas </w:t>
      </w:r>
      <w:r>
        <w:rPr>
          <w:b w:val="0"/>
        </w:rPr>
        <w:t xml:space="preserve"> budžeta</w:t>
      </w:r>
      <w:r w:rsidR="00DC35D1">
        <w:rPr>
          <w:b w:val="0"/>
        </w:rPr>
        <w:t xml:space="preserve">, kā arī situāciju, kur aizsardzības un iekšlietu resoram pildot vienādus pienākumus būs atšķirīgs atalgojums. </w:t>
      </w:r>
    </w:p>
    <w:p w14:paraId="6DBB8732" w14:textId="4A6BAECF" w:rsidR="007B10B9" w:rsidRDefault="007B10B9" w:rsidP="007941BB">
      <w:pPr>
        <w:pStyle w:val="BodyText3"/>
        <w:rPr>
          <w:b w:val="0"/>
        </w:rPr>
      </w:pPr>
      <w:r w:rsidRPr="00472157">
        <w:rPr>
          <w:bCs w:val="0"/>
        </w:rPr>
        <w:t>A.Švinka</w:t>
      </w:r>
      <w:r>
        <w:rPr>
          <w:b w:val="0"/>
        </w:rPr>
        <w:t xml:space="preserve"> norāda, ka šī nav NBS pamatfunkcija, tā ir atbalsta funkcija. </w:t>
      </w:r>
      <w:r w:rsidR="00A600C3">
        <w:rPr>
          <w:b w:val="0"/>
        </w:rPr>
        <w:t xml:space="preserve">Bet, diskutējot par </w:t>
      </w:r>
      <w:r w:rsidR="00DC35D1">
        <w:rPr>
          <w:b w:val="0"/>
        </w:rPr>
        <w:t>š</w:t>
      </w:r>
      <w:r w:rsidR="00A600C3">
        <w:rPr>
          <w:b w:val="0"/>
        </w:rPr>
        <w:t xml:space="preserve">o </w:t>
      </w:r>
      <w:r w:rsidR="00DC35D1">
        <w:rPr>
          <w:b w:val="0"/>
        </w:rPr>
        <w:t xml:space="preserve">jautājumu Aizsardzības ministrijā </w:t>
      </w:r>
      <w:r w:rsidR="00A600C3">
        <w:rPr>
          <w:b w:val="0"/>
        </w:rPr>
        <w:t xml:space="preserve">un saskaņojot </w:t>
      </w:r>
      <w:r w:rsidR="00DC35D1">
        <w:rPr>
          <w:b w:val="0"/>
        </w:rPr>
        <w:t xml:space="preserve">to </w:t>
      </w:r>
      <w:r w:rsidR="00A600C3">
        <w:rPr>
          <w:b w:val="0"/>
        </w:rPr>
        <w:t>ar</w:t>
      </w:r>
      <w:r w:rsidR="00DC35D1">
        <w:rPr>
          <w:b w:val="0"/>
        </w:rPr>
        <w:t xml:space="preserve"> Valsts</w:t>
      </w:r>
      <w:r w:rsidR="00A600C3">
        <w:rPr>
          <w:b w:val="0"/>
        </w:rPr>
        <w:t xml:space="preserve"> robežsardzi, </w:t>
      </w:r>
      <w:r w:rsidR="00DC35D1">
        <w:rPr>
          <w:b w:val="0"/>
        </w:rPr>
        <w:t xml:space="preserve">kā iespējamais risinājums tika rast iepriekš minētais. </w:t>
      </w:r>
    </w:p>
    <w:p w14:paraId="7E212A8A" w14:textId="63730D0E" w:rsidR="00AB3C72" w:rsidRDefault="00AB3C72" w:rsidP="007941BB">
      <w:pPr>
        <w:pStyle w:val="BodyText3"/>
        <w:rPr>
          <w:b w:val="0"/>
        </w:rPr>
      </w:pPr>
      <w:r w:rsidRPr="00236476">
        <w:rPr>
          <w:bCs w:val="0"/>
        </w:rPr>
        <w:t>I. Rajevs</w:t>
      </w:r>
      <w:r>
        <w:rPr>
          <w:b w:val="0"/>
        </w:rPr>
        <w:t xml:space="preserve"> norāda, ka</w:t>
      </w:r>
      <w:r w:rsidR="00961458">
        <w:rPr>
          <w:b w:val="0"/>
        </w:rPr>
        <w:t>,</w:t>
      </w:r>
      <w:r>
        <w:rPr>
          <w:b w:val="0"/>
        </w:rPr>
        <w:t xml:space="preserve"> </w:t>
      </w:r>
      <w:r w:rsidR="003F2D36">
        <w:rPr>
          <w:b w:val="0"/>
        </w:rPr>
        <w:t xml:space="preserve">ja cilvēki strādā un izpilda vienus un tos pašus uzdevumus, viņi ir tiesīgi saņemt attiecīgi vienādu atalgojumu. Tāpēc </w:t>
      </w:r>
      <w:r w:rsidR="00961458">
        <w:rPr>
          <w:b w:val="0"/>
        </w:rPr>
        <w:t xml:space="preserve">aktuāls ir jautājums par iekšlietu resora algu paaugstināšanu. </w:t>
      </w:r>
    </w:p>
    <w:p w14:paraId="1CBB3D73" w14:textId="797C2852" w:rsidR="005E7368" w:rsidRDefault="005E7368" w:rsidP="007941BB">
      <w:pPr>
        <w:pStyle w:val="BodyText3"/>
        <w:rPr>
          <w:b w:val="0"/>
        </w:rPr>
      </w:pPr>
      <w:r w:rsidRPr="00236476">
        <w:rPr>
          <w:bCs w:val="0"/>
        </w:rPr>
        <w:t>I. Mūrniece</w:t>
      </w:r>
      <w:r>
        <w:rPr>
          <w:b w:val="0"/>
        </w:rPr>
        <w:t xml:space="preserve"> </w:t>
      </w:r>
      <w:r w:rsidR="00142282">
        <w:rPr>
          <w:b w:val="0"/>
        </w:rPr>
        <w:t xml:space="preserve">atbalsta šo priekšlikumu un precizē, ka šie NBS karavīri, zemessargi tiek dislocēti no </w:t>
      </w:r>
      <w:r w:rsidR="00961458">
        <w:rPr>
          <w:b w:val="0"/>
        </w:rPr>
        <w:t xml:space="preserve">kādas </w:t>
      </w:r>
      <w:r w:rsidR="00142282">
        <w:rPr>
          <w:b w:val="0"/>
        </w:rPr>
        <w:t xml:space="preserve">Latvijas </w:t>
      </w:r>
      <w:r w:rsidR="00961458">
        <w:rPr>
          <w:b w:val="0"/>
        </w:rPr>
        <w:t xml:space="preserve">vietas </w:t>
      </w:r>
      <w:r w:rsidR="00142282">
        <w:rPr>
          <w:b w:val="0"/>
        </w:rPr>
        <w:t xml:space="preserve">uz austrumu pierobežu un uz konkrētu laiku, tāpēc arī attiecīgi par to saņem piemaksas. </w:t>
      </w:r>
    </w:p>
    <w:p w14:paraId="1D7657AC" w14:textId="5CFC9416" w:rsidR="00EA0E89" w:rsidRDefault="00EA0E89" w:rsidP="007941BB">
      <w:pPr>
        <w:pStyle w:val="BodyText3"/>
        <w:rPr>
          <w:b w:val="0"/>
        </w:rPr>
      </w:pPr>
      <w:bookmarkStart w:id="11" w:name="_Hlk152095306"/>
      <w:r>
        <w:rPr>
          <w:bCs w:val="0"/>
        </w:rPr>
        <w:t>I.</w:t>
      </w:r>
      <w:r w:rsidRPr="00831530">
        <w:rPr>
          <w:bCs w:val="0"/>
        </w:rPr>
        <w:t>Gorbočova-Ščogole</w:t>
      </w:r>
      <w:r>
        <w:rPr>
          <w:bCs w:val="0"/>
        </w:rPr>
        <w:t xml:space="preserve"> </w:t>
      </w:r>
      <w:r>
        <w:rPr>
          <w:b w:val="0"/>
        </w:rPr>
        <w:t>norāda, ka</w:t>
      </w:r>
      <w:bookmarkEnd w:id="11"/>
      <w:r>
        <w:rPr>
          <w:b w:val="0"/>
        </w:rPr>
        <w:t>, ja A</w:t>
      </w:r>
      <w:r w:rsidR="00961458">
        <w:rPr>
          <w:b w:val="0"/>
        </w:rPr>
        <w:t>izsardzības ministrijas</w:t>
      </w:r>
      <w:r>
        <w:rPr>
          <w:b w:val="0"/>
        </w:rPr>
        <w:t xml:space="preserve"> redzējumā šis ir atbilstošākais risinājums, tad Iekšlietu ministrijai nav konceptuālu iebildumu.</w:t>
      </w:r>
      <w:r w:rsidR="00236476">
        <w:rPr>
          <w:b w:val="0"/>
        </w:rPr>
        <w:t xml:space="preserve"> </w:t>
      </w:r>
      <w:r w:rsidR="00961458">
        <w:rPr>
          <w:b w:val="0"/>
        </w:rPr>
        <w:t xml:space="preserve">Turklāt </w:t>
      </w:r>
      <w:r w:rsidR="00236476">
        <w:rPr>
          <w:b w:val="0"/>
        </w:rPr>
        <w:t xml:space="preserve">šobrīd  izskatīšanā </w:t>
      </w:r>
      <w:r w:rsidR="008A4EDB">
        <w:rPr>
          <w:b w:val="0"/>
        </w:rPr>
        <w:t xml:space="preserve">Ministru kabinetā </w:t>
      </w:r>
      <w:r w:rsidR="00236476">
        <w:rPr>
          <w:b w:val="0"/>
        </w:rPr>
        <w:t>ir jautājum</w:t>
      </w:r>
      <w:r w:rsidR="00961458">
        <w:rPr>
          <w:b w:val="0"/>
        </w:rPr>
        <w:t>s</w:t>
      </w:r>
      <w:r w:rsidR="00236476">
        <w:rPr>
          <w:b w:val="0"/>
        </w:rPr>
        <w:t xml:space="preserve"> par līdzsvaru starp abiem resoriem un sistēmām</w:t>
      </w:r>
      <w:r w:rsidR="002D54E7">
        <w:rPr>
          <w:b w:val="0"/>
        </w:rPr>
        <w:t xml:space="preserve"> atalgojuma jautājumā (</w:t>
      </w:r>
      <w:r w:rsidR="00236476">
        <w:rPr>
          <w:b w:val="0"/>
        </w:rPr>
        <w:t>Saeimas Aizsardzības</w:t>
      </w:r>
      <w:r w:rsidR="002D54E7">
        <w:rPr>
          <w:b w:val="0"/>
        </w:rPr>
        <w:t>, iekšlietu un korupcijas novēršanas</w:t>
      </w:r>
      <w:r w:rsidR="00236476">
        <w:rPr>
          <w:b w:val="0"/>
        </w:rPr>
        <w:t xml:space="preserve"> komisijas sagatavotā vēstule </w:t>
      </w:r>
      <w:r w:rsidR="008A4EDB">
        <w:rPr>
          <w:b w:val="0"/>
        </w:rPr>
        <w:t xml:space="preserve">ir </w:t>
      </w:r>
      <w:r w:rsidR="00236476">
        <w:rPr>
          <w:b w:val="0"/>
        </w:rPr>
        <w:t>izvērtēšanas procesā</w:t>
      </w:r>
      <w:r w:rsidR="002D54E7">
        <w:rPr>
          <w:b w:val="0"/>
        </w:rPr>
        <w:t>)</w:t>
      </w:r>
      <w:r w:rsidR="00236476">
        <w:rPr>
          <w:b w:val="0"/>
        </w:rPr>
        <w:t>.</w:t>
      </w:r>
    </w:p>
    <w:p w14:paraId="489ACFF5" w14:textId="748A5D3D" w:rsidR="001D387D" w:rsidRPr="00A128B7" w:rsidRDefault="00236476" w:rsidP="007941BB">
      <w:pPr>
        <w:pStyle w:val="BodyText3"/>
        <w:rPr>
          <w:b w:val="0"/>
        </w:rPr>
      </w:pPr>
      <w:r w:rsidRPr="0041314E">
        <w:rPr>
          <w:bCs w:val="0"/>
        </w:rPr>
        <w:t>L. Millere</w:t>
      </w:r>
      <w:r>
        <w:rPr>
          <w:b w:val="0"/>
        </w:rPr>
        <w:t xml:space="preserve"> norāda, </w:t>
      </w:r>
      <w:r w:rsidR="00C56560">
        <w:rPr>
          <w:b w:val="0"/>
        </w:rPr>
        <w:t>ka n</w:t>
      </w:r>
      <w:r w:rsidR="0041314E">
        <w:rPr>
          <w:b w:val="0"/>
        </w:rPr>
        <w:t>o sistēmas viedokļa</w:t>
      </w:r>
      <w:r w:rsidR="00C56560">
        <w:rPr>
          <w:b w:val="0"/>
        </w:rPr>
        <w:t xml:space="preserve"> -</w:t>
      </w:r>
      <w:r w:rsidR="0041314E">
        <w:rPr>
          <w:b w:val="0"/>
        </w:rPr>
        <w:t xml:space="preserve"> </w:t>
      </w:r>
      <w:r w:rsidR="00A128B7">
        <w:rPr>
          <w:b w:val="0"/>
        </w:rPr>
        <w:t xml:space="preserve">ņemot vērā, ka </w:t>
      </w:r>
      <w:r w:rsidR="00C56560">
        <w:rPr>
          <w:b w:val="0"/>
        </w:rPr>
        <w:t>runa ir par</w:t>
      </w:r>
      <w:r w:rsidR="00A128B7">
        <w:rPr>
          <w:b w:val="0"/>
        </w:rPr>
        <w:t xml:space="preserve"> pastiprināt</w:t>
      </w:r>
      <w:r w:rsidR="00C56560">
        <w:rPr>
          <w:b w:val="0"/>
        </w:rPr>
        <w:t>u</w:t>
      </w:r>
      <w:r w:rsidR="00A128B7">
        <w:rPr>
          <w:b w:val="0"/>
        </w:rPr>
        <w:t xml:space="preserve"> robežas aizsardzības </w:t>
      </w:r>
      <w:r w:rsidR="00A128B7" w:rsidRPr="00A128B7">
        <w:rPr>
          <w:b w:val="0"/>
        </w:rPr>
        <w:t>sistēmas darbības režīma laik</w:t>
      </w:r>
      <w:r w:rsidR="00C56560">
        <w:rPr>
          <w:b w:val="0"/>
        </w:rPr>
        <w:t>u, kur</w:t>
      </w:r>
      <w:r w:rsidR="00A128B7" w:rsidRPr="00A128B7">
        <w:rPr>
          <w:b w:val="0"/>
        </w:rPr>
        <w:t xml:space="preserve"> tiek iesaistītas arī citas personas, un ir papildus pienākumi, </w:t>
      </w:r>
      <w:r w:rsidR="00A128B7">
        <w:rPr>
          <w:b w:val="0"/>
        </w:rPr>
        <w:t>būtu labi, ja tiktu runāts par visu iesaistīto personu atlīdzības noteikum</w:t>
      </w:r>
      <w:r w:rsidR="00C56560">
        <w:rPr>
          <w:b w:val="0"/>
        </w:rPr>
        <w:t>u izstrādi. P</w:t>
      </w:r>
      <w:r w:rsidR="00392D88">
        <w:rPr>
          <w:b w:val="0"/>
        </w:rPr>
        <w:t>ašlaik attiecībā uz finansējumu</w:t>
      </w:r>
      <w:r w:rsidR="00C56560">
        <w:rPr>
          <w:b w:val="0"/>
        </w:rPr>
        <w:t xml:space="preserve"> </w:t>
      </w:r>
      <w:r w:rsidR="00392D88">
        <w:rPr>
          <w:b w:val="0"/>
        </w:rPr>
        <w:t xml:space="preserve">šajā pantā netiek runāts. Tā kā citas tiesības nav piešķirtas, tad </w:t>
      </w:r>
      <w:r w:rsidR="00BB7E47">
        <w:rPr>
          <w:b w:val="0"/>
        </w:rPr>
        <w:t xml:space="preserve">spēkā ir esošā </w:t>
      </w:r>
      <w:r w:rsidR="00F4196C">
        <w:rPr>
          <w:b w:val="0"/>
        </w:rPr>
        <w:t xml:space="preserve">normatīvā </w:t>
      </w:r>
      <w:r w:rsidR="00392D88">
        <w:rPr>
          <w:b w:val="0"/>
        </w:rPr>
        <w:t>regulējuma ietvars. JB uz šo vērš uzmanību, bet par pašu priekšlikumu JB iebildumu</w:t>
      </w:r>
      <w:r w:rsidR="00C56560" w:rsidRPr="00C56560">
        <w:rPr>
          <w:b w:val="0"/>
        </w:rPr>
        <w:t xml:space="preserve"> </w:t>
      </w:r>
      <w:r w:rsidR="00C56560">
        <w:rPr>
          <w:b w:val="0"/>
        </w:rPr>
        <w:t>nav</w:t>
      </w:r>
      <w:r w:rsidR="00392D88">
        <w:rPr>
          <w:b w:val="0"/>
        </w:rPr>
        <w:t xml:space="preserve">. </w:t>
      </w:r>
    </w:p>
    <w:p w14:paraId="32012D3B" w14:textId="43575E06" w:rsidR="00085FC0" w:rsidRDefault="00085FC0" w:rsidP="00085FC0">
      <w:pPr>
        <w:pStyle w:val="BodyText3"/>
        <w:rPr>
          <w:u w:val="single"/>
        </w:rPr>
      </w:pPr>
      <w:r w:rsidRPr="003277D2">
        <w:rPr>
          <w:bCs w:val="0"/>
        </w:rPr>
        <w:t>R. Bergmanis</w:t>
      </w:r>
      <w:r>
        <w:rPr>
          <w:b w:val="0"/>
        </w:rPr>
        <w:t xml:space="preserve"> aicina klātesošos izteikties par šo priekšlikumu. Ņemot vērā, ka Komisijai nav nedz jautājum</w:t>
      </w:r>
      <w:r w:rsidR="00BD6FE3">
        <w:rPr>
          <w:b w:val="0"/>
        </w:rPr>
        <w:t>u</w:t>
      </w:r>
      <w:r>
        <w:rPr>
          <w:b w:val="0"/>
        </w:rPr>
        <w:t>, nedz iebildum</w:t>
      </w:r>
      <w:r w:rsidR="00BD6FE3">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4</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0E7E664A" w14:textId="77777777" w:rsidR="004E6C38" w:rsidRDefault="004E6C38" w:rsidP="004E6C38">
      <w:pPr>
        <w:pStyle w:val="BodyText3"/>
        <w:rPr>
          <w:bCs w:val="0"/>
          <w:i/>
          <w:iCs/>
          <w:color w:val="FF0000"/>
        </w:rPr>
      </w:pPr>
    </w:p>
    <w:p w14:paraId="63C38D05" w14:textId="77777777" w:rsidR="000A45E9" w:rsidRDefault="000A45E9" w:rsidP="004E6C38">
      <w:pPr>
        <w:pStyle w:val="BodyText3"/>
        <w:rPr>
          <w:b w:val="0"/>
          <w:i/>
          <w:iCs/>
        </w:rPr>
      </w:pPr>
      <w:r w:rsidRPr="001C2BE0">
        <w:rPr>
          <w:bCs w:val="0"/>
        </w:rPr>
        <w:t>R. Bergmanis</w:t>
      </w:r>
      <w:r w:rsidRPr="001C2BE0">
        <w:rPr>
          <w:b w:val="0"/>
        </w:rPr>
        <w:t xml:space="preserve"> aicina izskatīt</w:t>
      </w:r>
      <w:r>
        <w:rPr>
          <w:b w:val="0"/>
          <w:i/>
          <w:iCs/>
        </w:rPr>
        <w:t xml:space="preserve"> 5</w:t>
      </w:r>
      <w:r w:rsidRPr="006A648A">
        <w:rPr>
          <w:b w:val="0"/>
          <w:i/>
          <w:iCs/>
        </w:rPr>
        <w:t>. priekšlikum</w:t>
      </w:r>
      <w:r>
        <w:rPr>
          <w:b w:val="0"/>
          <w:i/>
          <w:iCs/>
        </w:rPr>
        <w:t xml:space="preserve">u. </w:t>
      </w:r>
    </w:p>
    <w:p w14:paraId="5E99B8B9" w14:textId="6E23FE52" w:rsidR="000A45E9" w:rsidRDefault="000A45E9" w:rsidP="004E6C38">
      <w:pPr>
        <w:pStyle w:val="BodyText3"/>
        <w:rPr>
          <w:b w:val="0"/>
          <w:i/>
          <w:iCs/>
        </w:rPr>
      </w:pPr>
      <w:r>
        <w:rPr>
          <w:b w:val="0"/>
          <w:i/>
          <w:iCs/>
        </w:rPr>
        <w:t>Priekšlikuma būtība – Latvijas Republikas valsts robežas likuma 36. pants paredz, ka par valsts robežas, valsts robežas joslas, patrulēšanas joslas, pierobežas joslas, pierobežas vai robežšķērsošanas vietas režīma pārkāpšanu piemēro brīdinājumu vai naudas sodu līdz 100 naudas soda vienībām. Atbilstoši Latvijas Republikas valsts robežas likuma 13.panta desmitajai daļai patrulēšanas joslā ir spēkā patrulēšanas joslas režīms, bet robežzīmju uzraudzības joslā – robežzīmju uzraudzības joslas režīms. Minētā 14</w:t>
      </w:r>
      <w:r w:rsidR="005901A4">
        <w:rPr>
          <w:b w:val="0"/>
          <w:i/>
          <w:iCs/>
        </w:rPr>
        <w:t>.</w:t>
      </w:r>
      <w:r>
        <w:rPr>
          <w:b w:val="0"/>
          <w:i/>
          <w:iCs/>
          <w:vertAlign w:val="superscript"/>
        </w:rPr>
        <w:t>1</w:t>
      </w:r>
      <w:r>
        <w:rPr>
          <w:b w:val="0"/>
          <w:i/>
          <w:iCs/>
        </w:rPr>
        <w:t xml:space="preserve"> pantā </w:t>
      </w:r>
      <w:r>
        <w:rPr>
          <w:b w:val="0"/>
          <w:i/>
          <w:iCs/>
        </w:rPr>
        <w:lastRenderedPageBreak/>
        <w:t>ir noteikts patrulēšanas joslas un robežzīmju uzraudzības joslas režīms, proti, personu uzturēšanās patrulēšanas joslā un robežzīmju uzraudzības joslā ir aizliegta, izņemot Latvijas Republikas valsts robežas likumā noteiktajos gadījumos</w:t>
      </w:r>
      <w:r w:rsidR="004C5317">
        <w:rPr>
          <w:b w:val="0"/>
          <w:i/>
          <w:iCs/>
        </w:rPr>
        <w:t xml:space="preserve"> </w:t>
      </w:r>
      <w:r w:rsidR="005901A4">
        <w:rPr>
          <w:b w:val="0"/>
          <w:i/>
          <w:iCs/>
        </w:rPr>
        <w:t>(14.</w:t>
      </w:r>
      <w:r w:rsidR="005901A4">
        <w:rPr>
          <w:b w:val="0"/>
          <w:i/>
          <w:iCs/>
          <w:vertAlign w:val="superscript"/>
        </w:rPr>
        <w:t>1</w:t>
      </w:r>
      <w:r w:rsidR="005901A4">
        <w:rPr>
          <w:b w:val="0"/>
          <w:i/>
          <w:iCs/>
        </w:rPr>
        <w:t xml:space="preserve"> panta 1.,2. un 3. punkts). Saskaņā ar Latvijas Republikas valsts robežas likuma 13. panta septīto daļu robežzīmju uzraudzības josla nav patrulēšanas joslas sastāvdaļa. Līdz ar to administratīvā atbildība būtu nosakāma arī par robežzīmju uzraudzības joslas režīma pārkāpšanu. </w:t>
      </w:r>
      <w:r>
        <w:rPr>
          <w:b w:val="0"/>
          <w:i/>
          <w:iCs/>
        </w:rPr>
        <w:t xml:space="preserve"> </w:t>
      </w:r>
    </w:p>
    <w:p w14:paraId="4C739075" w14:textId="0C577204" w:rsidR="00A128B7" w:rsidRDefault="00647FB9" w:rsidP="007941BB">
      <w:pPr>
        <w:pStyle w:val="BodyText3"/>
        <w:rPr>
          <w:u w:val="single"/>
        </w:rPr>
      </w:pPr>
      <w:bookmarkStart w:id="12" w:name="_Hlk152591252"/>
      <w:r w:rsidRPr="003277D2">
        <w:rPr>
          <w:bCs w:val="0"/>
        </w:rPr>
        <w:t>R. Bergmanis</w:t>
      </w:r>
      <w:r>
        <w:rPr>
          <w:b w:val="0"/>
        </w:rPr>
        <w:t xml:space="preserve"> aicina klātesošos izteikties par šo priekšlikumu. Ņemot vērā, ka Komisijai nav nedz jautājum</w:t>
      </w:r>
      <w:r w:rsidR="005901A4">
        <w:rPr>
          <w:b w:val="0"/>
        </w:rPr>
        <w:t>u</w:t>
      </w:r>
      <w:r>
        <w:rPr>
          <w:b w:val="0"/>
        </w:rPr>
        <w:t xml:space="preserve"> nedz iebildum</w:t>
      </w:r>
      <w:r w:rsidR="005901A4">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5</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bookmarkEnd w:id="12"/>
    <w:p w14:paraId="49BE59BC" w14:textId="2F124734" w:rsidR="004F7DD1" w:rsidRPr="00135DD2" w:rsidRDefault="00586FF3" w:rsidP="007941BB">
      <w:pPr>
        <w:pStyle w:val="BodyText3"/>
        <w:rPr>
          <w:b w:val="0"/>
          <w:bCs w:val="0"/>
        </w:rPr>
      </w:pPr>
      <w:r w:rsidRPr="004F7DD1">
        <w:t>R. Bergmanis</w:t>
      </w:r>
      <w:r w:rsidRPr="004F7DD1">
        <w:rPr>
          <w:b w:val="0"/>
          <w:bCs w:val="0"/>
        </w:rPr>
        <w:t xml:space="preserve"> aicina balsot par likumprojektu</w:t>
      </w:r>
      <w:r w:rsidR="00D47DB6">
        <w:rPr>
          <w:b w:val="0"/>
          <w:bCs w:val="0"/>
        </w:rPr>
        <w:t xml:space="preserve"> </w:t>
      </w:r>
      <w:r w:rsidR="00135DD2">
        <w:rPr>
          <w:b w:val="0"/>
          <w:bCs w:val="0"/>
        </w:rPr>
        <w:t xml:space="preserve">- </w:t>
      </w:r>
      <w:r w:rsidR="00135DD2" w:rsidRPr="00135DD2">
        <w:rPr>
          <w:b w:val="0"/>
        </w:rPr>
        <w:t>Grozījumi Latvijas Republikas valsts robežas likumā</w:t>
      </w:r>
      <w:r w:rsidR="00135DD2" w:rsidRPr="00831530">
        <w:rPr>
          <w:bCs w:val="0"/>
        </w:rPr>
        <w:t xml:space="preserve"> </w:t>
      </w:r>
      <w:r w:rsidR="00D47DB6" w:rsidRPr="00135DD2">
        <w:rPr>
          <w:b w:val="0"/>
          <w:bCs w:val="0"/>
        </w:rPr>
        <w:t>otrajam/</w:t>
      </w:r>
      <w:r w:rsidR="00ED2E6D" w:rsidRPr="00135DD2">
        <w:rPr>
          <w:b w:val="0"/>
          <w:bCs w:val="0"/>
        </w:rPr>
        <w:t>galīgajam</w:t>
      </w:r>
      <w:r w:rsidRPr="00135DD2">
        <w:rPr>
          <w:b w:val="0"/>
          <w:bCs w:val="0"/>
        </w:rPr>
        <w:t xml:space="preserve"> lasījumam. </w:t>
      </w:r>
    </w:p>
    <w:p w14:paraId="5817D184" w14:textId="767F87A3" w:rsidR="00586FF3" w:rsidRPr="00135DD2" w:rsidRDefault="00135DD2" w:rsidP="007941BB">
      <w:pPr>
        <w:pStyle w:val="BodyText3"/>
        <w:rPr>
          <w:u w:val="single"/>
        </w:rPr>
      </w:pPr>
      <w:r>
        <w:rPr>
          <w:u w:val="single"/>
        </w:rPr>
        <w:t xml:space="preserve">LĒMUMS: </w:t>
      </w:r>
      <w:r w:rsidR="00586FF3" w:rsidRPr="00135DD2">
        <w:rPr>
          <w:u w:val="single"/>
        </w:rPr>
        <w:t xml:space="preserve">Komisija vienbalsīgi </w:t>
      </w:r>
      <w:r w:rsidR="004F7DD1" w:rsidRPr="00135DD2">
        <w:rPr>
          <w:u w:val="single"/>
        </w:rPr>
        <w:t xml:space="preserve">atbalsta </w:t>
      </w:r>
      <w:r w:rsidR="00586FF3" w:rsidRPr="00135DD2">
        <w:rPr>
          <w:u w:val="single"/>
        </w:rPr>
        <w:t>likumprojektu</w:t>
      </w:r>
      <w:r>
        <w:rPr>
          <w:u w:val="single"/>
        </w:rPr>
        <w:t xml:space="preserve"> - </w:t>
      </w:r>
      <w:r w:rsidR="00586FF3" w:rsidRPr="00135DD2">
        <w:rPr>
          <w:u w:val="single"/>
        </w:rPr>
        <w:t xml:space="preserve"> galīgajam lasījumam.</w:t>
      </w:r>
    </w:p>
    <w:p w14:paraId="082A9C98" w14:textId="77777777" w:rsidR="00A128B7" w:rsidRPr="00A128B7" w:rsidRDefault="00A128B7" w:rsidP="007941BB">
      <w:pPr>
        <w:pStyle w:val="BodyText3"/>
        <w:rPr>
          <w:b w:val="0"/>
        </w:rPr>
      </w:pPr>
    </w:p>
    <w:p w14:paraId="05EAA635" w14:textId="7D7A37E6" w:rsidR="00606DCD" w:rsidRPr="007941BB" w:rsidRDefault="007941BB" w:rsidP="007941BB">
      <w:pPr>
        <w:pStyle w:val="BodyText3"/>
        <w:rPr>
          <w:bCs w:val="0"/>
        </w:rPr>
      </w:pPr>
      <w:r w:rsidRPr="00395CD3">
        <w:rPr>
          <w:bCs w:val="0"/>
        </w:rPr>
        <w:t>3.</w:t>
      </w:r>
      <w:r w:rsidRPr="00395CD3">
        <w:rPr>
          <w:bCs w:val="0"/>
        </w:rPr>
        <w:tab/>
      </w:r>
      <w:bookmarkStart w:id="13" w:name="_Hlk152592232"/>
      <w:r w:rsidRPr="00395CD3">
        <w:rPr>
          <w:bCs w:val="0"/>
        </w:rPr>
        <w:t xml:space="preserve">Grozījumi </w:t>
      </w:r>
      <w:bookmarkStart w:id="14" w:name="_Hlk152578685"/>
      <w:r w:rsidRPr="00395CD3">
        <w:rPr>
          <w:bCs w:val="0"/>
        </w:rPr>
        <w:t xml:space="preserve">Noziedzīgi iegūtu līdzekļu legalizācijas un terorisma un proliferācijas finansēšanas novēršanas likumā </w:t>
      </w:r>
      <w:bookmarkEnd w:id="14"/>
      <w:r w:rsidRPr="00395CD3">
        <w:rPr>
          <w:bCs w:val="0"/>
        </w:rPr>
        <w:t>(426/Lp14) 2. lasījumam, steidzams.</w:t>
      </w:r>
      <w:bookmarkEnd w:id="13"/>
    </w:p>
    <w:p w14:paraId="21616494" w14:textId="3FE923EB" w:rsidR="006F1050" w:rsidRDefault="00DA29CA" w:rsidP="00B95D1E">
      <w:pPr>
        <w:tabs>
          <w:tab w:val="left" w:pos="426"/>
        </w:tabs>
        <w:jc w:val="both"/>
        <w:rPr>
          <w:bCs/>
        </w:rPr>
      </w:pPr>
      <w:bookmarkStart w:id="15" w:name="_Hlk152578807"/>
      <w:r>
        <w:rPr>
          <w:b/>
        </w:rPr>
        <w:t xml:space="preserve">R. Bergmanis </w:t>
      </w:r>
      <w:r w:rsidRPr="00DA29CA">
        <w:rPr>
          <w:bCs/>
        </w:rPr>
        <w:t xml:space="preserve">aicina </w:t>
      </w:r>
      <w:r w:rsidR="00430ADA">
        <w:rPr>
          <w:bCs/>
        </w:rPr>
        <w:t xml:space="preserve">izskatīt pirmo priekšlikumu </w:t>
      </w:r>
      <w:bookmarkEnd w:id="15"/>
      <w:r w:rsidR="00430ADA">
        <w:rPr>
          <w:bCs/>
        </w:rPr>
        <w:t xml:space="preserve">un dod vārdu </w:t>
      </w:r>
      <w:r w:rsidR="00763B27">
        <w:rPr>
          <w:bCs/>
        </w:rPr>
        <w:t>Finanšu ministrij</w:t>
      </w:r>
      <w:r w:rsidR="00430ADA">
        <w:rPr>
          <w:bCs/>
        </w:rPr>
        <w:t xml:space="preserve">as pārstāvjiem. </w:t>
      </w:r>
      <w:r w:rsidR="00763B27">
        <w:rPr>
          <w:bCs/>
        </w:rPr>
        <w:t xml:space="preserve"> </w:t>
      </w:r>
    </w:p>
    <w:p w14:paraId="4584BC81" w14:textId="13A2031E" w:rsidR="009D4264" w:rsidRDefault="006F1050" w:rsidP="00B95D1E">
      <w:pPr>
        <w:tabs>
          <w:tab w:val="left" w:pos="426"/>
        </w:tabs>
        <w:jc w:val="both"/>
        <w:rPr>
          <w:bCs/>
        </w:rPr>
      </w:pPr>
      <w:r w:rsidRPr="006F1050">
        <w:rPr>
          <w:b/>
        </w:rPr>
        <w:t>A. Zicere</w:t>
      </w:r>
      <w:r>
        <w:rPr>
          <w:bCs/>
        </w:rPr>
        <w:t xml:space="preserve"> norāda, ka Finanšu ministrija ir iesniegusi vairākus priekšlikumus</w:t>
      </w:r>
      <w:r w:rsidR="00746987">
        <w:rPr>
          <w:bCs/>
        </w:rPr>
        <w:t xml:space="preserve"> šajā likumprojektā, un šo priekšlikumu mērķis ir pilnveidot regulējumu attiecībā uz šobrīd tā dēvētajām virtuālajām valūtām</w:t>
      </w:r>
      <w:r w:rsidR="00075BC3">
        <w:rPr>
          <w:bCs/>
        </w:rPr>
        <w:t xml:space="preserve"> (turpmāk – kriptoaktīvi)</w:t>
      </w:r>
      <w:r w:rsidR="00430ADA">
        <w:rPr>
          <w:bCs/>
        </w:rPr>
        <w:t>. Pirmajā priekšlikumā ir iestrādāti pilnveidojumi attiecībā uz kriptoaktīvu definīcijām, atbilstoši starptautiskajiem standartiem, finanšu pakalpojumu darba grupas pārskatītajām vadlīnijām, kas jau šobrīd ir spēkā un valstīm ir jāievēro. Šajā priekšlikumā</w:t>
      </w:r>
      <w:r w:rsidR="009D4264">
        <w:rPr>
          <w:bCs/>
        </w:rPr>
        <w:t xml:space="preserve"> definēti šādi jēdzieni: kriptoaktīvs, kriptoaktīvu pakalpojumu sniedzējs, kriptoaktīvu pārvedums. </w:t>
      </w:r>
    </w:p>
    <w:p w14:paraId="65C04FAF" w14:textId="19263620" w:rsidR="00075BC3" w:rsidRDefault="00075BC3" w:rsidP="00B95D1E">
      <w:pPr>
        <w:tabs>
          <w:tab w:val="left" w:pos="426"/>
        </w:tabs>
        <w:jc w:val="both"/>
        <w:rPr>
          <w:bCs/>
        </w:rPr>
      </w:pPr>
      <w:r>
        <w:rPr>
          <w:bCs/>
        </w:rPr>
        <w:t>P</w:t>
      </w:r>
      <w:r w:rsidR="003B2EF8">
        <w:rPr>
          <w:bCs/>
        </w:rPr>
        <w:t xml:space="preserve">apildus tiek norādīta arī atsauce uz </w:t>
      </w:r>
      <w:r w:rsidR="009D4264">
        <w:rPr>
          <w:bCs/>
        </w:rPr>
        <w:t xml:space="preserve">attiecīgo </w:t>
      </w:r>
      <w:r w:rsidR="003B2EF8">
        <w:rPr>
          <w:bCs/>
        </w:rPr>
        <w:t>Regul</w:t>
      </w:r>
      <w:r w:rsidR="009D4264">
        <w:rPr>
          <w:bCs/>
        </w:rPr>
        <w:t>u</w:t>
      </w:r>
      <w:r w:rsidR="003B2EF8">
        <w:rPr>
          <w:bCs/>
        </w:rPr>
        <w:t xml:space="preserve">, </w:t>
      </w:r>
      <w:r w:rsidR="009D4264">
        <w:rPr>
          <w:bCs/>
        </w:rPr>
        <w:t xml:space="preserve">kas </w:t>
      </w:r>
      <w:r w:rsidR="003B2EF8">
        <w:rPr>
          <w:bCs/>
        </w:rPr>
        <w:t>būs piemērojama</w:t>
      </w:r>
      <w:r>
        <w:rPr>
          <w:bCs/>
        </w:rPr>
        <w:t>,</w:t>
      </w:r>
      <w:r w:rsidR="003B2EF8">
        <w:rPr>
          <w:bCs/>
        </w:rPr>
        <w:t xml:space="preserve"> sākot no 2024. gada 30. dec</w:t>
      </w:r>
      <w:r w:rsidR="008B1578">
        <w:rPr>
          <w:bCs/>
        </w:rPr>
        <w:t>e</w:t>
      </w:r>
      <w:r w:rsidR="003B2EF8">
        <w:rPr>
          <w:bCs/>
        </w:rPr>
        <w:t>mbra</w:t>
      </w:r>
      <w:r>
        <w:rPr>
          <w:bCs/>
        </w:rPr>
        <w:t xml:space="preserve">, līdz ar ko </w:t>
      </w:r>
      <w:r w:rsidR="008B1578">
        <w:rPr>
          <w:bCs/>
        </w:rPr>
        <w:t xml:space="preserve">vairs nebūs nepieciešams likumā esošais regulējums, bet stāsies </w:t>
      </w:r>
      <w:r>
        <w:rPr>
          <w:bCs/>
        </w:rPr>
        <w:t xml:space="preserve">spēkā </w:t>
      </w:r>
      <w:r w:rsidR="00CB46CA">
        <w:rPr>
          <w:bCs/>
        </w:rPr>
        <w:t xml:space="preserve">vienota </w:t>
      </w:r>
      <w:r>
        <w:rPr>
          <w:bCs/>
        </w:rPr>
        <w:t xml:space="preserve">ES </w:t>
      </w:r>
      <w:r w:rsidR="00CB46CA">
        <w:rPr>
          <w:bCs/>
        </w:rPr>
        <w:t>definīcija.</w:t>
      </w:r>
      <w:r w:rsidR="005479AA">
        <w:rPr>
          <w:bCs/>
        </w:rPr>
        <w:t xml:space="preserve"> </w:t>
      </w:r>
    </w:p>
    <w:p w14:paraId="5E7F47C1" w14:textId="71658BA2" w:rsidR="007A47EF" w:rsidRDefault="00A3612B" w:rsidP="00B95D1E">
      <w:pPr>
        <w:tabs>
          <w:tab w:val="left" w:pos="426"/>
        </w:tabs>
        <w:jc w:val="both"/>
        <w:rPr>
          <w:bCs/>
        </w:rPr>
      </w:pPr>
      <w:r w:rsidRPr="007A47EF">
        <w:rPr>
          <w:b/>
        </w:rPr>
        <w:t>A. Pērsmane</w:t>
      </w:r>
      <w:r>
        <w:rPr>
          <w:bCs/>
        </w:rPr>
        <w:t xml:space="preserve"> norāda, ka JB nav konceptuālu iebildumu pret šo priekšlikumu. </w:t>
      </w:r>
      <w:r w:rsidR="007A47EF">
        <w:rPr>
          <w:bCs/>
        </w:rPr>
        <w:t>Aktualizē jautājumu par steidzamības nepieciešamību</w:t>
      </w:r>
      <w:r w:rsidR="00075BC3">
        <w:rPr>
          <w:bCs/>
        </w:rPr>
        <w:t xml:space="preserve">, </w:t>
      </w:r>
      <w:r w:rsidR="007A47EF">
        <w:rPr>
          <w:bCs/>
        </w:rPr>
        <w:t xml:space="preserve">ņemot vērā apjomīgos grozījumus, kas ietverti likumprojektā. </w:t>
      </w:r>
    </w:p>
    <w:p w14:paraId="4B9BC36B" w14:textId="287788C0" w:rsidR="00360272" w:rsidRDefault="007A47EF" w:rsidP="00B95D1E">
      <w:pPr>
        <w:tabs>
          <w:tab w:val="left" w:pos="426"/>
        </w:tabs>
        <w:jc w:val="both"/>
        <w:rPr>
          <w:bCs/>
        </w:rPr>
      </w:pPr>
      <w:r w:rsidRPr="006F1050">
        <w:rPr>
          <w:b/>
        </w:rPr>
        <w:t>A. Zicere</w:t>
      </w:r>
      <w:r>
        <w:rPr>
          <w:b/>
        </w:rPr>
        <w:t xml:space="preserve"> </w:t>
      </w:r>
      <w:r w:rsidRPr="007A47EF">
        <w:rPr>
          <w:bCs/>
        </w:rPr>
        <w:t xml:space="preserve">norāda, ka </w:t>
      </w:r>
      <w:r w:rsidR="00075BC3">
        <w:rPr>
          <w:bCs/>
        </w:rPr>
        <w:t xml:space="preserve">steidzamības pamatā ir vēlme </w:t>
      </w:r>
      <w:r w:rsidRPr="007A47EF">
        <w:rPr>
          <w:bCs/>
        </w:rPr>
        <w:t>rīkoties proaktīvi</w:t>
      </w:r>
      <w:r>
        <w:rPr>
          <w:bCs/>
        </w:rPr>
        <w:t>, ņemot vērā būtiskās izmaiņas kriptoaktīvu nozarē</w:t>
      </w:r>
      <w:r w:rsidR="00075BC3">
        <w:rPr>
          <w:bCs/>
        </w:rPr>
        <w:t xml:space="preserve">, proti, </w:t>
      </w:r>
      <w:r>
        <w:rPr>
          <w:bCs/>
        </w:rPr>
        <w:t>iezīmēt attīstības virzienu, lai nozare var savlaicīgi sagatavoties</w:t>
      </w:r>
      <w:r w:rsidR="00B83423">
        <w:rPr>
          <w:bCs/>
        </w:rPr>
        <w:t xml:space="preserve">, jo tas ir liels tehnisks darbs. </w:t>
      </w:r>
      <w:r w:rsidR="00075BC3">
        <w:rPr>
          <w:bCs/>
        </w:rPr>
        <w:t>Turklāt līdzšinējās debatēs arī no kriptoaktīvu nozares ir bijis aicinājums strādāt noteiktības virzienā. I</w:t>
      </w:r>
      <w:r w:rsidR="00B83423">
        <w:rPr>
          <w:bCs/>
        </w:rPr>
        <w:t xml:space="preserve">epriekš </w:t>
      </w:r>
      <w:r w:rsidR="00075BC3">
        <w:rPr>
          <w:bCs/>
        </w:rPr>
        <w:t>tika izv</w:t>
      </w:r>
      <w:r w:rsidR="00B83423">
        <w:rPr>
          <w:bCs/>
        </w:rPr>
        <w:t>ērtē</w:t>
      </w:r>
      <w:r w:rsidR="00075BC3">
        <w:rPr>
          <w:bCs/>
        </w:rPr>
        <w:t>ta</w:t>
      </w:r>
      <w:r w:rsidR="00B83423">
        <w:rPr>
          <w:bCs/>
        </w:rPr>
        <w:t xml:space="preserve"> iespēj</w:t>
      </w:r>
      <w:r w:rsidR="00075BC3">
        <w:rPr>
          <w:bCs/>
        </w:rPr>
        <w:t>a</w:t>
      </w:r>
      <w:r w:rsidR="00B83423">
        <w:rPr>
          <w:bCs/>
        </w:rPr>
        <w:t xml:space="preserve"> veidot detalizētu nacionālo regulējumu </w:t>
      </w:r>
      <w:r w:rsidR="005F780B">
        <w:rPr>
          <w:bCs/>
        </w:rPr>
        <w:t>šim posmam līdz ES Regulas ieviešanai, bet</w:t>
      </w:r>
      <w:r w:rsidR="00075BC3">
        <w:rPr>
          <w:bCs/>
        </w:rPr>
        <w:t xml:space="preserve">, </w:t>
      </w:r>
      <w:r w:rsidR="005F780B">
        <w:rPr>
          <w:bCs/>
        </w:rPr>
        <w:t>dažādi analizējot gan Regulas tvērumu, gan ES papildus skaidrojumus</w:t>
      </w:r>
      <w:r w:rsidR="00075BC3">
        <w:rPr>
          <w:bCs/>
        </w:rPr>
        <w:t xml:space="preserve">, tika pieņemts lēmums </w:t>
      </w:r>
      <w:r w:rsidR="00360272">
        <w:rPr>
          <w:bCs/>
        </w:rPr>
        <w:t xml:space="preserve">šobrīd </w:t>
      </w:r>
      <w:r w:rsidR="005F780B">
        <w:rPr>
          <w:bCs/>
        </w:rPr>
        <w:t>izvēl</w:t>
      </w:r>
      <w:r w:rsidR="00075BC3">
        <w:rPr>
          <w:bCs/>
        </w:rPr>
        <w:t xml:space="preserve">ēties </w:t>
      </w:r>
      <w:r w:rsidR="005F780B">
        <w:rPr>
          <w:bCs/>
        </w:rPr>
        <w:t xml:space="preserve">maksimāli vienkāršu, bet regulējumu, kuru ieviest jau pirms </w:t>
      </w:r>
      <w:r w:rsidR="00A80E27">
        <w:rPr>
          <w:bCs/>
        </w:rPr>
        <w:t xml:space="preserve">attiecīgās </w:t>
      </w:r>
      <w:r w:rsidR="005F780B">
        <w:rPr>
          <w:bCs/>
        </w:rPr>
        <w:t xml:space="preserve">Regulas, lai </w:t>
      </w:r>
      <w:r w:rsidR="00360272">
        <w:rPr>
          <w:bCs/>
        </w:rPr>
        <w:t xml:space="preserve">nozarei </w:t>
      </w:r>
      <w:r w:rsidR="005F780B">
        <w:rPr>
          <w:bCs/>
        </w:rPr>
        <w:t xml:space="preserve">ir </w:t>
      </w:r>
      <w:r w:rsidR="00075BC3">
        <w:rPr>
          <w:bCs/>
        </w:rPr>
        <w:t xml:space="preserve">saprotams, </w:t>
      </w:r>
      <w:r w:rsidR="005F780B">
        <w:rPr>
          <w:bCs/>
        </w:rPr>
        <w:t xml:space="preserve">kā šis regulējums pilnveidosies. </w:t>
      </w:r>
    </w:p>
    <w:p w14:paraId="3F425A6E" w14:textId="5038BF13" w:rsidR="005F780B" w:rsidRDefault="005F780B" w:rsidP="00B95D1E">
      <w:pPr>
        <w:tabs>
          <w:tab w:val="left" w:pos="426"/>
        </w:tabs>
        <w:jc w:val="both"/>
        <w:rPr>
          <w:bCs/>
        </w:rPr>
      </w:pPr>
      <w:r w:rsidRPr="007C1A1F">
        <w:rPr>
          <w:b/>
        </w:rPr>
        <w:t>M. Dārzniece</w:t>
      </w:r>
      <w:r w:rsidR="007C1A1F">
        <w:rPr>
          <w:bCs/>
        </w:rPr>
        <w:t xml:space="preserve"> </w:t>
      </w:r>
      <w:r>
        <w:rPr>
          <w:bCs/>
        </w:rPr>
        <w:t>aktualizē jautājumu</w:t>
      </w:r>
      <w:r w:rsidR="001B4A74">
        <w:rPr>
          <w:bCs/>
        </w:rPr>
        <w:t xml:space="preserve"> par </w:t>
      </w:r>
      <w:r w:rsidR="001B4A74">
        <w:rPr>
          <w:bCs/>
        </w:rPr>
        <w:t>kriptoaktīvu pakalpojumu sniedzēj</w:t>
      </w:r>
      <w:r w:rsidR="001B4A74">
        <w:rPr>
          <w:bCs/>
        </w:rPr>
        <w:t>u iekļaušanu līdzās pārējām</w:t>
      </w:r>
      <w:r w:rsidR="001B4A74">
        <w:rPr>
          <w:bCs/>
        </w:rPr>
        <w:t xml:space="preserve"> finanšu iestād</w:t>
      </w:r>
      <w:r w:rsidR="001B4A74">
        <w:rPr>
          <w:bCs/>
        </w:rPr>
        <w:t xml:space="preserve">ēm, jo </w:t>
      </w:r>
      <w:r w:rsidR="007C1A1F">
        <w:rPr>
          <w:bCs/>
        </w:rPr>
        <w:t>Latvijas Bankas izpratnē kriptoaktīvu pakalpojumu sniedzēji nav zemāka riska un uz tiem arī būtu jāa</w:t>
      </w:r>
      <w:r w:rsidR="003355E7">
        <w:rPr>
          <w:bCs/>
        </w:rPr>
        <w:t>t</w:t>
      </w:r>
      <w:r w:rsidR="007C1A1F">
        <w:rPr>
          <w:bCs/>
        </w:rPr>
        <w:t xml:space="preserve">tiecina virkni prasību. </w:t>
      </w:r>
    </w:p>
    <w:p w14:paraId="798B3AAA" w14:textId="59F41E87" w:rsidR="007C1A1F" w:rsidRDefault="007C1A1F" w:rsidP="00B95D1E">
      <w:pPr>
        <w:tabs>
          <w:tab w:val="left" w:pos="426"/>
        </w:tabs>
        <w:jc w:val="both"/>
        <w:rPr>
          <w:bCs/>
        </w:rPr>
      </w:pPr>
      <w:r w:rsidRPr="006F1050">
        <w:rPr>
          <w:b/>
        </w:rPr>
        <w:t>A. Zicere</w:t>
      </w:r>
      <w:r>
        <w:rPr>
          <w:b/>
        </w:rPr>
        <w:t xml:space="preserve"> </w:t>
      </w:r>
      <w:r w:rsidRPr="007A47EF">
        <w:rPr>
          <w:bCs/>
        </w:rPr>
        <w:t>norāda, ka</w:t>
      </w:r>
      <w:r>
        <w:rPr>
          <w:bCs/>
        </w:rPr>
        <w:t xml:space="preserve"> šobrīd tie vēl netiek klasifi</w:t>
      </w:r>
      <w:r w:rsidR="003D035B">
        <w:rPr>
          <w:bCs/>
        </w:rPr>
        <w:t>c</w:t>
      </w:r>
      <w:r>
        <w:rPr>
          <w:bCs/>
        </w:rPr>
        <w:t xml:space="preserve">ēti kā finanšu pakalpojumu sniedzēji. Finanšu ministrija paralēli strādā pie Regulas ieviešanas likumprojekta un līdz ar šo likumprojektu tiks noteikts, ka kriptoaktīvu pakalpojumu </w:t>
      </w:r>
      <w:r w:rsidR="003D651A">
        <w:rPr>
          <w:bCs/>
        </w:rPr>
        <w:t>sniedzējus uzraudzīs Latvijas Banka</w:t>
      </w:r>
      <w:r w:rsidR="003D035B">
        <w:rPr>
          <w:bCs/>
        </w:rPr>
        <w:t>, kur attiecīgi b</w:t>
      </w:r>
      <w:r w:rsidR="003D651A">
        <w:rPr>
          <w:bCs/>
        </w:rPr>
        <w:t>ūs jāsaņem atbilstoša darbības licence</w:t>
      </w:r>
      <w:r w:rsidR="003D035B">
        <w:rPr>
          <w:bCs/>
        </w:rPr>
        <w:t>. L</w:t>
      </w:r>
      <w:r w:rsidR="003D651A">
        <w:rPr>
          <w:bCs/>
        </w:rPr>
        <w:t xml:space="preserve">īdz ar uzraudzības maiņu  būs </w:t>
      </w:r>
      <w:r w:rsidR="003D035B">
        <w:rPr>
          <w:bCs/>
        </w:rPr>
        <w:t xml:space="preserve">nepieciešams </w:t>
      </w:r>
      <w:r w:rsidR="003D651A">
        <w:rPr>
          <w:bCs/>
        </w:rPr>
        <w:t>precizē</w:t>
      </w:r>
      <w:r w:rsidR="003D035B">
        <w:rPr>
          <w:bCs/>
        </w:rPr>
        <w:t>t</w:t>
      </w:r>
      <w:r w:rsidR="003D651A">
        <w:rPr>
          <w:bCs/>
        </w:rPr>
        <w:t xml:space="preserve"> uzraug</w:t>
      </w:r>
      <w:r w:rsidR="003D035B">
        <w:rPr>
          <w:bCs/>
        </w:rPr>
        <w:t>u</w:t>
      </w:r>
      <w:r w:rsidR="003D651A">
        <w:rPr>
          <w:bCs/>
        </w:rPr>
        <w:t xml:space="preserve">, </w:t>
      </w:r>
      <w:r w:rsidR="003D035B">
        <w:rPr>
          <w:bCs/>
        </w:rPr>
        <w:t xml:space="preserve">kas </w:t>
      </w:r>
      <w:r w:rsidR="003D651A">
        <w:rPr>
          <w:bCs/>
        </w:rPr>
        <w:t xml:space="preserve">šobrīd ir </w:t>
      </w:r>
      <w:r w:rsidR="003D035B">
        <w:rPr>
          <w:bCs/>
        </w:rPr>
        <w:t xml:space="preserve">Valsts ieņēmumu dienests (turpmāk – </w:t>
      </w:r>
      <w:r w:rsidR="003D651A">
        <w:rPr>
          <w:bCs/>
        </w:rPr>
        <w:t>VID</w:t>
      </w:r>
      <w:r w:rsidR="003D035B">
        <w:rPr>
          <w:bCs/>
        </w:rPr>
        <w:t>)</w:t>
      </w:r>
      <w:r w:rsidR="003D651A">
        <w:rPr>
          <w:bCs/>
        </w:rPr>
        <w:t xml:space="preserve">. </w:t>
      </w:r>
    </w:p>
    <w:p w14:paraId="0B9EDE34" w14:textId="23F4E33A" w:rsidR="003D651A" w:rsidRDefault="003D651A" w:rsidP="00B95D1E">
      <w:pPr>
        <w:tabs>
          <w:tab w:val="left" w:pos="426"/>
        </w:tabs>
        <w:jc w:val="both"/>
        <w:rPr>
          <w:b/>
        </w:rPr>
      </w:pPr>
      <w:r w:rsidRPr="0035296C">
        <w:rPr>
          <w:b/>
        </w:rPr>
        <w:t>J. Pogiļdjakova</w:t>
      </w:r>
      <w:r>
        <w:rPr>
          <w:bCs/>
        </w:rPr>
        <w:t xml:space="preserve"> atbalsta L</w:t>
      </w:r>
      <w:r w:rsidR="0035296C">
        <w:rPr>
          <w:bCs/>
        </w:rPr>
        <w:t xml:space="preserve">atvijas </w:t>
      </w:r>
      <w:r>
        <w:rPr>
          <w:bCs/>
        </w:rPr>
        <w:t>B</w:t>
      </w:r>
      <w:r w:rsidR="0035296C">
        <w:rPr>
          <w:bCs/>
        </w:rPr>
        <w:t>ankas</w:t>
      </w:r>
      <w:r>
        <w:rPr>
          <w:bCs/>
        </w:rPr>
        <w:t xml:space="preserve"> kolēģi</w:t>
      </w:r>
      <w:r w:rsidR="0035296C">
        <w:rPr>
          <w:bCs/>
        </w:rPr>
        <w:t xml:space="preserve">, </w:t>
      </w:r>
      <w:r>
        <w:rPr>
          <w:bCs/>
        </w:rPr>
        <w:t>piebilst</w:t>
      </w:r>
      <w:r w:rsidR="0035296C">
        <w:rPr>
          <w:bCs/>
        </w:rPr>
        <w:t>ot</w:t>
      </w:r>
      <w:r>
        <w:rPr>
          <w:bCs/>
        </w:rPr>
        <w:t xml:space="preserve">, ka kriptoaktīvu pakalpojumu sniedzēji </w:t>
      </w:r>
      <w:r w:rsidR="0035296C">
        <w:rPr>
          <w:bCs/>
        </w:rPr>
        <w:t xml:space="preserve">būs </w:t>
      </w:r>
      <w:r w:rsidR="0097444D">
        <w:rPr>
          <w:bCs/>
        </w:rPr>
        <w:t>finanšu iestādes,</w:t>
      </w:r>
      <w:r w:rsidR="0035296C">
        <w:rPr>
          <w:bCs/>
        </w:rPr>
        <w:t xml:space="preserve"> līdz ar to ietverami </w:t>
      </w:r>
      <w:r w:rsidR="0035296C" w:rsidRPr="0035296C">
        <w:rPr>
          <w:bCs/>
        </w:rPr>
        <w:t>Noziedzīgi iegūtu līdzekļu legalizācijas un terorisma un proliferācijas finansēšanas novēršanas likum</w:t>
      </w:r>
      <w:r w:rsidR="0035296C">
        <w:rPr>
          <w:bCs/>
        </w:rPr>
        <w:t xml:space="preserve">a </w:t>
      </w:r>
      <w:r w:rsidR="0097444D">
        <w:rPr>
          <w:bCs/>
        </w:rPr>
        <w:t xml:space="preserve"> grozījumos, </w:t>
      </w:r>
      <w:r w:rsidR="0035296C">
        <w:rPr>
          <w:bCs/>
        </w:rPr>
        <w:t xml:space="preserve">līdzās </w:t>
      </w:r>
      <w:r w:rsidR="0097444D">
        <w:rPr>
          <w:bCs/>
        </w:rPr>
        <w:t>finanšu iestā</w:t>
      </w:r>
      <w:r w:rsidR="0035296C">
        <w:rPr>
          <w:bCs/>
        </w:rPr>
        <w:t xml:space="preserve">žu uzskaitījumam. </w:t>
      </w:r>
    </w:p>
    <w:p w14:paraId="2FB042B2" w14:textId="3972D7FB" w:rsidR="00B95D1E" w:rsidRDefault="0097444D" w:rsidP="00B95D1E">
      <w:pPr>
        <w:tabs>
          <w:tab w:val="left" w:pos="426"/>
        </w:tabs>
        <w:jc w:val="both"/>
        <w:rPr>
          <w:bCs/>
        </w:rPr>
      </w:pPr>
      <w:r w:rsidRPr="006F1050">
        <w:rPr>
          <w:b/>
        </w:rPr>
        <w:lastRenderedPageBreak/>
        <w:t>A. Zicere</w:t>
      </w:r>
      <w:r>
        <w:rPr>
          <w:b/>
        </w:rPr>
        <w:t xml:space="preserve"> </w:t>
      </w:r>
      <w:r w:rsidRPr="007A47EF">
        <w:rPr>
          <w:bCs/>
        </w:rPr>
        <w:t>norāda, ka</w:t>
      </w:r>
      <w:r>
        <w:rPr>
          <w:bCs/>
        </w:rPr>
        <w:t xml:space="preserve"> konceptuāli atbalsta, bet piedāvā to risināt ar nākamajiem grozījumiem.</w:t>
      </w:r>
    </w:p>
    <w:p w14:paraId="51DCFD11" w14:textId="52588C84" w:rsidR="00D818CD" w:rsidRDefault="00D818CD" w:rsidP="00D818CD">
      <w:pPr>
        <w:pStyle w:val="BodyText3"/>
        <w:rPr>
          <w:b w:val="0"/>
        </w:rPr>
      </w:pPr>
      <w:r w:rsidRPr="003277D2">
        <w:rPr>
          <w:bCs w:val="0"/>
        </w:rPr>
        <w:t>R. Bergmanis</w:t>
      </w:r>
      <w:r>
        <w:rPr>
          <w:b w:val="0"/>
        </w:rPr>
        <w:t xml:space="preserve"> aicina komisijas deputātus balsojot izteikt viedokli par 1. priekšlikumu.</w:t>
      </w:r>
    </w:p>
    <w:p w14:paraId="220B5389" w14:textId="47D791ED" w:rsidR="00D818CD" w:rsidRDefault="00D818CD" w:rsidP="00D818CD">
      <w:pPr>
        <w:pStyle w:val="BodyText3"/>
        <w:rPr>
          <w:u w:val="single"/>
        </w:rPr>
      </w:pPr>
      <w:bookmarkStart w:id="16" w:name="_Hlk152589948"/>
      <w:r w:rsidRPr="00C534B5">
        <w:rPr>
          <w:u w:val="single"/>
        </w:rPr>
        <w:t>Komisija priekšlikum</w:t>
      </w:r>
      <w:r>
        <w:rPr>
          <w:u w:val="single"/>
        </w:rPr>
        <w:t>u</w:t>
      </w:r>
      <w:r w:rsidRPr="00C534B5">
        <w:rPr>
          <w:u w:val="single"/>
        </w:rPr>
        <w:t xml:space="preserve"> nr. </w:t>
      </w:r>
      <w:r>
        <w:rPr>
          <w:u w:val="single"/>
        </w:rPr>
        <w:t>1</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bookmarkEnd w:id="16"/>
    <w:p w14:paraId="34060B8A" w14:textId="66F569D3" w:rsidR="00C95E6D" w:rsidRDefault="00C95E6D" w:rsidP="00D818CD">
      <w:pPr>
        <w:pStyle w:val="BodyText3"/>
        <w:rPr>
          <w:u w:val="single"/>
        </w:rPr>
      </w:pPr>
    </w:p>
    <w:p w14:paraId="7DDD38C8" w14:textId="7FB71E64" w:rsidR="0035296C" w:rsidRDefault="0035296C" w:rsidP="00D818CD">
      <w:pPr>
        <w:pStyle w:val="BodyText3"/>
        <w:rPr>
          <w:b w:val="0"/>
          <w:bCs w:val="0"/>
          <w:i/>
          <w:iCs/>
          <w:color w:val="FF0000"/>
        </w:rPr>
      </w:pPr>
      <w:r>
        <w:t xml:space="preserve">R. Bergmanis </w:t>
      </w:r>
      <w:r w:rsidRPr="0035296C">
        <w:rPr>
          <w:b w:val="0"/>
          <w:bCs w:val="0"/>
        </w:rPr>
        <w:t xml:space="preserve">aicina izskatīt </w:t>
      </w:r>
      <w:r w:rsidRPr="0035296C">
        <w:rPr>
          <w:b w:val="0"/>
          <w:bCs w:val="0"/>
          <w:i/>
          <w:iCs/>
        </w:rPr>
        <w:t>otr</w:t>
      </w:r>
      <w:r w:rsidRPr="0035296C">
        <w:rPr>
          <w:b w:val="0"/>
          <w:bCs w:val="0"/>
          <w:i/>
          <w:iCs/>
        </w:rPr>
        <w:t>o priekšlikumu</w:t>
      </w:r>
      <w:r>
        <w:rPr>
          <w:b w:val="0"/>
          <w:bCs w:val="0"/>
          <w:i/>
          <w:iCs/>
        </w:rPr>
        <w:t>.</w:t>
      </w:r>
    </w:p>
    <w:p w14:paraId="23758975" w14:textId="6D34980A" w:rsidR="00B95D1E" w:rsidRDefault="00C95E6D" w:rsidP="00B95D1E">
      <w:pPr>
        <w:tabs>
          <w:tab w:val="left" w:pos="426"/>
        </w:tabs>
        <w:jc w:val="both"/>
        <w:rPr>
          <w:bCs/>
        </w:rPr>
      </w:pPr>
      <w:r w:rsidRPr="006F1050">
        <w:rPr>
          <w:b/>
        </w:rPr>
        <w:t>A. Zicere</w:t>
      </w:r>
      <w:r>
        <w:rPr>
          <w:b/>
        </w:rPr>
        <w:t xml:space="preserve"> </w:t>
      </w:r>
      <w:r w:rsidRPr="007A47EF">
        <w:rPr>
          <w:bCs/>
        </w:rPr>
        <w:t>norāda, ka</w:t>
      </w:r>
      <w:r>
        <w:rPr>
          <w:bCs/>
        </w:rPr>
        <w:t xml:space="preserve"> otrais priekšlikums ir tehnisk</w:t>
      </w:r>
      <w:r w:rsidR="0035296C">
        <w:rPr>
          <w:bCs/>
        </w:rPr>
        <w:t>a rakstura</w:t>
      </w:r>
      <w:r>
        <w:rPr>
          <w:bCs/>
        </w:rPr>
        <w:t xml:space="preserve">. </w:t>
      </w:r>
    </w:p>
    <w:p w14:paraId="24662845" w14:textId="7A178309" w:rsidR="009A25CF" w:rsidRDefault="009A25CF" w:rsidP="009A25CF">
      <w:pPr>
        <w:pStyle w:val="BodyText3"/>
        <w:rPr>
          <w:u w:val="single"/>
        </w:rPr>
      </w:pPr>
      <w:r w:rsidRPr="003277D2">
        <w:rPr>
          <w:bCs w:val="0"/>
        </w:rPr>
        <w:t>R. Bergmanis</w:t>
      </w:r>
      <w:r>
        <w:rPr>
          <w:b w:val="0"/>
        </w:rPr>
        <w:t xml:space="preserve"> aicina klātesošos izteikties par šo priekšlikumu. Ņemot vērā, ka Komisijai nav nedz jautājum</w:t>
      </w:r>
      <w:r w:rsidR="0035296C">
        <w:rPr>
          <w:b w:val="0"/>
        </w:rPr>
        <w:t>u</w:t>
      </w:r>
      <w:r>
        <w:rPr>
          <w:b w:val="0"/>
        </w:rPr>
        <w:t>, nedz iebildum</w:t>
      </w:r>
      <w:r w:rsidR="0035296C">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2</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5EECA0C2" w14:textId="31506E99" w:rsidR="00C95E6D" w:rsidRDefault="00C95E6D" w:rsidP="00B95D1E">
      <w:pPr>
        <w:tabs>
          <w:tab w:val="left" w:pos="426"/>
        </w:tabs>
        <w:jc w:val="both"/>
        <w:rPr>
          <w:bCs/>
        </w:rPr>
      </w:pPr>
    </w:p>
    <w:p w14:paraId="71E8CB11" w14:textId="2F60E261" w:rsidR="0035296C" w:rsidRDefault="0035296C" w:rsidP="0035296C">
      <w:pPr>
        <w:pStyle w:val="BodyText3"/>
        <w:rPr>
          <w:b w:val="0"/>
          <w:bCs w:val="0"/>
          <w:i/>
          <w:iCs/>
          <w:color w:val="FF0000"/>
        </w:rPr>
      </w:pPr>
      <w:r>
        <w:t xml:space="preserve">R. Bergmanis </w:t>
      </w:r>
      <w:r w:rsidRPr="0035296C">
        <w:rPr>
          <w:b w:val="0"/>
          <w:bCs w:val="0"/>
        </w:rPr>
        <w:t xml:space="preserve">aicina izskatīt </w:t>
      </w:r>
      <w:r>
        <w:rPr>
          <w:b w:val="0"/>
          <w:bCs w:val="0"/>
          <w:i/>
          <w:iCs/>
        </w:rPr>
        <w:t>treš</w:t>
      </w:r>
      <w:r w:rsidRPr="0035296C">
        <w:rPr>
          <w:b w:val="0"/>
          <w:bCs w:val="0"/>
          <w:i/>
          <w:iCs/>
        </w:rPr>
        <w:t>o priekšlikumu</w:t>
      </w:r>
      <w:r>
        <w:rPr>
          <w:b w:val="0"/>
          <w:bCs w:val="0"/>
          <w:i/>
          <w:iCs/>
        </w:rPr>
        <w:t>.</w:t>
      </w:r>
    </w:p>
    <w:p w14:paraId="4E12F25A" w14:textId="7798C212" w:rsidR="00B56DBD" w:rsidRDefault="007D0E22" w:rsidP="00B95D1E">
      <w:pPr>
        <w:tabs>
          <w:tab w:val="left" w:pos="426"/>
        </w:tabs>
        <w:jc w:val="both"/>
        <w:rPr>
          <w:bCs/>
        </w:rPr>
      </w:pPr>
      <w:r w:rsidRPr="006F1050">
        <w:rPr>
          <w:b/>
        </w:rPr>
        <w:t>A. Zicere</w:t>
      </w:r>
      <w:r>
        <w:rPr>
          <w:b/>
        </w:rPr>
        <w:t xml:space="preserve"> </w:t>
      </w:r>
      <w:r w:rsidRPr="007A47EF">
        <w:rPr>
          <w:bCs/>
        </w:rPr>
        <w:t>norāda, ka</w:t>
      </w:r>
      <w:r>
        <w:rPr>
          <w:bCs/>
        </w:rPr>
        <w:t xml:space="preserve"> šajā priekšlikumā tiek precizēta norma, kas nosaka</w:t>
      </w:r>
      <w:r w:rsidR="00207D85">
        <w:rPr>
          <w:bCs/>
        </w:rPr>
        <w:t xml:space="preserve"> </w:t>
      </w:r>
      <w:r w:rsidR="00704630">
        <w:rPr>
          <w:bCs/>
        </w:rPr>
        <w:t>kriptoaktīvu pārvedumu gadījumā</w:t>
      </w:r>
      <w:r w:rsidR="00704630">
        <w:rPr>
          <w:bCs/>
        </w:rPr>
        <w:t>, ja darījums ir 1000eur vai vairāk</w:t>
      </w:r>
      <w:r w:rsidR="00704630">
        <w:rPr>
          <w:bCs/>
        </w:rPr>
        <w:t xml:space="preserve">, </w:t>
      </w:r>
      <w:r w:rsidR="00207D85">
        <w:rPr>
          <w:bCs/>
        </w:rPr>
        <w:t xml:space="preserve">konkrētas informācijas </w:t>
      </w:r>
      <w:r w:rsidR="00704630">
        <w:rPr>
          <w:bCs/>
        </w:rPr>
        <w:t xml:space="preserve">par klientu </w:t>
      </w:r>
      <w:r w:rsidR="00207D85">
        <w:rPr>
          <w:bCs/>
        </w:rPr>
        <w:t>snieg</w:t>
      </w:r>
      <w:r w:rsidR="00704630">
        <w:rPr>
          <w:bCs/>
        </w:rPr>
        <w:t>š</w:t>
      </w:r>
      <w:r w:rsidR="00207D85">
        <w:rPr>
          <w:bCs/>
        </w:rPr>
        <w:t xml:space="preserve">anas nepieciešamību. </w:t>
      </w:r>
      <w:r w:rsidR="00B56DBD">
        <w:rPr>
          <w:bCs/>
        </w:rPr>
        <w:t xml:space="preserve">Rekomendācija paredz, ka zem 1000eur sliekšņa ir minimālās informācijas prasības un nacionālā riska izvērtējuma procesā </w:t>
      </w:r>
      <w:r w:rsidR="00704630">
        <w:rPr>
          <w:bCs/>
        </w:rPr>
        <w:t xml:space="preserve">tika </w:t>
      </w:r>
      <w:r w:rsidR="00B56DBD">
        <w:rPr>
          <w:bCs/>
        </w:rPr>
        <w:t>secinā</w:t>
      </w:r>
      <w:r w:rsidR="00704630">
        <w:rPr>
          <w:bCs/>
        </w:rPr>
        <w:t>ts</w:t>
      </w:r>
      <w:r w:rsidR="00B56DBD">
        <w:rPr>
          <w:bCs/>
        </w:rPr>
        <w:t xml:space="preserve">, ka </w:t>
      </w:r>
      <w:r w:rsidR="00704630">
        <w:rPr>
          <w:bCs/>
        </w:rPr>
        <w:t xml:space="preserve">iespējams </w:t>
      </w:r>
      <w:r w:rsidR="00B56DBD">
        <w:rPr>
          <w:bCs/>
        </w:rPr>
        <w:t>izmantot šo izņēmumu</w:t>
      </w:r>
      <w:r w:rsidR="0049010F">
        <w:rPr>
          <w:bCs/>
        </w:rPr>
        <w:t xml:space="preserve"> - </w:t>
      </w:r>
      <w:r w:rsidR="00704630">
        <w:rPr>
          <w:bCs/>
        </w:rPr>
        <w:t xml:space="preserve">darījumiem </w:t>
      </w:r>
      <w:r w:rsidR="00B56DBD">
        <w:rPr>
          <w:bCs/>
        </w:rPr>
        <w:t xml:space="preserve">zem 1000eur nosakot vieglākas prasības. </w:t>
      </w:r>
    </w:p>
    <w:p w14:paraId="74781DEE" w14:textId="0BAA81E8" w:rsidR="00B56DBD" w:rsidRDefault="00B56DBD" w:rsidP="00B95D1E">
      <w:pPr>
        <w:tabs>
          <w:tab w:val="left" w:pos="426"/>
        </w:tabs>
        <w:jc w:val="both"/>
        <w:rPr>
          <w:bCs/>
        </w:rPr>
      </w:pPr>
      <w:r w:rsidRPr="00DC7E56">
        <w:rPr>
          <w:b/>
        </w:rPr>
        <w:t>R. Bergmanis</w:t>
      </w:r>
      <w:r>
        <w:rPr>
          <w:bCs/>
        </w:rPr>
        <w:t xml:space="preserve"> aktualizē jautājumu, vai līdzīgs regulējums ir </w:t>
      </w:r>
      <w:r w:rsidR="00DC7E56">
        <w:rPr>
          <w:bCs/>
        </w:rPr>
        <w:t xml:space="preserve">citās </w:t>
      </w:r>
      <w:r>
        <w:rPr>
          <w:bCs/>
        </w:rPr>
        <w:t>kaimiņvalstīs</w:t>
      </w:r>
      <w:r w:rsidR="00DC7E56">
        <w:rPr>
          <w:bCs/>
        </w:rPr>
        <w:t xml:space="preserve"> attiecībā uz kriptoaktīviem</w:t>
      </w:r>
      <w:r>
        <w:rPr>
          <w:bCs/>
        </w:rPr>
        <w:t xml:space="preserve">? </w:t>
      </w:r>
    </w:p>
    <w:p w14:paraId="51E87967" w14:textId="6D13152F" w:rsidR="00DC7E56" w:rsidRDefault="00DC7E56" w:rsidP="00B95D1E">
      <w:pPr>
        <w:tabs>
          <w:tab w:val="left" w:pos="426"/>
        </w:tabs>
        <w:jc w:val="both"/>
        <w:rPr>
          <w:bCs/>
        </w:rPr>
      </w:pPr>
      <w:r w:rsidRPr="006F1050">
        <w:rPr>
          <w:b/>
        </w:rPr>
        <w:t>A. Zicere</w:t>
      </w:r>
      <w:r>
        <w:rPr>
          <w:b/>
        </w:rPr>
        <w:t xml:space="preserve"> </w:t>
      </w:r>
      <w:r w:rsidRPr="007A47EF">
        <w:rPr>
          <w:bCs/>
        </w:rPr>
        <w:t>norāda, ka</w:t>
      </w:r>
      <w:r>
        <w:rPr>
          <w:bCs/>
        </w:rPr>
        <w:t xml:space="preserve"> ir valstis, kas izmanto šo slieksni 1000eur. </w:t>
      </w:r>
    </w:p>
    <w:p w14:paraId="1020B02E" w14:textId="01EAC2E0" w:rsidR="00D602CC" w:rsidRDefault="0049010F" w:rsidP="00B95D1E">
      <w:pPr>
        <w:tabs>
          <w:tab w:val="left" w:pos="426"/>
        </w:tabs>
        <w:jc w:val="both"/>
        <w:rPr>
          <w:bCs/>
        </w:rPr>
      </w:pPr>
      <w:r w:rsidRPr="0055549E">
        <w:rPr>
          <w:b/>
        </w:rPr>
        <w:t xml:space="preserve">E. </w:t>
      </w:r>
      <w:r w:rsidR="00D602CC" w:rsidRPr="0055549E">
        <w:rPr>
          <w:b/>
        </w:rPr>
        <w:t>Zivtiņš</w:t>
      </w:r>
      <w:r w:rsidR="00D602CC">
        <w:rPr>
          <w:bCs/>
        </w:rPr>
        <w:t xml:space="preserve"> aktualizē jautājumu,</w:t>
      </w:r>
      <w:r>
        <w:rPr>
          <w:bCs/>
        </w:rPr>
        <w:t xml:space="preserve"> </w:t>
      </w:r>
      <w:r w:rsidR="00D602CC">
        <w:rPr>
          <w:bCs/>
        </w:rPr>
        <w:t xml:space="preserve">kādēļ </w:t>
      </w:r>
      <w:r>
        <w:rPr>
          <w:bCs/>
        </w:rPr>
        <w:t xml:space="preserve">slieksnis ir </w:t>
      </w:r>
      <w:r w:rsidR="00D602CC">
        <w:rPr>
          <w:bCs/>
        </w:rPr>
        <w:t>1000eur.</w:t>
      </w:r>
    </w:p>
    <w:p w14:paraId="36FCE0A0" w14:textId="6C659872" w:rsidR="0055549E" w:rsidRDefault="00D602CC" w:rsidP="00B95D1E">
      <w:pPr>
        <w:tabs>
          <w:tab w:val="left" w:pos="426"/>
        </w:tabs>
        <w:jc w:val="both"/>
        <w:rPr>
          <w:bCs/>
        </w:rPr>
      </w:pPr>
      <w:r w:rsidRPr="006F1050">
        <w:rPr>
          <w:b/>
        </w:rPr>
        <w:t>A. Zicere</w:t>
      </w:r>
      <w:r>
        <w:rPr>
          <w:b/>
        </w:rPr>
        <w:t xml:space="preserve"> </w:t>
      </w:r>
      <w:r w:rsidRPr="007A47EF">
        <w:rPr>
          <w:bCs/>
        </w:rPr>
        <w:t>norāda, ka</w:t>
      </w:r>
      <w:r>
        <w:rPr>
          <w:bCs/>
        </w:rPr>
        <w:t xml:space="preserve"> </w:t>
      </w:r>
      <w:r w:rsidR="0055549E">
        <w:rPr>
          <w:bCs/>
        </w:rPr>
        <w:t xml:space="preserve">šāds slieksnis ir saskaņā ar </w:t>
      </w:r>
      <w:r w:rsidR="0055549E" w:rsidRPr="0000500F">
        <w:rPr>
          <w:bCs/>
          <w:i/>
          <w:iCs/>
        </w:rPr>
        <w:t>Financial action task force</w:t>
      </w:r>
      <w:r w:rsidR="0055549E">
        <w:rPr>
          <w:bCs/>
        </w:rPr>
        <w:t xml:space="preserve"> rekomendācijām</w:t>
      </w:r>
      <w:r w:rsidR="00142E98">
        <w:rPr>
          <w:bCs/>
        </w:rPr>
        <w:t xml:space="preserve">, kā arī tas paredzēts </w:t>
      </w:r>
      <w:r w:rsidR="00142E98">
        <w:rPr>
          <w:bCs/>
        </w:rPr>
        <w:t>Regulā, kas stāsies spēkā ar 2024. gada decembra beigām</w:t>
      </w:r>
      <w:r w:rsidR="00142E98">
        <w:rPr>
          <w:bCs/>
        </w:rPr>
        <w:t xml:space="preserve">. </w:t>
      </w:r>
      <w:r>
        <w:rPr>
          <w:bCs/>
        </w:rPr>
        <w:t xml:space="preserve">Ja valsts saredz, ka riski no kriptoaktīviem nav tik lieli, tad ir noteikts slieksnis, pie kura </w:t>
      </w:r>
      <w:r w:rsidR="0055549E">
        <w:rPr>
          <w:bCs/>
        </w:rPr>
        <w:t xml:space="preserve">izvērtējami riski, un tas ir </w:t>
      </w:r>
      <w:r>
        <w:rPr>
          <w:bCs/>
        </w:rPr>
        <w:t>1000</w:t>
      </w:r>
      <w:r w:rsidR="0055549E">
        <w:rPr>
          <w:bCs/>
        </w:rPr>
        <w:t xml:space="preserve">eur. </w:t>
      </w:r>
    </w:p>
    <w:p w14:paraId="50BD5DA0" w14:textId="6A7A6483" w:rsidR="00C95E6D" w:rsidRPr="0010405F" w:rsidRDefault="00D602CC" w:rsidP="0010405F">
      <w:pPr>
        <w:tabs>
          <w:tab w:val="left" w:pos="426"/>
        </w:tabs>
        <w:jc w:val="both"/>
        <w:rPr>
          <w:bCs/>
        </w:rPr>
      </w:pPr>
      <w:r>
        <w:rPr>
          <w:bCs/>
        </w:rPr>
        <w:t xml:space="preserve"> </w:t>
      </w:r>
      <w:r w:rsidR="0010405F">
        <w:rPr>
          <w:b/>
        </w:rPr>
        <w:t>A.</w:t>
      </w:r>
      <w:r w:rsidR="0010405F" w:rsidRPr="0010405F">
        <w:rPr>
          <w:b/>
        </w:rPr>
        <w:t>Pērsmane</w:t>
      </w:r>
      <w:r w:rsidR="0010405F" w:rsidRPr="0010405F">
        <w:rPr>
          <w:bCs/>
        </w:rPr>
        <w:t xml:space="preserve"> norāda, ka </w:t>
      </w:r>
      <w:r w:rsidR="00142E98">
        <w:rPr>
          <w:bCs/>
        </w:rPr>
        <w:t xml:space="preserve">Regula ir </w:t>
      </w:r>
      <w:r w:rsidR="0010405F" w:rsidRPr="0010405F">
        <w:rPr>
          <w:bCs/>
        </w:rPr>
        <w:t>lab</w:t>
      </w:r>
      <w:r w:rsidR="00142E98">
        <w:rPr>
          <w:bCs/>
        </w:rPr>
        <w:t>s</w:t>
      </w:r>
      <w:r w:rsidR="0010405F" w:rsidRPr="0010405F">
        <w:rPr>
          <w:bCs/>
        </w:rPr>
        <w:t xml:space="preserve"> arguments</w:t>
      </w:r>
      <w:r w:rsidR="00142E98">
        <w:rPr>
          <w:bCs/>
        </w:rPr>
        <w:t>.</w:t>
      </w:r>
    </w:p>
    <w:p w14:paraId="324E68C9" w14:textId="3F780F33" w:rsidR="0010405F" w:rsidRDefault="0010405F" w:rsidP="0010405F">
      <w:pPr>
        <w:pStyle w:val="BodyText3"/>
        <w:rPr>
          <w:u w:val="single"/>
        </w:rPr>
      </w:pPr>
      <w:r w:rsidRPr="003277D2">
        <w:rPr>
          <w:bCs w:val="0"/>
        </w:rPr>
        <w:t>R. Bergmanis</w:t>
      </w:r>
      <w:r>
        <w:rPr>
          <w:b w:val="0"/>
        </w:rPr>
        <w:t xml:space="preserve"> aicina klātesošos izteikties par šo priekšlikumu. Ņemot vērā, ka Komisijai nav nedz jautājum</w:t>
      </w:r>
      <w:r w:rsidR="00142E98">
        <w:rPr>
          <w:b w:val="0"/>
        </w:rPr>
        <w:t>u</w:t>
      </w:r>
      <w:r>
        <w:rPr>
          <w:b w:val="0"/>
        </w:rPr>
        <w:t>, nedz iebildum</w:t>
      </w:r>
      <w:r w:rsidR="00142E98">
        <w:rPr>
          <w:b w:val="0"/>
        </w:rPr>
        <w:t>u</w:t>
      </w:r>
      <w:r>
        <w:rPr>
          <w:b w:val="0"/>
        </w:rPr>
        <w:t xml:space="preserve">,  </w:t>
      </w:r>
      <w:r w:rsidRPr="00C534B5">
        <w:rPr>
          <w:u w:val="single"/>
        </w:rPr>
        <w:t>Komisija priekšlikum</w:t>
      </w:r>
      <w:r>
        <w:rPr>
          <w:u w:val="single"/>
        </w:rPr>
        <w:t>u</w:t>
      </w:r>
      <w:r w:rsidRPr="00C534B5">
        <w:rPr>
          <w:u w:val="single"/>
        </w:rPr>
        <w:t xml:space="preserve"> nr. </w:t>
      </w:r>
      <w:r>
        <w:rPr>
          <w:u w:val="single"/>
        </w:rPr>
        <w:t>3</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13E5BC7B" w14:textId="77777777" w:rsidR="00142E98" w:rsidRDefault="00142E98" w:rsidP="00142E98">
      <w:pPr>
        <w:pStyle w:val="BodyText3"/>
      </w:pPr>
    </w:p>
    <w:p w14:paraId="55B250A1" w14:textId="355CD2F8" w:rsidR="00142E98" w:rsidRDefault="00142E98" w:rsidP="00142E98">
      <w:pPr>
        <w:pStyle w:val="BodyText3"/>
        <w:rPr>
          <w:b w:val="0"/>
          <w:bCs w:val="0"/>
          <w:i/>
          <w:iCs/>
          <w:color w:val="FF0000"/>
        </w:rPr>
      </w:pPr>
      <w:r>
        <w:t xml:space="preserve">R. Bergmanis </w:t>
      </w:r>
      <w:r w:rsidRPr="0035296C">
        <w:rPr>
          <w:b w:val="0"/>
          <w:bCs w:val="0"/>
        </w:rPr>
        <w:t xml:space="preserve">aicina izskatīt </w:t>
      </w:r>
      <w:r>
        <w:rPr>
          <w:b w:val="0"/>
          <w:bCs w:val="0"/>
          <w:i/>
          <w:iCs/>
        </w:rPr>
        <w:t>ceturt</w:t>
      </w:r>
      <w:r w:rsidRPr="0035296C">
        <w:rPr>
          <w:b w:val="0"/>
          <w:bCs w:val="0"/>
          <w:i/>
          <w:iCs/>
        </w:rPr>
        <w:t>o priekšlikumu</w:t>
      </w:r>
      <w:r>
        <w:rPr>
          <w:b w:val="0"/>
          <w:bCs w:val="0"/>
          <w:i/>
          <w:iCs/>
        </w:rPr>
        <w:t>.</w:t>
      </w:r>
    </w:p>
    <w:p w14:paraId="2834DE66" w14:textId="401F5FFB" w:rsidR="000B2A8B" w:rsidRDefault="00E72936" w:rsidP="0010405F">
      <w:pPr>
        <w:tabs>
          <w:tab w:val="left" w:pos="426"/>
        </w:tabs>
        <w:jc w:val="both"/>
        <w:rPr>
          <w:bCs/>
        </w:rPr>
      </w:pPr>
      <w:r w:rsidRPr="006F1050">
        <w:rPr>
          <w:b/>
        </w:rPr>
        <w:t>A. Zicere</w:t>
      </w:r>
      <w:r>
        <w:rPr>
          <w:b/>
        </w:rPr>
        <w:t xml:space="preserve"> </w:t>
      </w:r>
      <w:r w:rsidRPr="007A47EF">
        <w:rPr>
          <w:bCs/>
        </w:rPr>
        <w:t>norāda, ka</w:t>
      </w:r>
      <w:r>
        <w:rPr>
          <w:bCs/>
        </w:rPr>
        <w:t xml:space="preserve"> ar šo priekšlikumu tiek ieviestas prasības, kas tiek noteiktas uz </w:t>
      </w:r>
      <w:r w:rsidR="00142E98">
        <w:rPr>
          <w:bCs/>
        </w:rPr>
        <w:t xml:space="preserve">kriptoaktīvu </w:t>
      </w:r>
      <w:r>
        <w:rPr>
          <w:bCs/>
        </w:rPr>
        <w:t>pārvedumiem</w:t>
      </w:r>
      <w:r w:rsidR="00142E98">
        <w:rPr>
          <w:bCs/>
        </w:rPr>
        <w:t xml:space="preserve">. </w:t>
      </w:r>
      <w:r>
        <w:rPr>
          <w:bCs/>
        </w:rPr>
        <w:t xml:space="preserve">Tāpat kā bezskaidrās naudas pārvedumiem ir pavadošā </w:t>
      </w:r>
      <w:r w:rsidR="000B2A8B">
        <w:rPr>
          <w:bCs/>
        </w:rPr>
        <w:t>informācija, tad atbilstoši gan ES Regulai, kas būs spēkā no 2024. gada beigām, gan arī šobrīd spēkā esošajiem starptautiskajiem standartiem, ir pavadošā informācija, kas ir jāpievieno kriptoaktīvu pārskai</w:t>
      </w:r>
      <w:r w:rsidR="00142E98">
        <w:rPr>
          <w:bCs/>
        </w:rPr>
        <w:t>t</w:t>
      </w:r>
      <w:r w:rsidR="000B2A8B">
        <w:rPr>
          <w:bCs/>
        </w:rPr>
        <w:t>ījumos.</w:t>
      </w:r>
      <w:r w:rsidR="000F5598">
        <w:rPr>
          <w:bCs/>
        </w:rPr>
        <w:t xml:space="preserve"> </w:t>
      </w:r>
      <w:r w:rsidR="00B4166E">
        <w:rPr>
          <w:bCs/>
        </w:rPr>
        <w:t xml:space="preserve">Attiecīgi </w:t>
      </w:r>
      <w:r w:rsidR="00791344">
        <w:rPr>
          <w:bCs/>
        </w:rPr>
        <w:t xml:space="preserve">5. daļā norādīts, kam jāveic </w:t>
      </w:r>
      <w:r w:rsidR="00B4166E">
        <w:rPr>
          <w:bCs/>
        </w:rPr>
        <w:t>i</w:t>
      </w:r>
      <w:r w:rsidR="00791344">
        <w:rPr>
          <w:bCs/>
        </w:rPr>
        <w:t xml:space="preserve">nformācijas atbilstības pārbaudi. Ja </w:t>
      </w:r>
      <w:r w:rsidR="00B4166E">
        <w:rPr>
          <w:bCs/>
        </w:rPr>
        <w:t xml:space="preserve">ir </w:t>
      </w:r>
      <w:r w:rsidR="00791344">
        <w:rPr>
          <w:bCs/>
        </w:rPr>
        <w:t>aizdomas par noziedzīgi iegūtu līdzekļu legalizāciju, terorismu vai proliferācijas finansēšanu, tad pārbaudi veic neatkarīgi no summas</w:t>
      </w:r>
      <w:r w:rsidR="00B4166E">
        <w:rPr>
          <w:bCs/>
        </w:rPr>
        <w:t xml:space="preserve"> (p</w:t>
      </w:r>
      <w:r w:rsidR="00791344">
        <w:rPr>
          <w:bCs/>
        </w:rPr>
        <w:t>iemēram, ja vārds, uzvārds parādās sankciju sarakstos</w:t>
      </w:r>
      <w:r w:rsidR="00B4166E">
        <w:rPr>
          <w:bCs/>
        </w:rPr>
        <w:t xml:space="preserve">). </w:t>
      </w:r>
      <w:r w:rsidR="00CC3BD9">
        <w:rPr>
          <w:bCs/>
        </w:rPr>
        <w:t xml:space="preserve">Ņemot vērā, ka </w:t>
      </w:r>
      <w:r w:rsidR="00952832">
        <w:rPr>
          <w:bCs/>
        </w:rPr>
        <w:t xml:space="preserve">kriptoaktīviem informācijas sistēmas nav, tad lai prasības varētu ieviest, ir </w:t>
      </w:r>
      <w:r w:rsidR="00CC3BD9">
        <w:rPr>
          <w:bCs/>
        </w:rPr>
        <w:t xml:space="preserve">šobrīd ir </w:t>
      </w:r>
      <w:r w:rsidR="00952832">
        <w:rPr>
          <w:bCs/>
        </w:rPr>
        <w:t>iespējama arī manuāla info</w:t>
      </w:r>
      <w:r w:rsidR="00CC3BD9">
        <w:rPr>
          <w:bCs/>
        </w:rPr>
        <w:t>r</w:t>
      </w:r>
      <w:r w:rsidR="00952832">
        <w:rPr>
          <w:bCs/>
        </w:rPr>
        <w:t>mācijas</w:t>
      </w:r>
      <w:r w:rsidR="00CC3BD9">
        <w:rPr>
          <w:bCs/>
        </w:rPr>
        <w:t xml:space="preserve"> </w:t>
      </w:r>
      <w:r w:rsidR="00952832">
        <w:rPr>
          <w:bCs/>
        </w:rPr>
        <w:t xml:space="preserve">apmaiņa. Tāpat ir paredzēts regulējums, ka </w:t>
      </w:r>
      <w:r w:rsidR="00CC3BD9">
        <w:rPr>
          <w:bCs/>
        </w:rPr>
        <w:t xml:space="preserve">attiecīgu informāciju nepieciešams sniegt pēc </w:t>
      </w:r>
      <w:r w:rsidR="00952832">
        <w:rPr>
          <w:bCs/>
        </w:rPr>
        <w:t>VID, kas ir uzraugošā iestāde</w:t>
      </w:r>
      <w:r w:rsidR="00CC3BD9">
        <w:rPr>
          <w:bCs/>
        </w:rPr>
        <w:t xml:space="preserve">, Finanšu izlūkošanas dienesta (turpmāk – </w:t>
      </w:r>
      <w:r w:rsidR="00952832">
        <w:rPr>
          <w:bCs/>
        </w:rPr>
        <w:t>FID</w:t>
      </w:r>
      <w:r w:rsidR="00CC3BD9">
        <w:rPr>
          <w:bCs/>
        </w:rPr>
        <w:t>)</w:t>
      </w:r>
      <w:r w:rsidR="00952832">
        <w:rPr>
          <w:bCs/>
        </w:rPr>
        <w:t xml:space="preserve"> vai tiesību aizsardzības iestāžu pieprasījuma</w:t>
      </w:r>
      <w:r w:rsidR="00CC3BD9">
        <w:rPr>
          <w:bCs/>
        </w:rPr>
        <w:t xml:space="preserve">. </w:t>
      </w:r>
    </w:p>
    <w:p w14:paraId="00A54D22" w14:textId="0EB20544" w:rsidR="00952832" w:rsidRPr="000B2A8B" w:rsidRDefault="00952832" w:rsidP="0010405F">
      <w:pPr>
        <w:tabs>
          <w:tab w:val="left" w:pos="426"/>
        </w:tabs>
        <w:jc w:val="both"/>
        <w:rPr>
          <w:bCs/>
        </w:rPr>
      </w:pPr>
      <w:r w:rsidRPr="00E75105">
        <w:rPr>
          <w:b/>
        </w:rPr>
        <w:t>R. Bergmanis</w:t>
      </w:r>
      <w:r>
        <w:rPr>
          <w:bCs/>
        </w:rPr>
        <w:t xml:space="preserve"> aktualizē jautājumu, vai līdzīgas prasības ir plānotas Regulā, kas būs spēkā no nākamā gada nogales, uz ko </w:t>
      </w:r>
      <w:r w:rsidR="00616E60">
        <w:rPr>
          <w:bCs/>
        </w:rPr>
        <w:t>A. Zicere atbild apstiprinoši.</w:t>
      </w:r>
      <w:r w:rsidR="00E75105">
        <w:rPr>
          <w:bCs/>
        </w:rPr>
        <w:t xml:space="preserve"> </w:t>
      </w:r>
    </w:p>
    <w:p w14:paraId="43818476" w14:textId="3D9D377A" w:rsidR="0010405F" w:rsidRDefault="00E75105" w:rsidP="0010405F">
      <w:pPr>
        <w:tabs>
          <w:tab w:val="left" w:pos="426"/>
        </w:tabs>
        <w:jc w:val="both"/>
        <w:rPr>
          <w:bCs/>
        </w:rPr>
      </w:pPr>
      <w:r>
        <w:rPr>
          <w:b/>
        </w:rPr>
        <w:t>A.</w:t>
      </w:r>
      <w:r w:rsidRPr="0010405F">
        <w:rPr>
          <w:b/>
        </w:rPr>
        <w:t>Pērsmane</w:t>
      </w:r>
      <w:r>
        <w:rPr>
          <w:b/>
        </w:rPr>
        <w:t xml:space="preserve"> </w:t>
      </w:r>
      <w:r w:rsidRPr="00E75105">
        <w:rPr>
          <w:bCs/>
        </w:rPr>
        <w:t>aktualizē jautājumu</w:t>
      </w:r>
      <w:r w:rsidR="00CC3BD9">
        <w:rPr>
          <w:bCs/>
        </w:rPr>
        <w:t xml:space="preserve"> par šo izmaiņu piemērotāju praktisko spēju šīs prasības realizēt, ņemot vērā, ka definējums ir visai neskaidrs un atšķirīgs</w:t>
      </w:r>
      <w:r w:rsidR="00BB2D3F">
        <w:rPr>
          <w:bCs/>
        </w:rPr>
        <w:t xml:space="preserve">. Vienlaikus jautā, vai ar tirgus dalībniekiem ir apspriests šo grozījumu praktiskā pielietošana. </w:t>
      </w:r>
    </w:p>
    <w:p w14:paraId="0038B47C" w14:textId="1944462C" w:rsidR="00BB2D3F" w:rsidRDefault="00C54B78" w:rsidP="0010405F">
      <w:pPr>
        <w:tabs>
          <w:tab w:val="left" w:pos="426"/>
        </w:tabs>
        <w:jc w:val="both"/>
        <w:rPr>
          <w:b/>
        </w:rPr>
      </w:pPr>
      <w:r w:rsidRPr="006F1050">
        <w:rPr>
          <w:b/>
        </w:rPr>
        <w:t>A. Zicere</w:t>
      </w:r>
      <w:r>
        <w:rPr>
          <w:b/>
        </w:rPr>
        <w:t xml:space="preserve"> </w:t>
      </w:r>
      <w:r w:rsidR="00BB2D3F" w:rsidRPr="00BB2D3F">
        <w:rPr>
          <w:bCs/>
        </w:rPr>
        <w:t>precizē atbildības jomas</w:t>
      </w:r>
      <w:r w:rsidR="00BB2D3F">
        <w:rPr>
          <w:b/>
        </w:rPr>
        <w:t xml:space="preserve"> </w:t>
      </w:r>
      <w:r w:rsidR="00BB2D3F">
        <w:rPr>
          <w:bCs/>
        </w:rPr>
        <w:t>starp iniciatoru un pakalpojuma saņēmēju</w:t>
      </w:r>
      <w:r w:rsidR="00BB2D3F">
        <w:rPr>
          <w:bCs/>
        </w:rPr>
        <w:t xml:space="preserve">, kā arī </w:t>
      </w:r>
    </w:p>
    <w:p w14:paraId="720AB7F9" w14:textId="5A3ED405" w:rsidR="00C54B78" w:rsidRDefault="00C54B78" w:rsidP="0010405F">
      <w:pPr>
        <w:tabs>
          <w:tab w:val="left" w:pos="426"/>
        </w:tabs>
        <w:jc w:val="both"/>
        <w:rPr>
          <w:bCs/>
        </w:rPr>
      </w:pPr>
      <w:r w:rsidRPr="007A47EF">
        <w:rPr>
          <w:bCs/>
        </w:rPr>
        <w:t>norāda, ka</w:t>
      </w:r>
      <w:r>
        <w:rPr>
          <w:bCs/>
        </w:rPr>
        <w:t xml:space="preserve"> </w:t>
      </w:r>
      <w:r w:rsidR="0022657C" w:rsidRPr="00693365">
        <w:rPr>
          <w:bCs/>
        </w:rPr>
        <w:t xml:space="preserve">ar tirgus dalībniekiem šis </w:t>
      </w:r>
      <w:r w:rsidR="00BB2D3F">
        <w:rPr>
          <w:bCs/>
        </w:rPr>
        <w:t xml:space="preserve">jautājums </w:t>
      </w:r>
      <w:r w:rsidR="0022657C" w:rsidRPr="00693365">
        <w:rPr>
          <w:bCs/>
        </w:rPr>
        <w:t>ir aps</w:t>
      </w:r>
      <w:r w:rsidR="00693365" w:rsidRPr="00693365">
        <w:rPr>
          <w:bCs/>
        </w:rPr>
        <w:t>priests.</w:t>
      </w:r>
    </w:p>
    <w:p w14:paraId="53D3885B" w14:textId="3CA78D34" w:rsidR="00693365" w:rsidRDefault="00F5605A" w:rsidP="0010405F">
      <w:pPr>
        <w:tabs>
          <w:tab w:val="left" w:pos="426"/>
        </w:tabs>
        <w:jc w:val="both"/>
        <w:rPr>
          <w:bCs/>
        </w:rPr>
      </w:pPr>
      <w:r>
        <w:rPr>
          <w:b/>
        </w:rPr>
        <w:t>A.</w:t>
      </w:r>
      <w:r w:rsidRPr="0010405F">
        <w:rPr>
          <w:b/>
        </w:rPr>
        <w:t>Pērsmane</w:t>
      </w:r>
      <w:r>
        <w:rPr>
          <w:b/>
        </w:rPr>
        <w:t xml:space="preserve"> </w:t>
      </w:r>
      <w:r w:rsidR="00BB2D3F">
        <w:rPr>
          <w:bCs/>
        </w:rPr>
        <w:t xml:space="preserve">aktualizē jautājumu par </w:t>
      </w:r>
      <w:r w:rsidR="00F1718C">
        <w:rPr>
          <w:bCs/>
        </w:rPr>
        <w:t>informācijas sniegšanas mērķi</w:t>
      </w:r>
      <w:r w:rsidR="00BB2D3F">
        <w:rPr>
          <w:bCs/>
        </w:rPr>
        <w:t xml:space="preserve"> -</w:t>
      </w:r>
      <w:r w:rsidR="00821978">
        <w:rPr>
          <w:bCs/>
        </w:rPr>
        <w:t xml:space="preserve"> kā </w:t>
      </w:r>
      <w:r w:rsidR="00BB2D3F">
        <w:rPr>
          <w:bCs/>
        </w:rPr>
        <w:t xml:space="preserve">priekšlikumā minētā </w:t>
      </w:r>
      <w:r w:rsidR="00821978">
        <w:rPr>
          <w:bCs/>
        </w:rPr>
        <w:t>informācija varētu tikt izmantota</w:t>
      </w:r>
      <w:r w:rsidR="0000500F">
        <w:rPr>
          <w:bCs/>
        </w:rPr>
        <w:t>.</w:t>
      </w:r>
    </w:p>
    <w:p w14:paraId="6FD6A183" w14:textId="1C4C7852" w:rsidR="00821978" w:rsidRDefault="00821978" w:rsidP="0010405F">
      <w:pPr>
        <w:tabs>
          <w:tab w:val="left" w:pos="426"/>
        </w:tabs>
        <w:jc w:val="both"/>
        <w:rPr>
          <w:bCs/>
        </w:rPr>
      </w:pPr>
      <w:r w:rsidRPr="006F1050">
        <w:rPr>
          <w:b/>
        </w:rPr>
        <w:t>A. Zicere</w:t>
      </w:r>
      <w:r>
        <w:rPr>
          <w:b/>
        </w:rPr>
        <w:t xml:space="preserve"> </w:t>
      </w:r>
      <w:r w:rsidR="00897311" w:rsidRPr="00897311">
        <w:rPr>
          <w:bCs/>
        </w:rPr>
        <w:t>norāda, ka</w:t>
      </w:r>
      <w:r w:rsidR="00897311">
        <w:rPr>
          <w:b/>
        </w:rPr>
        <w:t xml:space="preserve"> </w:t>
      </w:r>
      <w:r w:rsidRPr="00821978">
        <w:rPr>
          <w:bCs/>
        </w:rPr>
        <w:t>šobrīd ne vienmēr pastāv efektīva norēķinu sistēma, kur</w:t>
      </w:r>
      <w:r w:rsidR="00897311">
        <w:rPr>
          <w:bCs/>
        </w:rPr>
        <w:t>ā</w:t>
      </w:r>
      <w:r w:rsidRPr="00821978">
        <w:rPr>
          <w:bCs/>
        </w:rPr>
        <w:t xml:space="preserve"> </w:t>
      </w:r>
      <w:r w:rsidR="00897311">
        <w:rPr>
          <w:bCs/>
        </w:rPr>
        <w:t xml:space="preserve">iespējama </w:t>
      </w:r>
      <w:r w:rsidRPr="00821978">
        <w:rPr>
          <w:bCs/>
        </w:rPr>
        <w:t>automātisk</w:t>
      </w:r>
      <w:r w:rsidR="00897311">
        <w:rPr>
          <w:bCs/>
        </w:rPr>
        <w:t>a informācijas apmaiņa par darījumiem. L</w:t>
      </w:r>
      <w:r w:rsidRPr="00821978">
        <w:rPr>
          <w:bCs/>
        </w:rPr>
        <w:t xml:space="preserve">īdz ar to </w:t>
      </w:r>
      <w:r>
        <w:rPr>
          <w:bCs/>
        </w:rPr>
        <w:t>standarts,</w:t>
      </w:r>
      <w:r w:rsidR="00897311">
        <w:rPr>
          <w:bCs/>
        </w:rPr>
        <w:t xml:space="preserve"> </w:t>
      </w:r>
      <w:r>
        <w:rPr>
          <w:bCs/>
        </w:rPr>
        <w:t xml:space="preserve">ko šobrīd pieļauj, </w:t>
      </w:r>
      <w:r>
        <w:rPr>
          <w:bCs/>
        </w:rPr>
        <w:lastRenderedPageBreak/>
        <w:t>ir ka pakalpojuma sniedzējs var šo informāciju uzkrāt</w:t>
      </w:r>
      <w:r w:rsidR="00653CBA">
        <w:rPr>
          <w:bCs/>
        </w:rPr>
        <w:t xml:space="preserve"> un pēc pieprasījuma nosūtīt otrai pusei, kas vēlas pārliecināties par papildus datiem. </w:t>
      </w:r>
      <w:r w:rsidR="00897311">
        <w:rPr>
          <w:bCs/>
        </w:rPr>
        <w:t>O</w:t>
      </w:r>
      <w:r w:rsidR="00653CBA">
        <w:rPr>
          <w:bCs/>
        </w:rPr>
        <w:t xml:space="preserve">ptimāli būtu nozarei jāvirzās uz to, </w:t>
      </w:r>
      <w:r w:rsidR="00897311">
        <w:rPr>
          <w:bCs/>
        </w:rPr>
        <w:t>l</w:t>
      </w:r>
      <w:r w:rsidR="00653CBA">
        <w:rPr>
          <w:bCs/>
        </w:rPr>
        <w:t>a</w:t>
      </w:r>
      <w:r w:rsidR="00897311">
        <w:rPr>
          <w:bCs/>
        </w:rPr>
        <w:t>i</w:t>
      </w:r>
      <w:r w:rsidR="00653CBA">
        <w:rPr>
          <w:bCs/>
        </w:rPr>
        <w:t xml:space="preserve"> šī informācijas aprite notiek nekavējoties un automātiski. Šobrīd </w:t>
      </w:r>
      <w:r w:rsidR="000B54B0">
        <w:rPr>
          <w:bCs/>
        </w:rPr>
        <w:t xml:space="preserve">šāda iespēja </w:t>
      </w:r>
      <w:r w:rsidR="00653CBA">
        <w:rPr>
          <w:bCs/>
        </w:rPr>
        <w:t xml:space="preserve"> n</w:t>
      </w:r>
      <w:r w:rsidR="00897311">
        <w:rPr>
          <w:bCs/>
        </w:rPr>
        <w:t>epastāv</w:t>
      </w:r>
      <w:r w:rsidR="00653CBA">
        <w:rPr>
          <w:bCs/>
        </w:rPr>
        <w:t xml:space="preserve">, tāpēc </w:t>
      </w:r>
      <w:r w:rsidR="00897311">
        <w:rPr>
          <w:bCs/>
        </w:rPr>
        <w:t xml:space="preserve">tiek veikts darbs pie </w:t>
      </w:r>
      <w:r w:rsidR="00653CBA">
        <w:rPr>
          <w:bCs/>
        </w:rPr>
        <w:t>automātisk</w:t>
      </w:r>
      <w:r w:rsidR="00897311">
        <w:rPr>
          <w:bCs/>
        </w:rPr>
        <w:t xml:space="preserve">as datu </w:t>
      </w:r>
      <w:r w:rsidR="00653CBA">
        <w:rPr>
          <w:bCs/>
        </w:rPr>
        <w:t>uzkrāšan</w:t>
      </w:r>
      <w:r w:rsidR="00897311">
        <w:rPr>
          <w:bCs/>
        </w:rPr>
        <w:t xml:space="preserve">as un attiecīgi </w:t>
      </w:r>
      <w:r w:rsidR="00653CBA">
        <w:rPr>
          <w:bCs/>
        </w:rPr>
        <w:t>apmaiņ</w:t>
      </w:r>
      <w:r w:rsidR="00897311">
        <w:rPr>
          <w:bCs/>
        </w:rPr>
        <w:t>as</w:t>
      </w:r>
      <w:r w:rsidR="002B36C6">
        <w:rPr>
          <w:bCs/>
        </w:rPr>
        <w:t xml:space="preserve"> </w:t>
      </w:r>
      <w:r w:rsidR="00653CBA">
        <w:rPr>
          <w:bCs/>
        </w:rPr>
        <w:t>pakalpojuma sniedzēju starpā.</w:t>
      </w:r>
      <w:r w:rsidR="00113950">
        <w:rPr>
          <w:bCs/>
        </w:rPr>
        <w:t xml:space="preserve"> </w:t>
      </w:r>
      <w:r w:rsidR="00106F8E">
        <w:rPr>
          <w:bCs/>
        </w:rPr>
        <w:t>Attiecībā uz VID, FID, tiesību aizsardzības iestādēm – jā tām arī ir dotas pilnvaras pieprasīt informāciju, kur tas ir nepieciešams. VID kā uzraugs var sniegt skaidrojumu, kuri ir tie gadījumi, kad šāda informācija var tikt pieprasīta.</w:t>
      </w:r>
    </w:p>
    <w:p w14:paraId="725865B3" w14:textId="38BF431C" w:rsidR="00106F8E" w:rsidRPr="00821978" w:rsidRDefault="00106F8E" w:rsidP="0010405F">
      <w:pPr>
        <w:tabs>
          <w:tab w:val="left" w:pos="426"/>
        </w:tabs>
        <w:jc w:val="both"/>
        <w:rPr>
          <w:bCs/>
        </w:rPr>
      </w:pPr>
      <w:r w:rsidRPr="00106F8E">
        <w:rPr>
          <w:b/>
        </w:rPr>
        <w:t>A. Rudzīte</w:t>
      </w:r>
      <w:r>
        <w:rPr>
          <w:bCs/>
        </w:rPr>
        <w:t xml:space="preserve"> norāda, ka </w:t>
      </w:r>
      <w:r w:rsidR="000B54B0">
        <w:rPr>
          <w:bCs/>
        </w:rPr>
        <w:t xml:space="preserve">pamatā </w:t>
      </w:r>
      <w:r>
        <w:rPr>
          <w:bCs/>
        </w:rPr>
        <w:t>uzraudzības pasākumu veikšanai.</w:t>
      </w:r>
      <w:r w:rsidR="00654120">
        <w:rPr>
          <w:bCs/>
        </w:rPr>
        <w:t xml:space="preserve"> VID veic</w:t>
      </w:r>
      <w:r w:rsidR="00B427DE">
        <w:rPr>
          <w:bCs/>
        </w:rPr>
        <w:t>ot</w:t>
      </w:r>
      <w:r w:rsidR="00654120">
        <w:rPr>
          <w:bCs/>
        </w:rPr>
        <w:t xml:space="preserve"> pārbaudes, tiek pieprasīta dažāda informācija no pakalpojuma sniedzējiem. Praksē šādu pakalpojumu sniedzēj</w:t>
      </w:r>
      <w:r w:rsidR="000B54B0">
        <w:rPr>
          <w:bCs/>
        </w:rPr>
        <w:t>u</w:t>
      </w:r>
      <w:r w:rsidR="00654120">
        <w:rPr>
          <w:bCs/>
        </w:rPr>
        <w:t xml:space="preserve"> ir </w:t>
      </w:r>
      <w:r w:rsidR="000B54B0">
        <w:rPr>
          <w:bCs/>
        </w:rPr>
        <w:t xml:space="preserve">ļoti </w:t>
      </w:r>
      <w:r w:rsidR="00654120">
        <w:rPr>
          <w:bCs/>
        </w:rPr>
        <w:t>maz. Latvijā reāli ir tikai viens</w:t>
      </w:r>
      <w:r w:rsidR="000B54B0">
        <w:rPr>
          <w:bCs/>
        </w:rPr>
        <w:t>,</w:t>
      </w:r>
      <w:r w:rsidR="00654120">
        <w:rPr>
          <w:bCs/>
        </w:rPr>
        <w:t xml:space="preserve"> un tas ir pietiekami </w:t>
      </w:r>
      <w:r w:rsidR="00654120" w:rsidRPr="00B427DE">
        <w:rPr>
          <w:bCs/>
          <w:i/>
          <w:iCs/>
        </w:rPr>
        <w:t>caurspīdīgs</w:t>
      </w:r>
      <w:r w:rsidR="004D050C">
        <w:rPr>
          <w:bCs/>
        </w:rPr>
        <w:t xml:space="preserve"> un līdzšinējā sadarbība ir laba. Bet </w:t>
      </w:r>
      <w:r w:rsidR="000B54B0">
        <w:rPr>
          <w:bCs/>
        </w:rPr>
        <w:t xml:space="preserve">tiek </w:t>
      </w:r>
      <w:r w:rsidR="004D050C">
        <w:rPr>
          <w:bCs/>
        </w:rPr>
        <w:t>prognozē</w:t>
      </w:r>
      <w:r w:rsidR="000B54B0">
        <w:rPr>
          <w:bCs/>
        </w:rPr>
        <w:t>ts</w:t>
      </w:r>
      <w:r w:rsidR="004D050C">
        <w:rPr>
          <w:bCs/>
        </w:rPr>
        <w:t xml:space="preserve">, ka </w:t>
      </w:r>
      <w:r w:rsidR="000B54B0">
        <w:rPr>
          <w:bCs/>
        </w:rPr>
        <w:t xml:space="preserve">šīs jomas </w:t>
      </w:r>
      <w:r w:rsidR="004D050C">
        <w:rPr>
          <w:bCs/>
        </w:rPr>
        <w:t>tirgu</w:t>
      </w:r>
      <w:r w:rsidR="000B54B0">
        <w:rPr>
          <w:bCs/>
        </w:rPr>
        <w:t xml:space="preserve">m attīstoties, </w:t>
      </w:r>
      <w:r w:rsidR="004D050C">
        <w:rPr>
          <w:bCs/>
        </w:rPr>
        <w:t xml:space="preserve"> finanšu pakalpojum</w:t>
      </w:r>
      <w:r w:rsidR="000B54B0">
        <w:rPr>
          <w:bCs/>
        </w:rPr>
        <w:t>u</w:t>
      </w:r>
      <w:r w:rsidR="004D050C">
        <w:rPr>
          <w:bCs/>
        </w:rPr>
        <w:t xml:space="preserve"> sniedzēj</w:t>
      </w:r>
      <w:r w:rsidR="000B54B0">
        <w:rPr>
          <w:bCs/>
        </w:rPr>
        <w:t>u</w:t>
      </w:r>
      <w:r w:rsidR="004D050C">
        <w:rPr>
          <w:bCs/>
        </w:rPr>
        <w:t xml:space="preserve"> bū</w:t>
      </w:r>
      <w:r w:rsidR="000B54B0">
        <w:rPr>
          <w:bCs/>
        </w:rPr>
        <w:t>s</w:t>
      </w:r>
      <w:r w:rsidR="004D050C">
        <w:rPr>
          <w:bCs/>
        </w:rPr>
        <w:t xml:space="preserve"> vairāk</w:t>
      </w:r>
      <w:r w:rsidR="000B54B0">
        <w:rPr>
          <w:bCs/>
        </w:rPr>
        <w:t>,</w:t>
      </w:r>
      <w:r w:rsidR="004D050C">
        <w:rPr>
          <w:bCs/>
        </w:rPr>
        <w:t xml:space="preserve"> un līdz ar to arī kontrolei būtu jābūt veiksmīgākai</w:t>
      </w:r>
      <w:r w:rsidR="000B54B0">
        <w:rPr>
          <w:bCs/>
        </w:rPr>
        <w:t>.</w:t>
      </w:r>
    </w:p>
    <w:p w14:paraId="099E8328" w14:textId="0D55022A" w:rsidR="00371B6D" w:rsidRDefault="00371B6D" w:rsidP="0010405F">
      <w:pPr>
        <w:tabs>
          <w:tab w:val="left" w:pos="426"/>
        </w:tabs>
        <w:jc w:val="both"/>
        <w:rPr>
          <w:bCs/>
        </w:rPr>
      </w:pPr>
      <w:r w:rsidRPr="00B427DE">
        <w:rPr>
          <w:b/>
        </w:rPr>
        <w:t>D. Vītola</w:t>
      </w:r>
      <w:r>
        <w:rPr>
          <w:bCs/>
        </w:rPr>
        <w:t xml:space="preserve"> norāda, ka arī FID šāda informācija ir un būs nepieciešama</w:t>
      </w:r>
      <w:r w:rsidR="00353BCE">
        <w:rPr>
          <w:bCs/>
        </w:rPr>
        <w:t xml:space="preserve">, analizējot ziņojumus par aizdomīgiem darījumiem. Un, ja tiks identificēta nepieciešamība pēc papildus informācijas, šīs tiesības </w:t>
      </w:r>
      <w:r w:rsidR="00B427DE">
        <w:rPr>
          <w:bCs/>
        </w:rPr>
        <w:t xml:space="preserve">noteikti tiks </w:t>
      </w:r>
      <w:r w:rsidR="00353BCE">
        <w:rPr>
          <w:bCs/>
        </w:rPr>
        <w:t>izmanto</w:t>
      </w:r>
      <w:r w:rsidR="00B427DE">
        <w:rPr>
          <w:bCs/>
        </w:rPr>
        <w:t xml:space="preserve">tas un </w:t>
      </w:r>
      <w:r w:rsidR="00353BCE">
        <w:rPr>
          <w:bCs/>
        </w:rPr>
        <w:t>informācij</w:t>
      </w:r>
      <w:r w:rsidR="00B427DE">
        <w:rPr>
          <w:bCs/>
        </w:rPr>
        <w:t>a</w:t>
      </w:r>
      <w:r w:rsidR="00353BCE">
        <w:rPr>
          <w:bCs/>
        </w:rPr>
        <w:t xml:space="preserve"> piepr</w:t>
      </w:r>
      <w:r w:rsidR="00B427DE">
        <w:rPr>
          <w:bCs/>
        </w:rPr>
        <w:t>a</w:t>
      </w:r>
      <w:r w:rsidR="00353BCE">
        <w:rPr>
          <w:bCs/>
        </w:rPr>
        <w:t>sī</w:t>
      </w:r>
      <w:r w:rsidR="00B427DE">
        <w:rPr>
          <w:bCs/>
        </w:rPr>
        <w:t>ta</w:t>
      </w:r>
      <w:r w:rsidR="00353BCE">
        <w:rPr>
          <w:bCs/>
        </w:rPr>
        <w:t xml:space="preserve">. </w:t>
      </w:r>
    </w:p>
    <w:p w14:paraId="6E0FF841" w14:textId="5E2A0822" w:rsidR="00235D8E" w:rsidRDefault="00353BCE" w:rsidP="0010405F">
      <w:pPr>
        <w:tabs>
          <w:tab w:val="left" w:pos="426"/>
        </w:tabs>
        <w:jc w:val="both"/>
        <w:rPr>
          <w:bCs/>
        </w:rPr>
      </w:pPr>
      <w:r w:rsidRPr="00235D8E">
        <w:rPr>
          <w:b/>
        </w:rPr>
        <w:t>A. Vilks</w:t>
      </w:r>
      <w:r w:rsidR="00235D8E">
        <w:rPr>
          <w:bCs/>
        </w:rPr>
        <w:t xml:space="preserve">, </w:t>
      </w:r>
      <w:r w:rsidR="00235D8E" w:rsidRPr="00235D8E">
        <w:rPr>
          <w:b/>
        </w:rPr>
        <w:t>E. Zivtiņš</w:t>
      </w:r>
      <w:r w:rsidR="00235D8E">
        <w:rPr>
          <w:b/>
        </w:rPr>
        <w:t xml:space="preserve">, </w:t>
      </w:r>
      <w:r w:rsidR="00CC013E">
        <w:rPr>
          <w:b/>
        </w:rPr>
        <w:t xml:space="preserve">J. Skrastiņš, </w:t>
      </w:r>
      <w:r w:rsidR="00235D8E">
        <w:rPr>
          <w:b/>
        </w:rPr>
        <w:t>A. Rosļikovs</w:t>
      </w:r>
      <w:r w:rsidR="00235D8E">
        <w:rPr>
          <w:bCs/>
        </w:rPr>
        <w:t xml:space="preserve"> diskutē par vārdu – </w:t>
      </w:r>
      <w:r w:rsidR="00235D8E" w:rsidRPr="00733943">
        <w:rPr>
          <w:bCs/>
          <w:i/>
          <w:iCs/>
        </w:rPr>
        <w:t>aizdomas un pamatotas aizdomas</w:t>
      </w:r>
      <w:r w:rsidR="00235D8E">
        <w:rPr>
          <w:bCs/>
        </w:rPr>
        <w:t xml:space="preserve"> lietošanu š</w:t>
      </w:r>
      <w:r w:rsidR="00D72569">
        <w:rPr>
          <w:bCs/>
        </w:rPr>
        <w:t>ī priekšlikuma kontekstā</w:t>
      </w:r>
      <w:r w:rsidR="003F5C50">
        <w:rPr>
          <w:bCs/>
        </w:rPr>
        <w:t xml:space="preserve"> norādot, ka </w:t>
      </w:r>
      <w:r w:rsidR="003F5C50">
        <w:rPr>
          <w:bCs/>
        </w:rPr>
        <w:t>juridiskajai leksikai noteikti jābūt pamatotai</w:t>
      </w:r>
      <w:r w:rsidR="003F5C50">
        <w:rPr>
          <w:bCs/>
        </w:rPr>
        <w:t>;</w:t>
      </w:r>
      <w:r w:rsidR="003F5C50">
        <w:rPr>
          <w:bCs/>
        </w:rPr>
        <w:t xml:space="preserve"> terminoloģijai pietiekoši precīzai un tehnikai vienotai.</w:t>
      </w:r>
    </w:p>
    <w:p w14:paraId="7FEACC27" w14:textId="4C14AE19" w:rsidR="00320AC9" w:rsidRPr="00320AC9" w:rsidRDefault="00320AC9" w:rsidP="00320AC9">
      <w:pPr>
        <w:tabs>
          <w:tab w:val="left" w:pos="426"/>
        </w:tabs>
        <w:jc w:val="both"/>
        <w:rPr>
          <w:bCs/>
        </w:rPr>
      </w:pPr>
      <w:r>
        <w:rPr>
          <w:b/>
        </w:rPr>
        <w:t>A.</w:t>
      </w:r>
      <w:r w:rsidRPr="00320AC9">
        <w:rPr>
          <w:b/>
        </w:rPr>
        <w:t>Rudzīte</w:t>
      </w:r>
      <w:r w:rsidRPr="00320AC9">
        <w:rPr>
          <w:bCs/>
        </w:rPr>
        <w:t xml:space="preserve"> norāda, ka praksē </w:t>
      </w:r>
      <w:r w:rsidRPr="00105CD5">
        <w:rPr>
          <w:bCs/>
          <w:i/>
          <w:iCs/>
        </w:rPr>
        <w:t xml:space="preserve">aizdomas </w:t>
      </w:r>
      <w:r w:rsidR="00235D8E">
        <w:rPr>
          <w:bCs/>
        </w:rPr>
        <w:t>nav relatīv</w:t>
      </w:r>
      <w:r w:rsidR="00105CD5">
        <w:rPr>
          <w:bCs/>
        </w:rPr>
        <w:t>s jēdziens</w:t>
      </w:r>
      <w:r w:rsidR="00235D8E">
        <w:rPr>
          <w:bCs/>
        </w:rPr>
        <w:t xml:space="preserve">. </w:t>
      </w:r>
      <w:r w:rsidRPr="00320AC9">
        <w:rPr>
          <w:bCs/>
        </w:rPr>
        <w:t>No</w:t>
      </w:r>
      <w:r w:rsidR="00235D8E">
        <w:rPr>
          <w:bCs/>
        </w:rPr>
        <w:t>z</w:t>
      </w:r>
      <w:r w:rsidRPr="00320AC9">
        <w:rPr>
          <w:bCs/>
        </w:rPr>
        <w:t xml:space="preserve">are, kas </w:t>
      </w:r>
      <w:r w:rsidR="00235D8E">
        <w:rPr>
          <w:bCs/>
        </w:rPr>
        <w:t xml:space="preserve">šajā jomā </w:t>
      </w:r>
      <w:r w:rsidRPr="00320AC9">
        <w:rPr>
          <w:bCs/>
        </w:rPr>
        <w:t>strādā, ļoti labi pazīst savus klientus</w:t>
      </w:r>
      <w:r w:rsidR="00235D8E">
        <w:rPr>
          <w:bCs/>
        </w:rPr>
        <w:t>,</w:t>
      </w:r>
      <w:r w:rsidRPr="00320AC9">
        <w:rPr>
          <w:bCs/>
        </w:rPr>
        <w:t xml:space="preserve"> d</w:t>
      </w:r>
      <w:r w:rsidR="00733943">
        <w:rPr>
          <w:bCs/>
        </w:rPr>
        <w:t>a</w:t>
      </w:r>
      <w:r w:rsidRPr="00320AC9">
        <w:rPr>
          <w:bCs/>
        </w:rPr>
        <w:t>rījuma būtīb</w:t>
      </w:r>
      <w:r w:rsidR="00733943">
        <w:rPr>
          <w:bCs/>
        </w:rPr>
        <w:t>u un situācijas</w:t>
      </w:r>
      <w:r w:rsidRPr="00320AC9">
        <w:rPr>
          <w:bCs/>
        </w:rPr>
        <w:t xml:space="preserve">, kur ir </w:t>
      </w:r>
      <w:r w:rsidR="003F5C50">
        <w:rPr>
          <w:bCs/>
        </w:rPr>
        <w:t xml:space="preserve">attiecīgi </w:t>
      </w:r>
      <w:r w:rsidRPr="00320AC9">
        <w:rPr>
          <w:bCs/>
        </w:rPr>
        <w:t xml:space="preserve">jāreaģē. </w:t>
      </w:r>
    </w:p>
    <w:p w14:paraId="46A65D61" w14:textId="69C6BD72" w:rsidR="00C10826" w:rsidRDefault="00F86B9D" w:rsidP="00320AC9">
      <w:pPr>
        <w:tabs>
          <w:tab w:val="left" w:pos="426"/>
        </w:tabs>
        <w:jc w:val="both"/>
        <w:rPr>
          <w:bCs/>
        </w:rPr>
      </w:pPr>
      <w:r w:rsidRPr="006F1050">
        <w:rPr>
          <w:b/>
        </w:rPr>
        <w:t>A. Zicere</w:t>
      </w:r>
      <w:r>
        <w:rPr>
          <w:b/>
        </w:rPr>
        <w:t xml:space="preserve"> </w:t>
      </w:r>
      <w:r w:rsidRPr="00B32192">
        <w:rPr>
          <w:bCs/>
        </w:rPr>
        <w:t xml:space="preserve">norāda, ka </w:t>
      </w:r>
      <w:r w:rsidR="003F5C50">
        <w:rPr>
          <w:bCs/>
        </w:rPr>
        <w:t xml:space="preserve">esošā </w:t>
      </w:r>
      <w:r w:rsidR="00C10826">
        <w:rPr>
          <w:bCs/>
        </w:rPr>
        <w:t xml:space="preserve">likumprojekta </w:t>
      </w:r>
      <w:r w:rsidR="00733943">
        <w:rPr>
          <w:bCs/>
        </w:rPr>
        <w:t xml:space="preserve">ietvaros tiek </w:t>
      </w:r>
      <w:r w:rsidR="00C10826">
        <w:rPr>
          <w:bCs/>
        </w:rPr>
        <w:t>lieto</w:t>
      </w:r>
      <w:r w:rsidR="00733943">
        <w:rPr>
          <w:bCs/>
        </w:rPr>
        <w:t xml:space="preserve">ts </w:t>
      </w:r>
      <w:r w:rsidR="00C10826">
        <w:rPr>
          <w:bCs/>
        </w:rPr>
        <w:t>vārd</w:t>
      </w:r>
      <w:r w:rsidR="00733943">
        <w:rPr>
          <w:bCs/>
        </w:rPr>
        <w:t>s</w:t>
      </w:r>
      <w:r w:rsidR="00C10826">
        <w:rPr>
          <w:bCs/>
        </w:rPr>
        <w:t xml:space="preserve"> </w:t>
      </w:r>
      <w:r w:rsidR="00C10826" w:rsidRPr="00733943">
        <w:rPr>
          <w:bCs/>
          <w:i/>
          <w:iCs/>
        </w:rPr>
        <w:t>aizdomas</w:t>
      </w:r>
      <w:r w:rsidR="00C10826">
        <w:rPr>
          <w:bCs/>
        </w:rPr>
        <w:t xml:space="preserve"> par noziedzīgi iegūtu līdzekļu legalizāciju.</w:t>
      </w:r>
      <w:r w:rsidR="00733943">
        <w:rPr>
          <w:bCs/>
        </w:rPr>
        <w:t xml:space="preserve"> </w:t>
      </w:r>
      <w:r w:rsidR="00C10826">
        <w:rPr>
          <w:bCs/>
        </w:rPr>
        <w:t>Ja vienā punktā mainīt</w:t>
      </w:r>
      <w:r w:rsidR="00733943">
        <w:rPr>
          <w:bCs/>
        </w:rPr>
        <w:t xml:space="preserve">u </w:t>
      </w:r>
      <w:r w:rsidR="00C10826">
        <w:rPr>
          <w:bCs/>
        </w:rPr>
        <w:t xml:space="preserve">definīciju, tad tas </w:t>
      </w:r>
      <w:r w:rsidR="00113950">
        <w:rPr>
          <w:bCs/>
        </w:rPr>
        <w:t>nebūtu precīzi</w:t>
      </w:r>
      <w:r w:rsidR="00113950">
        <w:rPr>
          <w:bCs/>
        </w:rPr>
        <w:t xml:space="preserve"> </w:t>
      </w:r>
      <w:r w:rsidR="00C10826">
        <w:rPr>
          <w:bCs/>
        </w:rPr>
        <w:t xml:space="preserve">no juridiskās tehnikas. </w:t>
      </w:r>
    </w:p>
    <w:p w14:paraId="0FB765E7" w14:textId="487A50FF" w:rsidR="00F00936" w:rsidRDefault="00F00936" w:rsidP="00F00936">
      <w:pPr>
        <w:tabs>
          <w:tab w:val="left" w:pos="426"/>
        </w:tabs>
        <w:jc w:val="both"/>
        <w:rPr>
          <w:bCs/>
        </w:rPr>
      </w:pPr>
      <w:r w:rsidRPr="00113950">
        <w:rPr>
          <w:b/>
        </w:rPr>
        <w:t>R. Bergmanis</w:t>
      </w:r>
      <w:r>
        <w:rPr>
          <w:bCs/>
        </w:rPr>
        <w:t xml:space="preserve"> uzrunā JB par </w:t>
      </w:r>
      <w:r w:rsidR="00113950">
        <w:rPr>
          <w:bCs/>
        </w:rPr>
        <w:t xml:space="preserve">vārdu </w:t>
      </w:r>
      <w:r w:rsidRPr="00113950">
        <w:rPr>
          <w:bCs/>
          <w:i/>
          <w:iCs/>
        </w:rPr>
        <w:t>aizdomas</w:t>
      </w:r>
      <w:r>
        <w:rPr>
          <w:bCs/>
        </w:rPr>
        <w:t xml:space="preserve"> un </w:t>
      </w:r>
      <w:r w:rsidRPr="00113950">
        <w:rPr>
          <w:bCs/>
          <w:i/>
          <w:iCs/>
        </w:rPr>
        <w:t>pamat</w:t>
      </w:r>
      <w:r w:rsidR="00113950" w:rsidRPr="00113950">
        <w:rPr>
          <w:bCs/>
          <w:i/>
          <w:iCs/>
        </w:rPr>
        <w:t>o</w:t>
      </w:r>
      <w:r w:rsidRPr="00113950">
        <w:rPr>
          <w:bCs/>
          <w:i/>
          <w:iCs/>
        </w:rPr>
        <w:t>tas aizdomas</w:t>
      </w:r>
      <w:r w:rsidR="00113950">
        <w:rPr>
          <w:bCs/>
        </w:rPr>
        <w:t xml:space="preserve"> lietošanu šajā priekšlikumā</w:t>
      </w:r>
      <w:r>
        <w:rPr>
          <w:bCs/>
        </w:rPr>
        <w:t>.</w:t>
      </w:r>
    </w:p>
    <w:p w14:paraId="2E55BA88" w14:textId="1234C0E0" w:rsidR="00F00936" w:rsidRDefault="00F00936" w:rsidP="00F00936">
      <w:pPr>
        <w:tabs>
          <w:tab w:val="left" w:pos="426"/>
        </w:tabs>
        <w:jc w:val="both"/>
        <w:rPr>
          <w:bCs/>
        </w:rPr>
      </w:pPr>
      <w:r w:rsidRPr="00113950">
        <w:rPr>
          <w:b/>
        </w:rPr>
        <w:t>A.Pērsmane</w:t>
      </w:r>
      <w:r>
        <w:rPr>
          <w:bCs/>
        </w:rPr>
        <w:t xml:space="preserve"> norāda, ka Likumā ir lietoti abi termini. </w:t>
      </w:r>
      <w:r w:rsidR="00113950">
        <w:rPr>
          <w:bCs/>
        </w:rPr>
        <w:t xml:space="preserve">Vēsturiski </w:t>
      </w:r>
      <w:r>
        <w:rPr>
          <w:bCs/>
        </w:rPr>
        <w:t>Prokurat</w:t>
      </w:r>
      <w:r w:rsidR="00113950">
        <w:rPr>
          <w:bCs/>
        </w:rPr>
        <w:t>ūra</w:t>
      </w:r>
      <w:r>
        <w:rPr>
          <w:bCs/>
        </w:rPr>
        <w:t>s</w:t>
      </w:r>
      <w:r w:rsidR="00113950">
        <w:rPr>
          <w:bCs/>
        </w:rPr>
        <w:t xml:space="preserve"> nostāja ir lietot vārdu </w:t>
      </w:r>
      <w:r w:rsidR="00113950" w:rsidRPr="00113950">
        <w:rPr>
          <w:bCs/>
          <w:i/>
          <w:iCs/>
        </w:rPr>
        <w:t>aizdomas</w:t>
      </w:r>
      <w:r w:rsidR="00113950">
        <w:rPr>
          <w:bCs/>
        </w:rPr>
        <w:t xml:space="preserve"> un atkārtoti aicina sazināties ar Prokuratūru šajā jautājumā, k</w:t>
      </w:r>
      <w:r w:rsidR="003F5C50">
        <w:rPr>
          <w:bCs/>
        </w:rPr>
        <w:t>ura</w:t>
      </w:r>
      <w:r w:rsidR="00113950">
        <w:rPr>
          <w:bCs/>
        </w:rPr>
        <w:t xml:space="preserve"> precīzāk </w:t>
      </w:r>
      <w:r w:rsidR="00A774EA">
        <w:rPr>
          <w:bCs/>
        </w:rPr>
        <w:t xml:space="preserve">varēs norādīt, kas šajā kontekstā </w:t>
      </w:r>
      <w:r w:rsidR="005767E8">
        <w:rPr>
          <w:bCs/>
        </w:rPr>
        <w:t xml:space="preserve">izriet no Kriminālprocesa regulējuma. </w:t>
      </w:r>
    </w:p>
    <w:p w14:paraId="635D5EA8" w14:textId="2EB85C4E" w:rsidR="00DC15C7" w:rsidRPr="00F00936" w:rsidRDefault="00DC15C7" w:rsidP="00DC15C7">
      <w:pPr>
        <w:tabs>
          <w:tab w:val="left" w:pos="426"/>
        </w:tabs>
        <w:jc w:val="both"/>
        <w:rPr>
          <w:bCs/>
        </w:rPr>
      </w:pPr>
      <w:r w:rsidRPr="00693422">
        <w:rPr>
          <w:b/>
        </w:rPr>
        <w:t>D. Vītola</w:t>
      </w:r>
      <w:r>
        <w:rPr>
          <w:bCs/>
        </w:rPr>
        <w:t xml:space="preserve"> </w:t>
      </w:r>
      <w:r>
        <w:rPr>
          <w:bCs/>
        </w:rPr>
        <w:t>piebilst</w:t>
      </w:r>
      <w:r>
        <w:rPr>
          <w:bCs/>
        </w:rPr>
        <w:t xml:space="preserve">, ka FID </w:t>
      </w:r>
      <w:r w:rsidR="003D3CEC">
        <w:rPr>
          <w:bCs/>
        </w:rPr>
        <w:t xml:space="preserve">saņemot </w:t>
      </w:r>
      <w:r>
        <w:rPr>
          <w:bCs/>
        </w:rPr>
        <w:t>ziņo</w:t>
      </w:r>
      <w:r w:rsidR="003D3CEC">
        <w:rPr>
          <w:bCs/>
        </w:rPr>
        <w:t xml:space="preserve">jumus par aizdomām attiecībā uz kādu darījumu </w:t>
      </w:r>
      <w:r>
        <w:rPr>
          <w:bCs/>
        </w:rPr>
        <w:t xml:space="preserve"> netiek lietoti vārdi “pamatotas aizdomas”. FID pārbaudot šo informāciju var secināt, vai tiešām ir pamatotas aizdomas, pēc kā arī tālāk šādas lietas tiek nodotas tiesību aizsardzības iestādēm. Lai identificētu aizdomas, FID mājaslapā ir vadlīnijas, kritēriji, tipoloģijas pazīmes, pie kurām var arī identificēt konkrēto gadījumu. </w:t>
      </w:r>
    </w:p>
    <w:p w14:paraId="06AF05A9" w14:textId="77777777" w:rsidR="00EE0397" w:rsidRDefault="00EE0397" w:rsidP="00EE0397">
      <w:pPr>
        <w:tabs>
          <w:tab w:val="left" w:pos="426"/>
        </w:tabs>
        <w:jc w:val="both"/>
        <w:rPr>
          <w:bCs/>
        </w:rPr>
      </w:pPr>
      <w:r w:rsidRPr="00113950">
        <w:rPr>
          <w:b/>
        </w:rPr>
        <w:t>E. Zivtiņš</w:t>
      </w:r>
      <w:r>
        <w:rPr>
          <w:bCs/>
        </w:rPr>
        <w:t xml:space="preserve"> aktualizē jautājumu par iespējamo klientu aizplūšanu uz kaimiņu republikām. </w:t>
      </w:r>
    </w:p>
    <w:p w14:paraId="0378D793" w14:textId="77777777" w:rsidR="00EE0397" w:rsidRDefault="00EE0397" w:rsidP="00EE0397">
      <w:pPr>
        <w:tabs>
          <w:tab w:val="left" w:pos="426"/>
        </w:tabs>
        <w:jc w:val="both"/>
        <w:rPr>
          <w:bCs/>
        </w:rPr>
      </w:pPr>
      <w:r>
        <w:rPr>
          <w:b/>
        </w:rPr>
        <w:t>A.</w:t>
      </w:r>
      <w:r w:rsidRPr="00F00936">
        <w:rPr>
          <w:b/>
        </w:rPr>
        <w:t xml:space="preserve">Zicere </w:t>
      </w:r>
      <w:r w:rsidRPr="00F00936">
        <w:rPr>
          <w:bCs/>
        </w:rPr>
        <w:t>norāda, ka šis regulējums nekādi neietekmē kredītiestāžu attiecības ar saviem klientiem</w:t>
      </w:r>
      <w:r>
        <w:rPr>
          <w:bCs/>
        </w:rPr>
        <w:t>.</w:t>
      </w:r>
    </w:p>
    <w:p w14:paraId="348AB35F" w14:textId="7A999D32" w:rsidR="003F5C50" w:rsidRDefault="00CC013E" w:rsidP="00F00936">
      <w:pPr>
        <w:tabs>
          <w:tab w:val="left" w:pos="426"/>
        </w:tabs>
        <w:jc w:val="both"/>
        <w:rPr>
          <w:bCs/>
        </w:rPr>
      </w:pPr>
      <w:r w:rsidRPr="00CC013E">
        <w:rPr>
          <w:b/>
        </w:rPr>
        <w:t>A. Rosļikovs</w:t>
      </w:r>
      <w:r>
        <w:rPr>
          <w:bCs/>
        </w:rPr>
        <w:t xml:space="preserve"> aktualizē jautājumu par nepieciešamās normatīvo aktu paketes vienlaicīgu aktualizēšanu līdz ar Regulu no 2024. gada decembra. </w:t>
      </w:r>
    </w:p>
    <w:p w14:paraId="0DAD6E70" w14:textId="098498E7" w:rsidR="00E46DA3" w:rsidRDefault="00CC013E" w:rsidP="00F00936">
      <w:pPr>
        <w:tabs>
          <w:tab w:val="left" w:pos="426"/>
        </w:tabs>
        <w:jc w:val="both"/>
        <w:rPr>
          <w:bCs/>
        </w:rPr>
      </w:pPr>
      <w:r w:rsidRPr="00693422">
        <w:rPr>
          <w:b/>
        </w:rPr>
        <w:t>A. Rudzīte</w:t>
      </w:r>
      <w:r>
        <w:rPr>
          <w:bCs/>
        </w:rPr>
        <w:t xml:space="preserve"> norāda, ka </w:t>
      </w:r>
      <w:r w:rsidR="0052024D">
        <w:rPr>
          <w:bCs/>
        </w:rPr>
        <w:t xml:space="preserve">nozare piekrīt, ka viņiem </w:t>
      </w:r>
      <w:r w:rsidR="00693422">
        <w:rPr>
          <w:bCs/>
        </w:rPr>
        <w:t xml:space="preserve">nepieciešami seši mēneši, lai attiecīgi sakārtotu sistēmu </w:t>
      </w:r>
      <w:r w:rsidR="00693422" w:rsidRPr="00EC03E0">
        <w:rPr>
          <w:bCs/>
          <w:u w:val="single"/>
        </w:rPr>
        <w:t>pirms:</w:t>
      </w:r>
      <w:r w:rsidR="00693422">
        <w:rPr>
          <w:bCs/>
        </w:rPr>
        <w:t xml:space="preserve"> spēkā stājas </w:t>
      </w:r>
      <w:r w:rsidR="0052024D">
        <w:rPr>
          <w:bCs/>
        </w:rPr>
        <w:t>specifisks regulējums</w:t>
      </w:r>
      <w:r w:rsidR="00693422">
        <w:rPr>
          <w:bCs/>
        </w:rPr>
        <w:t xml:space="preserve">; </w:t>
      </w:r>
      <w:r w:rsidR="0052024D">
        <w:rPr>
          <w:bCs/>
        </w:rPr>
        <w:t xml:space="preserve">Latvijā tiek uzsākta </w:t>
      </w:r>
      <w:r w:rsidR="00693422">
        <w:rPr>
          <w:bCs/>
        </w:rPr>
        <w:t xml:space="preserve">licencēšana; </w:t>
      </w:r>
      <w:r w:rsidR="0052024D">
        <w:rPr>
          <w:bCs/>
        </w:rPr>
        <w:t>uzraudzība tiek nodota Latvijas Bankai</w:t>
      </w:r>
      <w:r w:rsidR="00693422">
        <w:rPr>
          <w:bCs/>
        </w:rPr>
        <w:t xml:space="preserve">; </w:t>
      </w:r>
      <w:r w:rsidR="00EC03E0">
        <w:rPr>
          <w:bCs/>
        </w:rPr>
        <w:t xml:space="preserve">šīs institūcijas </w:t>
      </w:r>
      <w:r w:rsidR="009A7B1B">
        <w:rPr>
          <w:bCs/>
        </w:rPr>
        <w:t xml:space="preserve">faktiski kļūst par finanšu iestādi. </w:t>
      </w:r>
    </w:p>
    <w:p w14:paraId="18DAA852" w14:textId="4ECF465B" w:rsidR="00F00936" w:rsidRDefault="00445221" w:rsidP="00445221">
      <w:pPr>
        <w:tabs>
          <w:tab w:val="left" w:pos="426"/>
        </w:tabs>
        <w:jc w:val="both"/>
        <w:rPr>
          <w:bCs/>
        </w:rPr>
      </w:pPr>
      <w:r w:rsidRPr="00DC15C7">
        <w:rPr>
          <w:b/>
        </w:rPr>
        <w:t>R. Bergmanis</w:t>
      </w:r>
      <w:r>
        <w:rPr>
          <w:bCs/>
        </w:rPr>
        <w:t xml:space="preserve"> aicina izteikt savu viedokli par </w:t>
      </w:r>
      <w:r w:rsidR="00DC15C7" w:rsidRPr="00EC03E0">
        <w:rPr>
          <w:bCs/>
          <w:i/>
          <w:iCs/>
        </w:rPr>
        <w:t>ceturto</w:t>
      </w:r>
      <w:r w:rsidRPr="00EC03E0">
        <w:rPr>
          <w:bCs/>
          <w:i/>
          <w:iCs/>
        </w:rPr>
        <w:t xml:space="preserve"> priek</w:t>
      </w:r>
      <w:r w:rsidR="00DC15C7" w:rsidRPr="00EC03E0">
        <w:rPr>
          <w:bCs/>
          <w:i/>
          <w:iCs/>
        </w:rPr>
        <w:t>šl</w:t>
      </w:r>
      <w:r w:rsidRPr="00EC03E0">
        <w:rPr>
          <w:bCs/>
          <w:i/>
          <w:iCs/>
        </w:rPr>
        <w:t>ikumu</w:t>
      </w:r>
      <w:r>
        <w:rPr>
          <w:bCs/>
        </w:rPr>
        <w:t xml:space="preserve"> balsojot</w:t>
      </w:r>
      <w:r w:rsidR="00DC15C7">
        <w:rPr>
          <w:bCs/>
        </w:rPr>
        <w:t>.</w:t>
      </w:r>
    </w:p>
    <w:p w14:paraId="4812E600" w14:textId="5CAD21CA" w:rsidR="00445221" w:rsidRPr="00DC15C7" w:rsidRDefault="00E82BEA" w:rsidP="00445221">
      <w:pPr>
        <w:tabs>
          <w:tab w:val="left" w:pos="426"/>
        </w:tabs>
        <w:jc w:val="both"/>
        <w:rPr>
          <w:b/>
        </w:rPr>
      </w:pPr>
      <w:r w:rsidRPr="00DC15C7">
        <w:rPr>
          <w:b/>
        </w:rPr>
        <w:t>PAR – 9</w:t>
      </w:r>
    </w:p>
    <w:p w14:paraId="11BEC723" w14:textId="00CAFD09" w:rsidR="00E82BEA" w:rsidRPr="00DC15C7" w:rsidRDefault="00E82BEA" w:rsidP="00445221">
      <w:pPr>
        <w:tabs>
          <w:tab w:val="left" w:pos="426"/>
        </w:tabs>
        <w:jc w:val="both"/>
        <w:rPr>
          <w:b/>
        </w:rPr>
      </w:pPr>
      <w:r w:rsidRPr="00DC15C7">
        <w:rPr>
          <w:b/>
        </w:rPr>
        <w:t xml:space="preserve">PRET – </w:t>
      </w:r>
      <w:r w:rsidR="00DC15C7" w:rsidRPr="00DC15C7">
        <w:rPr>
          <w:b/>
        </w:rPr>
        <w:t>1</w:t>
      </w:r>
    </w:p>
    <w:p w14:paraId="3AD880E2" w14:textId="40D08774" w:rsidR="00E82BEA" w:rsidRPr="00DC15C7" w:rsidRDefault="00E82BEA" w:rsidP="00445221">
      <w:pPr>
        <w:tabs>
          <w:tab w:val="left" w:pos="426"/>
        </w:tabs>
        <w:jc w:val="both"/>
        <w:rPr>
          <w:b/>
        </w:rPr>
      </w:pPr>
      <w:r w:rsidRPr="00DC15C7">
        <w:rPr>
          <w:b/>
        </w:rPr>
        <w:t>Atturas – 1</w:t>
      </w:r>
    </w:p>
    <w:p w14:paraId="3BDB104E" w14:textId="21128890" w:rsidR="00E82BEA" w:rsidRPr="00EC03E0" w:rsidRDefault="00EC03E0" w:rsidP="00445221">
      <w:pPr>
        <w:tabs>
          <w:tab w:val="left" w:pos="426"/>
        </w:tabs>
        <w:jc w:val="both"/>
        <w:rPr>
          <w:b/>
        </w:rPr>
      </w:pPr>
      <w:r w:rsidRPr="00EC03E0">
        <w:rPr>
          <w:b/>
        </w:rPr>
        <w:t xml:space="preserve">LĒMUMS - </w:t>
      </w:r>
      <w:r w:rsidR="00E82BEA" w:rsidRPr="00EC03E0">
        <w:rPr>
          <w:b/>
        </w:rPr>
        <w:t xml:space="preserve">Priekšlikums </w:t>
      </w:r>
      <w:r>
        <w:rPr>
          <w:b/>
        </w:rPr>
        <w:t xml:space="preserve">nr. 4 </w:t>
      </w:r>
      <w:r w:rsidRPr="00EC03E0">
        <w:rPr>
          <w:b/>
        </w:rPr>
        <w:t xml:space="preserve">Komisijā </w:t>
      </w:r>
      <w:r w:rsidR="00E82BEA" w:rsidRPr="00EC03E0">
        <w:rPr>
          <w:b/>
        </w:rPr>
        <w:t>ir atbalstīts.</w:t>
      </w:r>
    </w:p>
    <w:p w14:paraId="48634551" w14:textId="77777777" w:rsidR="00EC03E0" w:rsidRDefault="00EC03E0" w:rsidP="00445221">
      <w:pPr>
        <w:tabs>
          <w:tab w:val="left" w:pos="426"/>
        </w:tabs>
        <w:jc w:val="both"/>
        <w:rPr>
          <w:bCs/>
          <w:i/>
          <w:iCs/>
        </w:rPr>
      </w:pPr>
    </w:p>
    <w:p w14:paraId="45B4641D" w14:textId="482DB296" w:rsidR="00E82BEA" w:rsidRDefault="00EC03E0" w:rsidP="00E82BEA">
      <w:pPr>
        <w:pStyle w:val="BodyText3"/>
        <w:rPr>
          <w:b w:val="0"/>
          <w:i/>
          <w:iCs/>
        </w:rPr>
      </w:pPr>
      <w:r>
        <w:t xml:space="preserve">R. Bergmanis </w:t>
      </w:r>
      <w:r w:rsidRPr="00EC03E0">
        <w:rPr>
          <w:b w:val="0"/>
          <w:bCs w:val="0"/>
        </w:rPr>
        <w:t>attiecībā uz</w:t>
      </w:r>
      <w:r>
        <w:t xml:space="preserve"> </w:t>
      </w:r>
      <w:r>
        <w:rPr>
          <w:b w:val="0"/>
          <w:bCs w:val="0"/>
          <w:i/>
          <w:iCs/>
        </w:rPr>
        <w:t>piekto</w:t>
      </w:r>
      <w:r w:rsidRPr="0035296C">
        <w:rPr>
          <w:b w:val="0"/>
          <w:bCs w:val="0"/>
          <w:i/>
          <w:iCs/>
        </w:rPr>
        <w:t xml:space="preserve"> priekšlikumu</w:t>
      </w:r>
      <w:r>
        <w:rPr>
          <w:b w:val="0"/>
          <w:bCs w:val="0"/>
          <w:i/>
          <w:iCs/>
        </w:rPr>
        <w:t xml:space="preserve"> </w:t>
      </w:r>
      <w:r w:rsidRPr="00EC03E0">
        <w:rPr>
          <w:b w:val="0"/>
          <w:bCs w:val="0"/>
        </w:rPr>
        <w:t xml:space="preserve">norāda, ka šeit ir redakcionāls precizējums un </w:t>
      </w:r>
      <w:r w:rsidR="00E82BEA" w:rsidRPr="00EC03E0">
        <w:rPr>
          <w:b w:val="0"/>
        </w:rPr>
        <w:t>aicina komisijas deputātus balsojot izteikt viedokli par</w:t>
      </w:r>
      <w:r w:rsidR="00E82BEA">
        <w:rPr>
          <w:b w:val="0"/>
        </w:rPr>
        <w:t xml:space="preserve"> </w:t>
      </w:r>
      <w:r w:rsidRPr="00EC03E0">
        <w:rPr>
          <w:b w:val="0"/>
          <w:i/>
          <w:iCs/>
        </w:rPr>
        <w:t>piekto</w:t>
      </w:r>
      <w:r w:rsidR="00E82BEA" w:rsidRPr="00EC03E0">
        <w:rPr>
          <w:b w:val="0"/>
          <w:i/>
          <w:iCs/>
        </w:rPr>
        <w:t xml:space="preserve"> priekšlikumu.</w:t>
      </w:r>
    </w:p>
    <w:p w14:paraId="7DB75272" w14:textId="6B31902C" w:rsidR="000C6E6F" w:rsidRDefault="000C6E6F" w:rsidP="000C6E6F">
      <w:pPr>
        <w:pStyle w:val="BodyText3"/>
        <w:rPr>
          <w:u w:val="single"/>
        </w:rPr>
      </w:pPr>
      <w:r>
        <w:rPr>
          <w:b w:val="0"/>
        </w:rPr>
        <w:t xml:space="preserve">Ņemot vērā, ka Komisijai nav nedz jautājumu nedz iebildumu,  </w:t>
      </w:r>
      <w:r w:rsidRPr="00C534B5">
        <w:rPr>
          <w:u w:val="single"/>
        </w:rPr>
        <w:t>Komisija priekšlikum</w:t>
      </w:r>
      <w:r>
        <w:rPr>
          <w:u w:val="single"/>
        </w:rPr>
        <w:t>u</w:t>
      </w:r>
      <w:r w:rsidRPr="00C534B5">
        <w:rPr>
          <w:u w:val="single"/>
        </w:rPr>
        <w:t xml:space="preserve"> nr. </w:t>
      </w:r>
      <w:r>
        <w:rPr>
          <w:u w:val="single"/>
        </w:rPr>
        <w:t>5</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1CDE4DDC" w14:textId="77777777" w:rsidR="00EC03E0" w:rsidRPr="00EC03E0" w:rsidRDefault="00EC03E0" w:rsidP="00E82BEA">
      <w:pPr>
        <w:pStyle w:val="BodyText3"/>
        <w:rPr>
          <w:b w:val="0"/>
          <w:bCs w:val="0"/>
          <w:i/>
          <w:iCs/>
          <w:color w:val="FF0000"/>
        </w:rPr>
      </w:pPr>
    </w:p>
    <w:p w14:paraId="085BD2D8" w14:textId="449CE7EB" w:rsidR="00E82BEA" w:rsidRDefault="0063026B" w:rsidP="00445221">
      <w:pPr>
        <w:tabs>
          <w:tab w:val="left" w:pos="426"/>
        </w:tabs>
        <w:jc w:val="both"/>
        <w:rPr>
          <w:bCs/>
        </w:rPr>
      </w:pPr>
      <w:r w:rsidRPr="0063026B">
        <w:rPr>
          <w:b/>
        </w:rPr>
        <w:t>R. Bergmanis</w:t>
      </w:r>
      <w:r>
        <w:rPr>
          <w:bCs/>
        </w:rPr>
        <w:t xml:space="preserve"> aicina izskatīt </w:t>
      </w:r>
      <w:r w:rsidRPr="0063026B">
        <w:rPr>
          <w:bCs/>
          <w:i/>
          <w:iCs/>
        </w:rPr>
        <w:t>6. priekšlikumu</w:t>
      </w:r>
      <w:r w:rsidR="00E86FFF">
        <w:rPr>
          <w:bCs/>
          <w:i/>
          <w:iCs/>
        </w:rPr>
        <w:t xml:space="preserve"> </w:t>
      </w:r>
      <w:r w:rsidR="00E86FFF" w:rsidRPr="00E86FFF">
        <w:rPr>
          <w:bCs/>
        </w:rPr>
        <w:t>un dod vārdu Tieslietu ministrijas pārstāvjiem</w:t>
      </w:r>
      <w:r w:rsidR="00F51810" w:rsidRPr="00E86FFF">
        <w:rPr>
          <w:bCs/>
        </w:rPr>
        <w:t>.</w:t>
      </w:r>
    </w:p>
    <w:p w14:paraId="5279F71D" w14:textId="15DD57DF" w:rsidR="00057D25" w:rsidRDefault="008149B0" w:rsidP="00445221">
      <w:pPr>
        <w:tabs>
          <w:tab w:val="left" w:pos="426"/>
        </w:tabs>
        <w:jc w:val="both"/>
        <w:rPr>
          <w:bCs/>
        </w:rPr>
      </w:pPr>
      <w:r w:rsidRPr="008149B0">
        <w:rPr>
          <w:b/>
        </w:rPr>
        <w:t>Olga Zeile</w:t>
      </w:r>
      <w:r w:rsidRPr="008149B0">
        <w:rPr>
          <w:bCs/>
        </w:rPr>
        <w:t xml:space="preserve"> </w:t>
      </w:r>
      <w:r>
        <w:rPr>
          <w:bCs/>
        </w:rPr>
        <w:t>norāda, ka, p</w:t>
      </w:r>
      <w:r w:rsidR="00057D25">
        <w:rPr>
          <w:bCs/>
        </w:rPr>
        <w:t xml:space="preserve">ārskatot datu komplektu, kas būtu iesniedzams Uzņēmumu reģistram par patiesā labuma guvēju </w:t>
      </w:r>
      <w:r w:rsidR="0091486D">
        <w:rPr>
          <w:bCs/>
        </w:rPr>
        <w:t xml:space="preserve">tieši </w:t>
      </w:r>
      <w:r w:rsidR="00057D25">
        <w:rPr>
          <w:bCs/>
        </w:rPr>
        <w:t>juridiskajam veidojumam un, lai izvairītos no pārmērīgās datu apstrādes</w:t>
      </w:r>
      <w:r>
        <w:rPr>
          <w:bCs/>
        </w:rPr>
        <w:t>,</w:t>
      </w:r>
      <w:r w:rsidR="00057D25">
        <w:rPr>
          <w:bCs/>
        </w:rPr>
        <w:t xml:space="preserve"> Tieslietu ministrija ir iesniegusi precizējumu, kur noteikts, ka pamata komplekts ir personas vārds, uzvārds, personas kods</w:t>
      </w:r>
      <w:r w:rsidR="0091486D">
        <w:rPr>
          <w:bCs/>
        </w:rPr>
        <w:t>. Un tikai gadījumā, ja personas koda nav, ir nepieciešama pārējā informācija, kas ļauj identificēt personu. Tātad nevis paralēli vācami divi datu komplekti, bet viens no viņiem, kas primāri ir personas kods.</w:t>
      </w:r>
    </w:p>
    <w:p w14:paraId="17F4388F" w14:textId="4BB80F58" w:rsidR="0091486D" w:rsidRPr="00E86FFF" w:rsidRDefault="0091486D" w:rsidP="00445221">
      <w:pPr>
        <w:tabs>
          <w:tab w:val="left" w:pos="426"/>
        </w:tabs>
        <w:jc w:val="both"/>
        <w:rPr>
          <w:bCs/>
        </w:rPr>
      </w:pPr>
      <w:r w:rsidRPr="00DC15C7">
        <w:rPr>
          <w:b/>
        </w:rPr>
        <w:t>R. Bergmanis</w:t>
      </w:r>
      <w:r>
        <w:rPr>
          <w:bCs/>
        </w:rPr>
        <w:t xml:space="preserve"> </w:t>
      </w:r>
      <w:r>
        <w:rPr>
          <w:bCs/>
        </w:rPr>
        <w:t>dod vārdu JB, kurš atbalsta šo priekšlikumu.</w:t>
      </w:r>
    </w:p>
    <w:p w14:paraId="608F8528" w14:textId="72A089AC" w:rsidR="006E04CF" w:rsidRDefault="006E04CF" w:rsidP="006E04CF">
      <w:pPr>
        <w:pStyle w:val="BodyText3"/>
        <w:rPr>
          <w:b w:val="0"/>
          <w:i/>
          <w:iCs/>
        </w:rPr>
      </w:pPr>
      <w:r w:rsidRPr="003277D2">
        <w:rPr>
          <w:bCs w:val="0"/>
        </w:rPr>
        <w:t>R. Bergmanis</w:t>
      </w:r>
      <w:r>
        <w:rPr>
          <w:b w:val="0"/>
        </w:rPr>
        <w:t xml:space="preserve"> aicina komisijas deputātus balsojot izteikt viedokli par </w:t>
      </w:r>
      <w:r w:rsidR="0063026B" w:rsidRPr="0063026B">
        <w:rPr>
          <w:b w:val="0"/>
          <w:i/>
          <w:iCs/>
        </w:rPr>
        <w:t>6</w:t>
      </w:r>
      <w:r w:rsidRPr="0063026B">
        <w:rPr>
          <w:b w:val="0"/>
          <w:i/>
          <w:iCs/>
        </w:rPr>
        <w:t>. priekšlikumu.</w:t>
      </w:r>
    </w:p>
    <w:p w14:paraId="2F63927C" w14:textId="2BDAE574" w:rsidR="000A419B" w:rsidRDefault="000A419B" w:rsidP="000A419B">
      <w:pPr>
        <w:pStyle w:val="BodyText3"/>
        <w:rPr>
          <w:u w:val="single"/>
        </w:rPr>
      </w:pPr>
      <w:r>
        <w:rPr>
          <w:b w:val="0"/>
        </w:rPr>
        <w:t xml:space="preserve">Ņemot vērā, ka Komisijai nav nedz jautājumu nedz iebildumu,  </w:t>
      </w:r>
      <w:r w:rsidRPr="00C534B5">
        <w:rPr>
          <w:u w:val="single"/>
        </w:rPr>
        <w:t>Komisija priekšlikum</w:t>
      </w:r>
      <w:r>
        <w:rPr>
          <w:u w:val="single"/>
        </w:rPr>
        <w:t>u</w:t>
      </w:r>
      <w:r w:rsidRPr="00C534B5">
        <w:rPr>
          <w:u w:val="single"/>
        </w:rPr>
        <w:t xml:space="preserve"> nr. </w:t>
      </w:r>
      <w:r>
        <w:rPr>
          <w:u w:val="single"/>
        </w:rPr>
        <w:t>6</w:t>
      </w:r>
      <w:r w:rsidRPr="00C534B5">
        <w:rPr>
          <w:u w:val="single"/>
        </w:rPr>
        <w:t xml:space="preserve"> atba</w:t>
      </w:r>
      <w:r>
        <w:rPr>
          <w:u w:val="single"/>
        </w:rPr>
        <w:t>ls</w:t>
      </w:r>
      <w:r w:rsidRPr="00C534B5">
        <w:rPr>
          <w:u w:val="single"/>
        </w:rPr>
        <w:t>t</w:t>
      </w:r>
      <w:r>
        <w:rPr>
          <w:u w:val="single"/>
        </w:rPr>
        <w:t>a</w:t>
      </w:r>
      <w:r w:rsidRPr="00C534B5">
        <w:rPr>
          <w:u w:val="single"/>
        </w:rPr>
        <w:t xml:space="preserve"> vienbalsīgi</w:t>
      </w:r>
      <w:r>
        <w:rPr>
          <w:u w:val="single"/>
        </w:rPr>
        <w:t>.</w:t>
      </w:r>
    </w:p>
    <w:p w14:paraId="13CE7895" w14:textId="77777777" w:rsidR="000A419B" w:rsidRDefault="000A419B" w:rsidP="006E04CF">
      <w:pPr>
        <w:pStyle w:val="BodyText3"/>
        <w:rPr>
          <w:b w:val="0"/>
          <w:i/>
          <w:iCs/>
        </w:rPr>
      </w:pPr>
    </w:p>
    <w:p w14:paraId="13C5DCE4" w14:textId="2D7A0847" w:rsidR="00F51810" w:rsidRPr="00F00936" w:rsidRDefault="00F51810" w:rsidP="00F51810">
      <w:pPr>
        <w:tabs>
          <w:tab w:val="left" w:pos="426"/>
        </w:tabs>
        <w:jc w:val="both"/>
        <w:rPr>
          <w:bCs/>
        </w:rPr>
      </w:pPr>
      <w:r w:rsidRPr="0063026B">
        <w:rPr>
          <w:b/>
        </w:rPr>
        <w:t>R. Bergmanis</w:t>
      </w:r>
      <w:r>
        <w:rPr>
          <w:bCs/>
        </w:rPr>
        <w:t xml:space="preserve"> aicina izskatīt </w:t>
      </w:r>
      <w:r>
        <w:rPr>
          <w:bCs/>
          <w:i/>
          <w:iCs/>
        </w:rPr>
        <w:t>7</w:t>
      </w:r>
      <w:r w:rsidRPr="0063026B">
        <w:rPr>
          <w:bCs/>
          <w:i/>
          <w:iCs/>
        </w:rPr>
        <w:t>. priekšlikumu</w:t>
      </w:r>
      <w:r>
        <w:rPr>
          <w:bCs/>
          <w:i/>
          <w:iCs/>
        </w:rPr>
        <w:t>.</w:t>
      </w:r>
    </w:p>
    <w:p w14:paraId="5E2CD87F" w14:textId="1EF65754" w:rsidR="006E04CF" w:rsidRDefault="006E04CF" w:rsidP="006E04CF">
      <w:pPr>
        <w:tabs>
          <w:tab w:val="left" w:pos="426"/>
        </w:tabs>
        <w:jc w:val="both"/>
        <w:rPr>
          <w:bCs/>
        </w:rPr>
      </w:pPr>
      <w:r>
        <w:rPr>
          <w:b/>
        </w:rPr>
        <w:t>A.</w:t>
      </w:r>
      <w:r w:rsidRPr="00F00936">
        <w:rPr>
          <w:b/>
        </w:rPr>
        <w:t xml:space="preserve">Zicere </w:t>
      </w:r>
      <w:r w:rsidRPr="00F00936">
        <w:rPr>
          <w:bCs/>
        </w:rPr>
        <w:t>norāda, ka</w:t>
      </w:r>
      <w:r>
        <w:rPr>
          <w:bCs/>
        </w:rPr>
        <w:t xml:space="preserve"> </w:t>
      </w:r>
      <w:r w:rsidR="00F51810">
        <w:rPr>
          <w:bCs/>
        </w:rPr>
        <w:t xml:space="preserve">šajā priekšlikumā tiek noteikti </w:t>
      </w:r>
      <w:r>
        <w:rPr>
          <w:bCs/>
        </w:rPr>
        <w:t>termiņ</w:t>
      </w:r>
      <w:r w:rsidR="00F51810">
        <w:rPr>
          <w:bCs/>
        </w:rPr>
        <w:t xml:space="preserve">i: </w:t>
      </w:r>
      <w:r w:rsidR="00086787">
        <w:rPr>
          <w:bCs/>
        </w:rPr>
        <w:t xml:space="preserve">pagaidu regulējuma saistītie panti </w:t>
      </w:r>
      <w:r>
        <w:rPr>
          <w:bCs/>
        </w:rPr>
        <w:t>stājas spēkā 2024. gada 1.</w:t>
      </w:r>
      <w:r w:rsidR="00F51810">
        <w:rPr>
          <w:bCs/>
        </w:rPr>
        <w:t>jūlijā</w:t>
      </w:r>
      <w:r>
        <w:rPr>
          <w:bCs/>
        </w:rPr>
        <w:t xml:space="preserve"> un atti</w:t>
      </w:r>
      <w:r w:rsidR="00F51810">
        <w:rPr>
          <w:bCs/>
        </w:rPr>
        <w:t>e</w:t>
      </w:r>
      <w:r>
        <w:rPr>
          <w:bCs/>
        </w:rPr>
        <w:t xml:space="preserve">cīgi </w:t>
      </w:r>
      <w:r w:rsidR="00F51810">
        <w:rPr>
          <w:bCs/>
        </w:rPr>
        <w:t xml:space="preserve">spēkā </w:t>
      </w:r>
      <w:r>
        <w:rPr>
          <w:bCs/>
        </w:rPr>
        <w:t>līdz 30.12.</w:t>
      </w:r>
      <w:r w:rsidR="00F51810">
        <w:rPr>
          <w:bCs/>
        </w:rPr>
        <w:t>2024.</w:t>
      </w:r>
      <w:r w:rsidR="00086787">
        <w:rPr>
          <w:bCs/>
        </w:rPr>
        <w:t>, kad stājas spēkā Regulas prasības.</w:t>
      </w:r>
    </w:p>
    <w:p w14:paraId="4AF1D50A" w14:textId="77777777" w:rsidR="00086787" w:rsidRPr="00E86FFF" w:rsidRDefault="00086787" w:rsidP="00086787">
      <w:pPr>
        <w:tabs>
          <w:tab w:val="left" w:pos="426"/>
        </w:tabs>
        <w:jc w:val="both"/>
        <w:rPr>
          <w:bCs/>
        </w:rPr>
      </w:pPr>
      <w:r w:rsidRPr="00DC15C7">
        <w:rPr>
          <w:b/>
        </w:rPr>
        <w:t>R. Bergmanis</w:t>
      </w:r>
      <w:r>
        <w:rPr>
          <w:bCs/>
        </w:rPr>
        <w:t xml:space="preserve"> dod vārdu JB, kurš atbalsta šo priekšlikumu.</w:t>
      </w:r>
    </w:p>
    <w:p w14:paraId="10379DF6" w14:textId="49FD6BB8" w:rsidR="006E04CF" w:rsidRDefault="006E04CF" w:rsidP="006E04CF">
      <w:pPr>
        <w:pStyle w:val="BodyText3"/>
        <w:rPr>
          <w:b w:val="0"/>
        </w:rPr>
      </w:pPr>
      <w:r w:rsidRPr="003277D2">
        <w:rPr>
          <w:bCs w:val="0"/>
        </w:rPr>
        <w:t>R. Bergmanis</w:t>
      </w:r>
      <w:r>
        <w:rPr>
          <w:b w:val="0"/>
        </w:rPr>
        <w:t xml:space="preserve"> aicina komisijas deputātus balsojot izteikt viedokli par </w:t>
      </w:r>
      <w:r w:rsidR="0063026B">
        <w:rPr>
          <w:b w:val="0"/>
        </w:rPr>
        <w:t>7</w:t>
      </w:r>
      <w:r>
        <w:rPr>
          <w:b w:val="0"/>
        </w:rPr>
        <w:t>. priekšlikumu.</w:t>
      </w:r>
    </w:p>
    <w:p w14:paraId="5F0B35D9" w14:textId="7501559B" w:rsidR="00086787" w:rsidRDefault="00086787" w:rsidP="00086787">
      <w:pPr>
        <w:pStyle w:val="BodyText3"/>
        <w:rPr>
          <w:u w:val="single"/>
        </w:rPr>
      </w:pPr>
      <w:r>
        <w:rPr>
          <w:b w:val="0"/>
        </w:rPr>
        <w:t xml:space="preserve">Ņemot vērā, ka Komisijai nav nedz jautājumu nedz iebildumu,  </w:t>
      </w:r>
      <w:r w:rsidRPr="00C534B5">
        <w:rPr>
          <w:u w:val="single"/>
        </w:rPr>
        <w:t>Komisija priekšlikum</w:t>
      </w:r>
      <w:r>
        <w:rPr>
          <w:u w:val="single"/>
        </w:rPr>
        <w:t>u</w:t>
      </w:r>
      <w:r w:rsidRPr="00C534B5">
        <w:rPr>
          <w:u w:val="single"/>
        </w:rPr>
        <w:t xml:space="preserve"> nr. </w:t>
      </w:r>
      <w:r>
        <w:rPr>
          <w:u w:val="single"/>
        </w:rPr>
        <w:t xml:space="preserve">7 </w:t>
      </w:r>
      <w:r w:rsidRPr="00C534B5">
        <w:rPr>
          <w:u w:val="single"/>
        </w:rPr>
        <w:t>atba</w:t>
      </w:r>
      <w:r>
        <w:rPr>
          <w:u w:val="single"/>
        </w:rPr>
        <w:t>ls</w:t>
      </w:r>
      <w:r w:rsidRPr="00C534B5">
        <w:rPr>
          <w:u w:val="single"/>
        </w:rPr>
        <w:t>t</w:t>
      </w:r>
      <w:r>
        <w:rPr>
          <w:u w:val="single"/>
        </w:rPr>
        <w:t>a</w:t>
      </w:r>
      <w:r w:rsidRPr="00C534B5">
        <w:rPr>
          <w:u w:val="single"/>
        </w:rPr>
        <w:t xml:space="preserve"> vienbalsīgi</w:t>
      </w:r>
      <w:r>
        <w:rPr>
          <w:u w:val="single"/>
        </w:rPr>
        <w:t>.</w:t>
      </w:r>
    </w:p>
    <w:p w14:paraId="2F702B37" w14:textId="77777777" w:rsidR="006E04CF" w:rsidRPr="00E82BEA" w:rsidRDefault="006E04CF" w:rsidP="006E04CF">
      <w:pPr>
        <w:tabs>
          <w:tab w:val="left" w:pos="426"/>
        </w:tabs>
        <w:jc w:val="both"/>
        <w:rPr>
          <w:bCs/>
          <w:i/>
          <w:iCs/>
        </w:rPr>
      </w:pPr>
    </w:p>
    <w:p w14:paraId="0ADB7589" w14:textId="16C7E7CC" w:rsidR="006E04CF" w:rsidRDefault="006E04CF" w:rsidP="006E04CF">
      <w:pPr>
        <w:pStyle w:val="BodyText3"/>
        <w:rPr>
          <w:b w:val="0"/>
          <w:bCs w:val="0"/>
        </w:rPr>
      </w:pPr>
      <w:r w:rsidRPr="004F7DD1">
        <w:t>R. Bergmanis</w:t>
      </w:r>
      <w:r w:rsidRPr="004F7DD1">
        <w:rPr>
          <w:b w:val="0"/>
          <w:bCs w:val="0"/>
        </w:rPr>
        <w:t xml:space="preserve"> aicina balsot par likumprojektu </w:t>
      </w:r>
      <w:r w:rsidR="00446D24">
        <w:rPr>
          <w:b w:val="0"/>
          <w:bCs w:val="0"/>
        </w:rPr>
        <w:t xml:space="preserve">- </w:t>
      </w:r>
      <w:r w:rsidR="00446D24" w:rsidRPr="00A714CF">
        <w:rPr>
          <w:b w:val="0"/>
          <w:bCs w:val="0"/>
          <w:i/>
          <w:iCs/>
        </w:rPr>
        <w:t>Grozījumi Noziedzīgi iegūtu līdzekļu legalizācijas un terorisma un proliferācijas finansēšanas novēršanas likumā</w:t>
      </w:r>
      <w:r w:rsidR="00446D24" w:rsidRPr="00446D24">
        <w:rPr>
          <w:b w:val="0"/>
          <w:bCs w:val="0"/>
        </w:rPr>
        <w:t xml:space="preserve"> 2. </w:t>
      </w:r>
      <w:r w:rsidRPr="004F7DD1">
        <w:rPr>
          <w:b w:val="0"/>
          <w:bCs w:val="0"/>
        </w:rPr>
        <w:t xml:space="preserve">otrajam lasījumam. </w:t>
      </w:r>
    </w:p>
    <w:p w14:paraId="17C27B98" w14:textId="24496F0C" w:rsidR="006E04CF" w:rsidRDefault="006E04CF" w:rsidP="006E04CF">
      <w:pPr>
        <w:pStyle w:val="BodyText3"/>
        <w:rPr>
          <w:b w:val="0"/>
          <w:bCs w:val="0"/>
        </w:rPr>
      </w:pPr>
      <w:r>
        <w:rPr>
          <w:b w:val="0"/>
          <w:bCs w:val="0"/>
        </w:rPr>
        <w:t>PAR 10</w:t>
      </w:r>
    </w:p>
    <w:p w14:paraId="3035DDC7" w14:textId="045F2543" w:rsidR="006E04CF" w:rsidRDefault="006E04CF" w:rsidP="006E04CF">
      <w:pPr>
        <w:pStyle w:val="BodyText3"/>
        <w:rPr>
          <w:b w:val="0"/>
          <w:bCs w:val="0"/>
        </w:rPr>
      </w:pPr>
      <w:r>
        <w:rPr>
          <w:b w:val="0"/>
          <w:bCs w:val="0"/>
        </w:rPr>
        <w:t>PRET 1</w:t>
      </w:r>
    </w:p>
    <w:p w14:paraId="51253B54" w14:textId="103EA622" w:rsidR="00F51810" w:rsidRDefault="00F51810" w:rsidP="006E04CF">
      <w:pPr>
        <w:pStyle w:val="BodyText3"/>
        <w:rPr>
          <w:b w:val="0"/>
          <w:bCs w:val="0"/>
        </w:rPr>
      </w:pPr>
      <w:r>
        <w:rPr>
          <w:b w:val="0"/>
          <w:bCs w:val="0"/>
        </w:rPr>
        <w:t>Atturas NAV</w:t>
      </w:r>
    </w:p>
    <w:p w14:paraId="2038BD72" w14:textId="42BD7E11" w:rsidR="006E04CF" w:rsidRPr="00DA29CA" w:rsidRDefault="00F51810" w:rsidP="006E04CF">
      <w:pPr>
        <w:pStyle w:val="BodyText3"/>
        <w:rPr>
          <w:u w:val="single"/>
        </w:rPr>
      </w:pPr>
      <w:r>
        <w:rPr>
          <w:u w:val="single"/>
        </w:rPr>
        <w:t xml:space="preserve">LĒMUMS: </w:t>
      </w:r>
      <w:r w:rsidR="006E04CF" w:rsidRPr="00DA29CA">
        <w:rPr>
          <w:u w:val="single"/>
        </w:rPr>
        <w:t xml:space="preserve">Komisija atbalsta likumprojektu </w:t>
      </w:r>
      <w:r w:rsidR="00A714CF">
        <w:rPr>
          <w:u w:val="single"/>
        </w:rPr>
        <w:t>otrajam/</w:t>
      </w:r>
      <w:r w:rsidR="006E04CF" w:rsidRPr="00DA29CA">
        <w:rPr>
          <w:u w:val="single"/>
        </w:rPr>
        <w:t>galīgajam lasījumam.</w:t>
      </w:r>
    </w:p>
    <w:p w14:paraId="24EF92FB" w14:textId="77777777" w:rsidR="00E82BEA" w:rsidRDefault="00E82BEA" w:rsidP="0010405F">
      <w:pPr>
        <w:tabs>
          <w:tab w:val="left" w:pos="426"/>
        </w:tabs>
        <w:jc w:val="both"/>
        <w:rPr>
          <w:b/>
        </w:rPr>
      </w:pPr>
    </w:p>
    <w:p w14:paraId="1E293B8B" w14:textId="772ECCEA" w:rsidR="00105616" w:rsidRPr="00860C68" w:rsidRDefault="001373A0" w:rsidP="00860C68">
      <w:pPr>
        <w:rPr>
          <w:bCs/>
        </w:rPr>
      </w:pPr>
      <w:r>
        <w:rPr>
          <w:b/>
        </w:rPr>
        <w:t xml:space="preserve">4. </w:t>
      </w:r>
      <w:r w:rsidR="00366A6F" w:rsidRPr="00366A6F">
        <w:rPr>
          <w:b/>
        </w:rPr>
        <w:t>Dažādi.</w:t>
      </w:r>
    </w:p>
    <w:p w14:paraId="1FE1CA08" w14:textId="475579FB" w:rsidR="00366A6F" w:rsidRDefault="00F51810" w:rsidP="0023020A">
      <w:pPr>
        <w:widowControl w:val="0"/>
        <w:jc w:val="both"/>
      </w:pPr>
      <w:r w:rsidRPr="00880659">
        <w:rPr>
          <w:b/>
          <w:bCs/>
        </w:rPr>
        <w:t>E.</w:t>
      </w:r>
      <w:r w:rsidR="00880659">
        <w:rPr>
          <w:b/>
          <w:bCs/>
        </w:rPr>
        <w:t xml:space="preserve"> </w:t>
      </w:r>
      <w:r w:rsidR="006E04CF" w:rsidRPr="00880659">
        <w:rPr>
          <w:b/>
          <w:bCs/>
        </w:rPr>
        <w:t>Zivtiņš</w:t>
      </w:r>
      <w:r w:rsidR="006E04CF">
        <w:t xml:space="preserve"> </w:t>
      </w:r>
      <w:r>
        <w:t xml:space="preserve">aktualizē jautājumu par </w:t>
      </w:r>
      <w:r w:rsidR="00E43AC6">
        <w:t xml:space="preserve">pēdējā jautājuma kontekstā lietderību </w:t>
      </w:r>
      <w:r w:rsidR="006E04CF">
        <w:t xml:space="preserve">šādu jautājumu skatīt </w:t>
      </w:r>
      <w:r w:rsidR="00E43AC6">
        <w:t xml:space="preserve">vienlaikus arī </w:t>
      </w:r>
      <w:r w:rsidR="006E04CF">
        <w:t>Finanšu komisijā</w:t>
      </w:r>
      <w:r w:rsidR="00E43AC6">
        <w:t xml:space="preserve">. </w:t>
      </w:r>
    </w:p>
    <w:p w14:paraId="005FD22C" w14:textId="74AC5258" w:rsidR="007240C3" w:rsidRDefault="007240C3" w:rsidP="0023020A">
      <w:pPr>
        <w:widowControl w:val="0"/>
        <w:jc w:val="both"/>
      </w:pPr>
      <w:r w:rsidRPr="0023020A">
        <w:rPr>
          <w:b/>
          <w:bCs/>
        </w:rPr>
        <w:t>R. Bergmanis</w:t>
      </w:r>
      <w:r>
        <w:t xml:space="preserve"> </w:t>
      </w:r>
      <w:r w:rsidR="00E43AC6">
        <w:t xml:space="preserve">norāda, ka </w:t>
      </w:r>
      <w:r>
        <w:t>šie jautājumi jau vēsturiski tiek izskatīti šajā komisijā</w:t>
      </w:r>
      <w:r w:rsidR="00E43AC6">
        <w:t>, vienlaikus uzsver</w:t>
      </w:r>
      <w:r w:rsidR="001D6F31">
        <w:t>ot</w:t>
      </w:r>
      <w:r w:rsidR="00E43AC6">
        <w:t xml:space="preserve">, ka izprot argumentu un iespēju robežās </w:t>
      </w:r>
      <w:r w:rsidR="001D6F31">
        <w:t xml:space="preserve">nākotnes perspektīvā </w:t>
      </w:r>
      <w:r w:rsidR="00E43AC6">
        <w:t>atbalsta.</w:t>
      </w:r>
      <w:r>
        <w:t xml:space="preserve"> </w:t>
      </w:r>
    </w:p>
    <w:p w14:paraId="49F7C810" w14:textId="7B68AE3C" w:rsidR="00720678" w:rsidRPr="00347E76" w:rsidRDefault="00B65924" w:rsidP="00347E76">
      <w:pPr>
        <w:pStyle w:val="BodyText3"/>
        <w:tabs>
          <w:tab w:val="left" w:pos="567"/>
        </w:tabs>
        <w:ind w:firstLine="397"/>
        <w:rPr>
          <w:b w:val="0"/>
          <w:color w:val="000000"/>
          <w:lang w:eastAsia="lv-LV"/>
        </w:rPr>
      </w:pPr>
      <w:r>
        <w:rPr>
          <w:bCs w:val="0"/>
          <w:color w:val="000000"/>
          <w:lang w:eastAsia="lv-LV"/>
        </w:rPr>
        <w:t>R.Bergmanis</w:t>
      </w:r>
      <w:r w:rsidR="00720678" w:rsidRPr="00347E76">
        <w:rPr>
          <w:b w:val="0"/>
          <w:color w:val="000000"/>
          <w:lang w:eastAsia="lv-LV"/>
        </w:rPr>
        <w:t xml:space="preserve"> </w:t>
      </w:r>
      <w:r w:rsidR="00625A81">
        <w:rPr>
          <w:b w:val="0"/>
          <w:color w:val="000000"/>
          <w:lang w:eastAsia="lv-LV"/>
        </w:rPr>
        <w:t xml:space="preserve">pateicas par dalību un </w:t>
      </w:r>
      <w:r w:rsidR="00720678" w:rsidRPr="00347E76">
        <w:rPr>
          <w:b w:val="0"/>
          <w:color w:val="000000"/>
          <w:lang w:eastAsia="lv-LV"/>
        </w:rPr>
        <w:t>slēdz sēdi.</w:t>
      </w:r>
    </w:p>
    <w:p w14:paraId="16C9C7F0" w14:textId="3C8F7409" w:rsidR="00720678" w:rsidRPr="00347E76" w:rsidRDefault="00720678" w:rsidP="00347E76">
      <w:pPr>
        <w:ind w:firstLine="397"/>
        <w:jc w:val="both"/>
      </w:pPr>
      <w:r w:rsidRPr="00347E76">
        <w:t xml:space="preserve">Sēde pabeigta plkst. </w:t>
      </w:r>
      <w:r w:rsidR="003A3CB4">
        <w:t>11</w:t>
      </w:r>
      <w:r w:rsidR="009C4E52">
        <w:t>:</w:t>
      </w:r>
      <w:r w:rsidR="00860C68">
        <w:t>4</w:t>
      </w:r>
      <w:r w:rsidR="007240C3">
        <w:t>1</w:t>
      </w:r>
      <w:r w:rsidR="003A3CB4">
        <w:t>.</w:t>
      </w:r>
    </w:p>
    <w:p w14:paraId="4EBF7BFC" w14:textId="56FB12F9" w:rsidR="000325EC" w:rsidRDefault="000325EC" w:rsidP="00720678">
      <w:pPr>
        <w:ind w:firstLine="567"/>
        <w:jc w:val="both"/>
      </w:pPr>
    </w:p>
    <w:p w14:paraId="1AA55099" w14:textId="77777777" w:rsidR="000325EC" w:rsidRDefault="000325EC" w:rsidP="00720678">
      <w:pPr>
        <w:ind w:firstLine="567"/>
        <w:jc w:val="both"/>
      </w:pPr>
    </w:p>
    <w:p w14:paraId="7B6DFE6A" w14:textId="3D6D06A9" w:rsidR="00230660" w:rsidRDefault="00202DAC" w:rsidP="00720678">
      <w:pPr>
        <w:ind w:firstLine="567"/>
        <w:jc w:val="both"/>
      </w:pPr>
      <w:r>
        <w:t xml:space="preserve">                  </w:t>
      </w:r>
    </w:p>
    <w:p w14:paraId="772CB366" w14:textId="4269526A" w:rsidR="00720678" w:rsidRPr="00523121" w:rsidRDefault="00300F77" w:rsidP="00347E76">
      <w:pPr>
        <w:tabs>
          <w:tab w:val="left" w:pos="426"/>
        </w:tabs>
        <w:ind w:firstLine="397"/>
        <w:jc w:val="both"/>
      </w:pPr>
      <w:r>
        <w:t>Komisijas priekšs</w:t>
      </w:r>
      <w:r w:rsidR="00F576AE">
        <w:t>ēdētājs</w:t>
      </w:r>
      <w:r>
        <w:tab/>
      </w:r>
      <w:r>
        <w:tab/>
      </w:r>
      <w:r>
        <w:tab/>
      </w:r>
      <w:r>
        <w:tab/>
      </w:r>
      <w:r>
        <w:tab/>
      </w:r>
      <w:r>
        <w:tab/>
      </w:r>
      <w:r w:rsidR="00F576AE">
        <w:tab/>
        <w:t>R.Bergmanis</w:t>
      </w:r>
    </w:p>
    <w:p w14:paraId="5D786279" w14:textId="6BDB6B10" w:rsidR="00720678" w:rsidRDefault="00720678" w:rsidP="00347E76">
      <w:pPr>
        <w:ind w:firstLine="397"/>
        <w:jc w:val="both"/>
      </w:pPr>
    </w:p>
    <w:p w14:paraId="5BA73AAC" w14:textId="7A1E8FFC" w:rsidR="00984205" w:rsidRDefault="00984205" w:rsidP="00347E76">
      <w:pPr>
        <w:ind w:firstLine="397"/>
        <w:jc w:val="both"/>
      </w:pPr>
    </w:p>
    <w:p w14:paraId="6E66A228" w14:textId="72BCE12B" w:rsidR="00720678" w:rsidRPr="00523121" w:rsidRDefault="00300F77" w:rsidP="00347E76">
      <w:pPr>
        <w:ind w:firstLine="397"/>
        <w:jc w:val="both"/>
      </w:pPr>
      <w:r>
        <w:t>Komisijas sekretārs</w:t>
      </w:r>
      <w:r>
        <w:tab/>
      </w:r>
      <w:r>
        <w:tab/>
      </w:r>
      <w:r>
        <w:tab/>
      </w:r>
      <w:r>
        <w:tab/>
      </w:r>
      <w:r>
        <w:tab/>
      </w:r>
      <w:r>
        <w:tab/>
      </w:r>
      <w:r>
        <w:tab/>
      </w:r>
      <w:r w:rsidR="00A67546">
        <w:t>J.Skrastiņš</w:t>
      </w:r>
    </w:p>
    <w:p w14:paraId="7267CF71" w14:textId="77777777" w:rsidR="00720678" w:rsidRDefault="00720678" w:rsidP="00347E76">
      <w:pPr>
        <w:pStyle w:val="BodyText3"/>
        <w:ind w:firstLine="397"/>
        <w:rPr>
          <w:b w:val="0"/>
          <w:i/>
        </w:rPr>
      </w:pPr>
    </w:p>
    <w:p w14:paraId="57D858C3" w14:textId="77777777" w:rsidR="00984205" w:rsidRDefault="00984205" w:rsidP="00347E76">
      <w:pPr>
        <w:pStyle w:val="BodyText3"/>
        <w:tabs>
          <w:tab w:val="left" w:pos="7305"/>
        </w:tabs>
        <w:ind w:firstLine="397"/>
        <w:rPr>
          <w:b w:val="0"/>
        </w:rPr>
      </w:pPr>
    </w:p>
    <w:p w14:paraId="0ED66A4E" w14:textId="14054AAE" w:rsidR="00826095" w:rsidRPr="00523121" w:rsidRDefault="00720678" w:rsidP="00347E76">
      <w:pPr>
        <w:pStyle w:val="BodyText3"/>
        <w:tabs>
          <w:tab w:val="left" w:pos="7305"/>
        </w:tabs>
        <w:ind w:firstLine="397"/>
        <w:rPr>
          <w:b w:val="0"/>
          <w:color w:val="000000"/>
          <w:lang w:eastAsia="lv-LV"/>
        </w:rPr>
      </w:pPr>
      <w:r>
        <w:rPr>
          <w:b w:val="0"/>
        </w:rPr>
        <w:t>Protokolē</w:t>
      </w:r>
      <w:r w:rsidR="00E93553">
        <w:rPr>
          <w:b w:val="0"/>
        </w:rPr>
        <w:t>tāja</w:t>
      </w:r>
      <w:bookmarkStart w:id="17" w:name="mainRow"/>
      <w:r w:rsidR="00300F77">
        <w:rPr>
          <w:b w:val="0"/>
        </w:rPr>
        <w:tab/>
      </w:r>
      <w:r w:rsidR="00853BA0">
        <w:rPr>
          <w:b w:val="0"/>
        </w:rPr>
        <w:t>S</w:t>
      </w:r>
      <w:r w:rsidR="00E93553">
        <w:rPr>
          <w:b w:val="0"/>
        </w:rPr>
        <w:t>.</w:t>
      </w:r>
      <w:r w:rsidR="00853BA0">
        <w:rPr>
          <w:b w:val="0"/>
        </w:rPr>
        <w:t xml:space="preserve"> Kair</w:t>
      </w:r>
      <w:r w:rsidR="00E93553">
        <w:rPr>
          <w:b w:val="0"/>
        </w:rPr>
        <w:t>e</w:t>
      </w:r>
      <w:bookmarkEnd w:id="17"/>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799F" w14:textId="77777777" w:rsidR="000772B7" w:rsidRDefault="000772B7">
      <w:r>
        <w:separator/>
      </w:r>
    </w:p>
  </w:endnote>
  <w:endnote w:type="continuationSeparator" w:id="0">
    <w:p w14:paraId="041FF165" w14:textId="77777777" w:rsidR="000772B7" w:rsidRDefault="0007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AC4E" w14:textId="77777777" w:rsidR="00D43516" w:rsidRDefault="00D4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D43516" w:rsidRDefault="00D4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12911395" w14:textId="152E798D" w:rsidR="00D43516" w:rsidRDefault="00D43516">
        <w:pPr>
          <w:pStyle w:val="Footer"/>
          <w:jc w:val="right"/>
        </w:pPr>
        <w:r>
          <w:fldChar w:fldCharType="begin"/>
        </w:r>
        <w:r>
          <w:instrText xml:space="preserve"> PAGE   \* MERGEFORMAT </w:instrText>
        </w:r>
        <w:r>
          <w:fldChar w:fldCharType="separate"/>
        </w:r>
        <w:r w:rsidR="00C532DD">
          <w:rPr>
            <w:noProof/>
          </w:rPr>
          <w:t>16</w:t>
        </w:r>
        <w:r>
          <w:rPr>
            <w:noProof/>
          </w:rPr>
          <w:fldChar w:fldCharType="end"/>
        </w:r>
      </w:p>
    </w:sdtContent>
  </w:sdt>
  <w:p w14:paraId="62A8FA5E" w14:textId="77777777" w:rsidR="00D43516" w:rsidRDefault="00D4351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8D2C" w14:textId="77777777" w:rsidR="00D43516" w:rsidRDefault="00D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4C74" w14:textId="77777777" w:rsidR="000772B7" w:rsidRDefault="000772B7">
      <w:r>
        <w:separator/>
      </w:r>
    </w:p>
  </w:footnote>
  <w:footnote w:type="continuationSeparator" w:id="0">
    <w:p w14:paraId="569169AB" w14:textId="77777777" w:rsidR="000772B7" w:rsidRDefault="0007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E514" w14:textId="77777777" w:rsidR="00D43516" w:rsidRDefault="00D4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2885" w14:textId="77777777" w:rsidR="00D43516" w:rsidRDefault="00D4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44469" w14:textId="77777777" w:rsidR="00D43516" w:rsidRDefault="00D4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16345D"/>
    <w:multiLevelType w:val="hybridMultilevel"/>
    <w:tmpl w:val="8B4A2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A130240"/>
    <w:multiLevelType w:val="hybridMultilevel"/>
    <w:tmpl w:val="5D285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B083D"/>
    <w:multiLevelType w:val="hybridMultilevel"/>
    <w:tmpl w:val="9DFA01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4CC3991"/>
    <w:multiLevelType w:val="hybridMultilevel"/>
    <w:tmpl w:val="DF7E9F72"/>
    <w:lvl w:ilvl="0" w:tplc="1188E8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E6F70"/>
    <w:multiLevelType w:val="hybridMultilevel"/>
    <w:tmpl w:val="183409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991B7C"/>
    <w:multiLevelType w:val="hybridMultilevel"/>
    <w:tmpl w:val="9216BD8A"/>
    <w:lvl w:ilvl="0" w:tplc="37D4077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4A21"/>
    <w:multiLevelType w:val="hybridMultilevel"/>
    <w:tmpl w:val="10EC92D4"/>
    <w:lvl w:ilvl="0" w:tplc="61603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4A2590"/>
    <w:multiLevelType w:val="hybridMultilevel"/>
    <w:tmpl w:val="1618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32AA0"/>
    <w:multiLevelType w:val="hybridMultilevel"/>
    <w:tmpl w:val="5C42B694"/>
    <w:lvl w:ilvl="0" w:tplc="CDDACE2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027075"/>
    <w:multiLevelType w:val="hybridMultilevel"/>
    <w:tmpl w:val="B69E3AC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43B1CC9"/>
    <w:multiLevelType w:val="hybridMultilevel"/>
    <w:tmpl w:val="B0B822B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181311"/>
    <w:multiLevelType w:val="hybridMultilevel"/>
    <w:tmpl w:val="2FB0CEA6"/>
    <w:lvl w:ilvl="0" w:tplc="C178AD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944BB9"/>
    <w:multiLevelType w:val="hybridMultilevel"/>
    <w:tmpl w:val="F6303B74"/>
    <w:lvl w:ilvl="0" w:tplc="DA488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591CC2"/>
    <w:multiLevelType w:val="hybridMultilevel"/>
    <w:tmpl w:val="6590E4F6"/>
    <w:lvl w:ilvl="0" w:tplc="EA9C20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9" w15:restartNumberingAfterBreak="0">
    <w:nsid w:val="7B5D7FFA"/>
    <w:multiLevelType w:val="hybridMultilevel"/>
    <w:tmpl w:val="2F8ECD16"/>
    <w:lvl w:ilvl="0" w:tplc="D0248B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369CB"/>
    <w:multiLevelType w:val="hybridMultilevel"/>
    <w:tmpl w:val="90686D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7"/>
  </w:num>
  <w:num w:numId="5">
    <w:abstractNumId w:val="21"/>
  </w:num>
  <w:num w:numId="6">
    <w:abstractNumId w:val="8"/>
  </w:num>
  <w:num w:numId="7">
    <w:abstractNumId w:val="17"/>
  </w:num>
  <w:num w:numId="8">
    <w:abstractNumId w:val="9"/>
  </w:num>
  <w:num w:numId="9">
    <w:abstractNumId w:val="26"/>
  </w:num>
  <w:num w:numId="10">
    <w:abstractNumId w:val="1"/>
  </w:num>
  <w:num w:numId="11">
    <w:abstractNumId w:val="2"/>
  </w:num>
  <w:num w:numId="12">
    <w:abstractNumId w:val="14"/>
  </w:num>
  <w:num w:numId="13">
    <w:abstractNumId w:val="2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23"/>
  </w:num>
  <w:num w:numId="18">
    <w:abstractNumId w:val="13"/>
  </w:num>
  <w:num w:numId="19">
    <w:abstractNumId w:val="30"/>
  </w:num>
  <w:num w:numId="20">
    <w:abstractNumId w:val="15"/>
  </w:num>
  <w:num w:numId="21">
    <w:abstractNumId w:val="20"/>
  </w:num>
  <w:num w:numId="22">
    <w:abstractNumId w:val="3"/>
  </w:num>
  <w:num w:numId="23">
    <w:abstractNumId w:val="22"/>
  </w:num>
  <w:num w:numId="24">
    <w:abstractNumId w:val="11"/>
  </w:num>
  <w:num w:numId="25">
    <w:abstractNumId w:val="10"/>
  </w:num>
  <w:num w:numId="26">
    <w:abstractNumId w:val="24"/>
  </w:num>
  <w:num w:numId="27">
    <w:abstractNumId w:val="4"/>
  </w:num>
  <w:num w:numId="28">
    <w:abstractNumId w:val="29"/>
  </w:num>
  <w:num w:numId="29">
    <w:abstractNumId w:val="12"/>
  </w:num>
  <w:num w:numId="30">
    <w:abstractNumId w:val="16"/>
  </w:num>
  <w:num w:numId="31">
    <w:abstractNumId w:val="25"/>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542"/>
    <w:rsid w:val="000038B3"/>
    <w:rsid w:val="000038D2"/>
    <w:rsid w:val="000039A0"/>
    <w:rsid w:val="00003D29"/>
    <w:rsid w:val="00003D4F"/>
    <w:rsid w:val="00003D87"/>
    <w:rsid w:val="00003E66"/>
    <w:rsid w:val="00004420"/>
    <w:rsid w:val="00004D84"/>
    <w:rsid w:val="00004EFD"/>
    <w:rsid w:val="00004F15"/>
    <w:rsid w:val="0000500F"/>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39D"/>
    <w:rsid w:val="0001284C"/>
    <w:rsid w:val="000130C3"/>
    <w:rsid w:val="00013147"/>
    <w:rsid w:val="000131C3"/>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C32"/>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A"/>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75D"/>
    <w:rsid w:val="00047984"/>
    <w:rsid w:val="00047BAB"/>
    <w:rsid w:val="00047BC2"/>
    <w:rsid w:val="00047CBA"/>
    <w:rsid w:val="00050368"/>
    <w:rsid w:val="000504FE"/>
    <w:rsid w:val="000506C0"/>
    <w:rsid w:val="0005109E"/>
    <w:rsid w:val="000512D0"/>
    <w:rsid w:val="00051327"/>
    <w:rsid w:val="000515AA"/>
    <w:rsid w:val="00051900"/>
    <w:rsid w:val="00051A77"/>
    <w:rsid w:val="00052041"/>
    <w:rsid w:val="0005234B"/>
    <w:rsid w:val="00052448"/>
    <w:rsid w:val="00052543"/>
    <w:rsid w:val="000525CC"/>
    <w:rsid w:val="00052654"/>
    <w:rsid w:val="00052766"/>
    <w:rsid w:val="00052911"/>
    <w:rsid w:val="00052A44"/>
    <w:rsid w:val="00052BBE"/>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25"/>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913"/>
    <w:rsid w:val="00063A57"/>
    <w:rsid w:val="0006409F"/>
    <w:rsid w:val="00064576"/>
    <w:rsid w:val="00064788"/>
    <w:rsid w:val="0006510B"/>
    <w:rsid w:val="00065300"/>
    <w:rsid w:val="000654F8"/>
    <w:rsid w:val="000655E3"/>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5BC3"/>
    <w:rsid w:val="00076782"/>
    <w:rsid w:val="0007680D"/>
    <w:rsid w:val="000769C9"/>
    <w:rsid w:val="000769E9"/>
    <w:rsid w:val="000772B7"/>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1DB6"/>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5FC0"/>
    <w:rsid w:val="000860F7"/>
    <w:rsid w:val="00086727"/>
    <w:rsid w:val="0008678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205"/>
    <w:rsid w:val="00097493"/>
    <w:rsid w:val="00097CF2"/>
    <w:rsid w:val="00097F53"/>
    <w:rsid w:val="00097F5D"/>
    <w:rsid w:val="000A0374"/>
    <w:rsid w:val="000A068F"/>
    <w:rsid w:val="000A0877"/>
    <w:rsid w:val="000A08C9"/>
    <w:rsid w:val="000A0F55"/>
    <w:rsid w:val="000A1197"/>
    <w:rsid w:val="000A1387"/>
    <w:rsid w:val="000A17BE"/>
    <w:rsid w:val="000A17EC"/>
    <w:rsid w:val="000A1B89"/>
    <w:rsid w:val="000A1CA4"/>
    <w:rsid w:val="000A1CB8"/>
    <w:rsid w:val="000A1D7A"/>
    <w:rsid w:val="000A1D7D"/>
    <w:rsid w:val="000A24BC"/>
    <w:rsid w:val="000A24EA"/>
    <w:rsid w:val="000A26F0"/>
    <w:rsid w:val="000A283A"/>
    <w:rsid w:val="000A2B6E"/>
    <w:rsid w:val="000A2B90"/>
    <w:rsid w:val="000A2C4F"/>
    <w:rsid w:val="000A2CE2"/>
    <w:rsid w:val="000A33FB"/>
    <w:rsid w:val="000A35D4"/>
    <w:rsid w:val="000A37DF"/>
    <w:rsid w:val="000A39F0"/>
    <w:rsid w:val="000A3C74"/>
    <w:rsid w:val="000A3FE9"/>
    <w:rsid w:val="000A419B"/>
    <w:rsid w:val="000A42FF"/>
    <w:rsid w:val="000A44ED"/>
    <w:rsid w:val="000A45E9"/>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818"/>
    <w:rsid w:val="000B099B"/>
    <w:rsid w:val="000B128B"/>
    <w:rsid w:val="000B163C"/>
    <w:rsid w:val="000B169C"/>
    <w:rsid w:val="000B20D4"/>
    <w:rsid w:val="000B2341"/>
    <w:rsid w:val="000B2501"/>
    <w:rsid w:val="000B27EA"/>
    <w:rsid w:val="000B2A8B"/>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4B0"/>
    <w:rsid w:val="000B58A9"/>
    <w:rsid w:val="000B5982"/>
    <w:rsid w:val="000B5B34"/>
    <w:rsid w:val="000B5CA7"/>
    <w:rsid w:val="000B5CD6"/>
    <w:rsid w:val="000B5DB7"/>
    <w:rsid w:val="000B6416"/>
    <w:rsid w:val="000B650B"/>
    <w:rsid w:val="000B67F3"/>
    <w:rsid w:val="000B6952"/>
    <w:rsid w:val="000B6C50"/>
    <w:rsid w:val="000B70BD"/>
    <w:rsid w:val="000B732F"/>
    <w:rsid w:val="000B75E2"/>
    <w:rsid w:val="000B7C72"/>
    <w:rsid w:val="000B7E8C"/>
    <w:rsid w:val="000C019B"/>
    <w:rsid w:val="000C0432"/>
    <w:rsid w:val="000C045A"/>
    <w:rsid w:val="000C04DA"/>
    <w:rsid w:val="000C0AE2"/>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51F"/>
    <w:rsid w:val="000C66BD"/>
    <w:rsid w:val="000C66DA"/>
    <w:rsid w:val="000C68CE"/>
    <w:rsid w:val="000C68E2"/>
    <w:rsid w:val="000C6911"/>
    <w:rsid w:val="000C6AC9"/>
    <w:rsid w:val="000C6DB5"/>
    <w:rsid w:val="000C6E6F"/>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1FC"/>
    <w:rsid w:val="000D529E"/>
    <w:rsid w:val="000D5685"/>
    <w:rsid w:val="000D5836"/>
    <w:rsid w:val="000D5ACE"/>
    <w:rsid w:val="000D5B20"/>
    <w:rsid w:val="000D5E00"/>
    <w:rsid w:val="000D67B5"/>
    <w:rsid w:val="000D683E"/>
    <w:rsid w:val="000D7108"/>
    <w:rsid w:val="000D78D0"/>
    <w:rsid w:val="000D7F22"/>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7391"/>
    <w:rsid w:val="000E78C8"/>
    <w:rsid w:val="000E7A89"/>
    <w:rsid w:val="000E7C89"/>
    <w:rsid w:val="000E7DB8"/>
    <w:rsid w:val="000E7E1D"/>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598"/>
    <w:rsid w:val="000F5654"/>
    <w:rsid w:val="000F5F50"/>
    <w:rsid w:val="000F63AD"/>
    <w:rsid w:val="000F6431"/>
    <w:rsid w:val="000F67D4"/>
    <w:rsid w:val="000F78DB"/>
    <w:rsid w:val="000F7936"/>
    <w:rsid w:val="000F7A4C"/>
    <w:rsid w:val="000F7BD7"/>
    <w:rsid w:val="000F7E12"/>
    <w:rsid w:val="000F7EDC"/>
    <w:rsid w:val="00100124"/>
    <w:rsid w:val="0010036E"/>
    <w:rsid w:val="00100AC1"/>
    <w:rsid w:val="00100B2B"/>
    <w:rsid w:val="00100D49"/>
    <w:rsid w:val="00100E40"/>
    <w:rsid w:val="001010A4"/>
    <w:rsid w:val="00101850"/>
    <w:rsid w:val="0010191E"/>
    <w:rsid w:val="00101955"/>
    <w:rsid w:val="00101A34"/>
    <w:rsid w:val="00101D1D"/>
    <w:rsid w:val="00101D41"/>
    <w:rsid w:val="00102717"/>
    <w:rsid w:val="00102BF9"/>
    <w:rsid w:val="00102DE3"/>
    <w:rsid w:val="00103451"/>
    <w:rsid w:val="001034C8"/>
    <w:rsid w:val="00103551"/>
    <w:rsid w:val="0010405F"/>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CD5"/>
    <w:rsid w:val="00105E25"/>
    <w:rsid w:val="0010605D"/>
    <w:rsid w:val="001063B5"/>
    <w:rsid w:val="001065B5"/>
    <w:rsid w:val="00106821"/>
    <w:rsid w:val="00106B6A"/>
    <w:rsid w:val="00106BBA"/>
    <w:rsid w:val="00106F8E"/>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1EF9"/>
    <w:rsid w:val="00112ADB"/>
    <w:rsid w:val="00112C75"/>
    <w:rsid w:val="00112CB8"/>
    <w:rsid w:val="00112D99"/>
    <w:rsid w:val="00112E72"/>
    <w:rsid w:val="00112F57"/>
    <w:rsid w:val="00113484"/>
    <w:rsid w:val="0011386A"/>
    <w:rsid w:val="0011388B"/>
    <w:rsid w:val="00113950"/>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ABD"/>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621"/>
    <w:rsid w:val="00127B01"/>
    <w:rsid w:val="00127B06"/>
    <w:rsid w:val="00127BC6"/>
    <w:rsid w:val="00130374"/>
    <w:rsid w:val="0013048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30C"/>
    <w:rsid w:val="00134545"/>
    <w:rsid w:val="00134755"/>
    <w:rsid w:val="00134C3A"/>
    <w:rsid w:val="00134C4E"/>
    <w:rsid w:val="001352CF"/>
    <w:rsid w:val="00135409"/>
    <w:rsid w:val="00135537"/>
    <w:rsid w:val="00135563"/>
    <w:rsid w:val="00135634"/>
    <w:rsid w:val="0013590E"/>
    <w:rsid w:val="00135A49"/>
    <w:rsid w:val="00135DD2"/>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282"/>
    <w:rsid w:val="0014247F"/>
    <w:rsid w:val="00142E98"/>
    <w:rsid w:val="00143261"/>
    <w:rsid w:val="001436BB"/>
    <w:rsid w:val="00143799"/>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EFF"/>
    <w:rsid w:val="00146F48"/>
    <w:rsid w:val="0014707A"/>
    <w:rsid w:val="00147468"/>
    <w:rsid w:val="001475FF"/>
    <w:rsid w:val="001476AE"/>
    <w:rsid w:val="00147785"/>
    <w:rsid w:val="00147B10"/>
    <w:rsid w:val="00147CE1"/>
    <w:rsid w:val="001502BA"/>
    <w:rsid w:val="00150647"/>
    <w:rsid w:val="001507DE"/>
    <w:rsid w:val="00150968"/>
    <w:rsid w:val="001509F7"/>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B3A"/>
    <w:rsid w:val="00164CE6"/>
    <w:rsid w:val="00164D03"/>
    <w:rsid w:val="00164D9F"/>
    <w:rsid w:val="00164E0D"/>
    <w:rsid w:val="0016544C"/>
    <w:rsid w:val="001654DD"/>
    <w:rsid w:val="0016567B"/>
    <w:rsid w:val="00165A85"/>
    <w:rsid w:val="00165E16"/>
    <w:rsid w:val="00165E67"/>
    <w:rsid w:val="00165FF1"/>
    <w:rsid w:val="001661D0"/>
    <w:rsid w:val="00166242"/>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9FB"/>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25E"/>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994"/>
    <w:rsid w:val="00187AFB"/>
    <w:rsid w:val="00187E30"/>
    <w:rsid w:val="00187FBF"/>
    <w:rsid w:val="0019009F"/>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6FB"/>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66C"/>
    <w:rsid w:val="001B49B3"/>
    <w:rsid w:val="001B4A74"/>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186"/>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743"/>
    <w:rsid w:val="001C2946"/>
    <w:rsid w:val="001C2AED"/>
    <w:rsid w:val="001C2BAD"/>
    <w:rsid w:val="001C2BE0"/>
    <w:rsid w:val="001C2D6B"/>
    <w:rsid w:val="001C3260"/>
    <w:rsid w:val="001C339D"/>
    <w:rsid w:val="001C39E8"/>
    <w:rsid w:val="001C39FD"/>
    <w:rsid w:val="001C3C27"/>
    <w:rsid w:val="001C3DB7"/>
    <w:rsid w:val="001C3F3D"/>
    <w:rsid w:val="001C4279"/>
    <w:rsid w:val="001C4763"/>
    <w:rsid w:val="001C4D6D"/>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AC2"/>
    <w:rsid w:val="001D3361"/>
    <w:rsid w:val="001D364B"/>
    <w:rsid w:val="001D387D"/>
    <w:rsid w:val="001D3C7E"/>
    <w:rsid w:val="001D3D6E"/>
    <w:rsid w:val="001D3DAC"/>
    <w:rsid w:val="001D3F32"/>
    <w:rsid w:val="001D419B"/>
    <w:rsid w:val="001D4211"/>
    <w:rsid w:val="001D4782"/>
    <w:rsid w:val="001D4E88"/>
    <w:rsid w:val="001D581D"/>
    <w:rsid w:val="001D5DC8"/>
    <w:rsid w:val="001D5DCB"/>
    <w:rsid w:val="001D601A"/>
    <w:rsid w:val="001D6035"/>
    <w:rsid w:val="001D6547"/>
    <w:rsid w:val="001D6638"/>
    <w:rsid w:val="001D674E"/>
    <w:rsid w:val="001D68B6"/>
    <w:rsid w:val="001D696F"/>
    <w:rsid w:val="001D6A7F"/>
    <w:rsid w:val="001D6D1F"/>
    <w:rsid w:val="001D6F31"/>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0D5"/>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6D7B"/>
    <w:rsid w:val="001E763B"/>
    <w:rsid w:val="001E7727"/>
    <w:rsid w:val="001E7759"/>
    <w:rsid w:val="001F0109"/>
    <w:rsid w:val="001F013C"/>
    <w:rsid w:val="001F0177"/>
    <w:rsid w:val="001F01DA"/>
    <w:rsid w:val="001F076D"/>
    <w:rsid w:val="001F086A"/>
    <w:rsid w:val="001F0C71"/>
    <w:rsid w:val="001F0D53"/>
    <w:rsid w:val="001F0DDD"/>
    <w:rsid w:val="001F1117"/>
    <w:rsid w:val="001F1185"/>
    <w:rsid w:val="001F1339"/>
    <w:rsid w:val="001F1D1A"/>
    <w:rsid w:val="001F2024"/>
    <w:rsid w:val="001F2600"/>
    <w:rsid w:val="001F272B"/>
    <w:rsid w:val="001F2766"/>
    <w:rsid w:val="001F278A"/>
    <w:rsid w:val="001F27B8"/>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69B"/>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D85"/>
    <w:rsid w:val="00207E01"/>
    <w:rsid w:val="00207F3E"/>
    <w:rsid w:val="00210715"/>
    <w:rsid w:val="002107F3"/>
    <w:rsid w:val="00210A87"/>
    <w:rsid w:val="00210C25"/>
    <w:rsid w:val="00210E0B"/>
    <w:rsid w:val="0021104D"/>
    <w:rsid w:val="0021179B"/>
    <w:rsid w:val="00211A66"/>
    <w:rsid w:val="00211A6D"/>
    <w:rsid w:val="00212B48"/>
    <w:rsid w:val="002130CA"/>
    <w:rsid w:val="00213125"/>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57C"/>
    <w:rsid w:val="00226ACA"/>
    <w:rsid w:val="00226B78"/>
    <w:rsid w:val="00226DD9"/>
    <w:rsid w:val="00227258"/>
    <w:rsid w:val="00227A80"/>
    <w:rsid w:val="0023020A"/>
    <w:rsid w:val="00230652"/>
    <w:rsid w:val="00230660"/>
    <w:rsid w:val="00230EB8"/>
    <w:rsid w:val="002310E6"/>
    <w:rsid w:val="002311E1"/>
    <w:rsid w:val="00231278"/>
    <w:rsid w:val="002312B0"/>
    <w:rsid w:val="002313D9"/>
    <w:rsid w:val="00231405"/>
    <w:rsid w:val="002315E6"/>
    <w:rsid w:val="00231B69"/>
    <w:rsid w:val="00231CC7"/>
    <w:rsid w:val="00231D2B"/>
    <w:rsid w:val="002322E0"/>
    <w:rsid w:val="00232411"/>
    <w:rsid w:val="00232630"/>
    <w:rsid w:val="00232B1B"/>
    <w:rsid w:val="002330A1"/>
    <w:rsid w:val="00233121"/>
    <w:rsid w:val="002335AC"/>
    <w:rsid w:val="00233745"/>
    <w:rsid w:val="002337E6"/>
    <w:rsid w:val="00233811"/>
    <w:rsid w:val="00233C5E"/>
    <w:rsid w:val="0023400A"/>
    <w:rsid w:val="002342C7"/>
    <w:rsid w:val="00234A0A"/>
    <w:rsid w:val="0023533C"/>
    <w:rsid w:val="002353BB"/>
    <w:rsid w:val="00235556"/>
    <w:rsid w:val="00235A37"/>
    <w:rsid w:val="00235D37"/>
    <w:rsid w:val="00235D8E"/>
    <w:rsid w:val="002360C8"/>
    <w:rsid w:val="00236476"/>
    <w:rsid w:val="00236732"/>
    <w:rsid w:val="00236C27"/>
    <w:rsid w:val="00236D95"/>
    <w:rsid w:val="002373BB"/>
    <w:rsid w:val="0023784A"/>
    <w:rsid w:val="00237945"/>
    <w:rsid w:val="00237C6C"/>
    <w:rsid w:val="0024046E"/>
    <w:rsid w:val="002409AD"/>
    <w:rsid w:val="00241079"/>
    <w:rsid w:val="002413C8"/>
    <w:rsid w:val="0024144B"/>
    <w:rsid w:val="00241A16"/>
    <w:rsid w:val="00241AFF"/>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6FCB"/>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6FA"/>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3200"/>
    <w:rsid w:val="002633B7"/>
    <w:rsid w:val="002635B5"/>
    <w:rsid w:val="002636D7"/>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661"/>
    <w:rsid w:val="002666AC"/>
    <w:rsid w:val="00266823"/>
    <w:rsid w:val="00266BF5"/>
    <w:rsid w:val="00266E30"/>
    <w:rsid w:val="0026751F"/>
    <w:rsid w:val="00267DA7"/>
    <w:rsid w:val="00267F82"/>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6E9"/>
    <w:rsid w:val="00276B12"/>
    <w:rsid w:val="00276ED2"/>
    <w:rsid w:val="00277140"/>
    <w:rsid w:val="00277374"/>
    <w:rsid w:val="00277453"/>
    <w:rsid w:val="00277523"/>
    <w:rsid w:val="00277947"/>
    <w:rsid w:val="00277AFA"/>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AD"/>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0F28"/>
    <w:rsid w:val="002B146B"/>
    <w:rsid w:val="002B1A87"/>
    <w:rsid w:val="002B1B00"/>
    <w:rsid w:val="002B1EFB"/>
    <w:rsid w:val="002B2295"/>
    <w:rsid w:val="002B2717"/>
    <w:rsid w:val="002B27A9"/>
    <w:rsid w:val="002B28EA"/>
    <w:rsid w:val="002B3191"/>
    <w:rsid w:val="002B3240"/>
    <w:rsid w:val="002B333F"/>
    <w:rsid w:val="002B3644"/>
    <w:rsid w:val="002B36C6"/>
    <w:rsid w:val="002B3A29"/>
    <w:rsid w:val="002B44E5"/>
    <w:rsid w:val="002B50D6"/>
    <w:rsid w:val="002B522F"/>
    <w:rsid w:val="002B543D"/>
    <w:rsid w:val="002B54C5"/>
    <w:rsid w:val="002B5582"/>
    <w:rsid w:val="002B5591"/>
    <w:rsid w:val="002B5646"/>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AC7"/>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4E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0"/>
    <w:rsid w:val="002F0CEC"/>
    <w:rsid w:val="002F16E9"/>
    <w:rsid w:val="002F187B"/>
    <w:rsid w:val="002F192D"/>
    <w:rsid w:val="002F1997"/>
    <w:rsid w:val="002F1A4E"/>
    <w:rsid w:val="002F1C51"/>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24E"/>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94E"/>
    <w:rsid w:val="00301DE3"/>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141"/>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74C"/>
    <w:rsid w:val="003117AE"/>
    <w:rsid w:val="003118EB"/>
    <w:rsid w:val="00311ADF"/>
    <w:rsid w:val="00311E71"/>
    <w:rsid w:val="0031255B"/>
    <w:rsid w:val="003127B8"/>
    <w:rsid w:val="003128EE"/>
    <w:rsid w:val="00312903"/>
    <w:rsid w:val="00312C61"/>
    <w:rsid w:val="00312F73"/>
    <w:rsid w:val="0031306B"/>
    <w:rsid w:val="00313383"/>
    <w:rsid w:val="003133C1"/>
    <w:rsid w:val="0031398F"/>
    <w:rsid w:val="00313AB1"/>
    <w:rsid w:val="00313BF5"/>
    <w:rsid w:val="00313C8A"/>
    <w:rsid w:val="0031404A"/>
    <w:rsid w:val="0031422E"/>
    <w:rsid w:val="003142E0"/>
    <w:rsid w:val="00314603"/>
    <w:rsid w:val="00314B8B"/>
    <w:rsid w:val="00314DCC"/>
    <w:rsid w:val="00315291"/>
    <w:rsid w:val="003152DF"/>
    <w:rsid w:val="003153B5"/>
    <w:rsid w:val="0031554C"/>
    <w:rsid w:val="003155FF"/>
    <w:rsid w:val="0031573D"/>
    <w:rsid w:val="00315794"/>
    <w:rsid w:val="003157E7"/>
    <w:rsid w:val="00315A71"/>
    <w:rsid w:val="00315D8A"/>
    <w:rsid w:val="00315DB0"/>
    <w:rsid w:val="00316091"/>
    <w:rsid w:val="00316156"/>
    <w:rsid w:val="00316369"/>
    <w:rsid w:val="003169C6"/>
    <w:rsid w:val="00316B6C"/>
    <w:rsid w:val="00316B8C"/>
    <w:rsid w:val="00316CAF"/>
    <w:rsid w:val="00316E05"/>
    <w:rsid w:val="00316E0A"/>
    <w:rsid w:val="0031706F"/>
    <w:rsid w:val="00317E2A"/>
    <w:rsid w:val="00320449"/>
    <w:rsid w:val="00320751"/>
    <w:rsid w:val="00320A04"/>
    <w:rsid w:val="00320AC9"/>
    <w:rsid w:val="00320E01"/>
    <w:rsid w:val="0032132B"/>
    <w:rsid w:val="00321646"/>
    <w:rsid w:val="00321868"/>
    <w:rsid w:val="003219B7"/>
    <w:rsid w:val="00321A66"/>
    <w:rsid w:val="00321DE6"/>
    <w:rsid w:val="00321F5C"/>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7D2"/>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5E7"/>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8F"/>
    <w:rsid w:val="00344D5B"/>
    <w:rsid w:val="00344D7F"/>
    <w:rsid w:val="003452A4"/>
    <w:rsid w:val="00345332"/>
    <w:rsid w:val="00345C1D"/>
    <w:rsid w:val="00345C47"/>
    <w:rsid w:val="00345D68"/>
    <w:rsid w:val="00345FBF"/>
    <w:rsid w:val="00346733"/>
    <w:rsid w:val="00346D49"/>
    <w:rsid w:val="0034707F"/>
    <w:rsid w:val="00347210"/>
    <w:rsid w:val="00347B38"/>
    <w:rsid w:val="00347BBD"/>
    <w:rsid w:val="00347C5F"/>
    <w:rsid w:val="00347D05"/>
    <w:rsid w:val="00347D2A"/>
    <w:rsid w:val="00347D4E"/>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1D4B"/>
    <w:rsid w:val="00352449"/>
    <w:rsid w:val="00352476"/>
    <w:rsid w:val="003528C0"/>
    <w:rsid w:val="0035296C"/>
    <w:rsid w:val="00352B6E"/>
    <w:rsid w:val="00352D37"/>
    <w:rsid w:val="00352E18"/>
    <w:rsid w:val="0035320D"/>
    <w:rsid w:val="003532B4"/>
    <w:rsid w:val="0035357E"/>
    <w:rsid w:val="00353921"/>
    <w:rsid w:val="00353AF7"/>
    <w:rsid w:val="00353BCE"/>
    <w:rsid w:val="00353F50"/>
    <w:rsid w:val="00354070"/>
    <w:rsid w:val="003540E7"/>
    <w:rsid w:val="0035420F"/>
    <w:rsid w:val="003548CD"/>
    <w:rsid w:val="003548D3"/>
    <w:rsid w:val="003549DB"/>
    <w:rsid w:val="00354AF4"/>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272"/>
    <w:rsid w:val="003605AE"/>
    <w:rsid w:val="00360A82"/>
    <w:rsid w:val="00360B73"/>
    <w:rsid w:val="00360CFF"/>
    <w:rsid w:val="00360DE2"/>
    <w:rsid w:val="00360F62"/>
    <w:rsid w:val="00361428"/>
    <w:rsid w:val="0036144D"/>
    <w:rsid w:val="003614AF"/>
    <w:rsid w:val="00361673"/>
    <w:rsid w:val="00361A4A"/>
    <w:rsid w:val="00361BE7"/>
    <w:rsid w:val="00361C72"/>
    <w:rsid w:val="00361F5B"/>
    <w:rsid w:val="0036231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4A3"/>
    <w:rsid w:val="00364A3B"/>
    <w:rsid w:val="00364C7A"/>
    <w:rsid w:val="00365289"/>
    <w:rsid w:val="00365307"/>
    <w:rsid w:val="00365D31"/>
    <w:rsid w:val="003660C7"/>
    <w:rsid w:val="003660CB"/>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B6D"/>
    <w:rsid w:val="00371C47"/>
    <w:rsid w:val="00371CDD"/>
    <w:rsid w:val="00371DD3"/>
    <w:rsid w:val="00372279"/>
    <w:rsid w:val="00372410"/>
    <w:rsid w:val="003724A4"/>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A8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B3D"/>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88"/>
    <w:rsid w:val="00392DB3"/>
    <w:rsid w:val="00392DF4"/>
    <w:rsid w:val="00392EB3"/>
    <w:rsid w:val="00392F4B"/>
    <w:rsid w:val="003931F5"/>
    <w:rsid w:val="003934AA"/>
    <w:rsid w:val="00393622"/>
    <w:rsid w:val="003936EF"/>
    <w:rsid w:val="00393772"/>
    <w:rsid w:val="00393ACE"/>
    <w:rsid w:val="00393F7D"/>
    <w:rsid w:val="00394558"/>
    <w:rsid w:val="003945F6"/>
    <w:rsid w:val="00395104"/>
    <w:rsid w:val="003952EB"/>
    <w:rsid w:val="00395416"/>
    <w:rsid w:val="00395BC4"/>
    <w:rsid w:val="00395CD3"/>
    <w:rsid w:val="00396461"/>
    <w:rsid w:val="00396611"/>
    <w:rsid w:val="003968B6"/>
    <w:rsid w:val="00396D1A"/>
    <w:rsid w:val="00396EB7"/>
    <w:rsid w:val="0039734C"/>
    <w:rsid w:val="00397608"/>
    <w:rsid w:val="00397D2E"/>
    <w:rsid w:val="00397DD1"/>
    <w:rsid w:val="00397E0F"/>
    <w:rsid w:val="003A07D8"/>
    <w:rsid w:val="003A0AC0"/>
    <w:rsid w:val="003A0DDC"/>
    <w:rsid w:val="003A0E82"/>
    <w:rsid w:val="003A0F4A"/>
    <w:rsid w:val="003A0FD6"/>
    <w:rsid w:val="003A14F7"/>
    <w:rsid w:val="003A17E0"/>
    <w:rsid w:val="003A1908"/>
    <w:rsid w:val="003A1BD0"/>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3"/>
    <w:rsid w:val="003B0749"/>
    <w:rsid w:val="003B078F"/>
    <w:rsid w:val="003B07A8"/>
    <w:rsid w:val="003B0836"/>
    <w:rsid w:val="003B0E38"/>
    <w:rsid w:val="003B10E5"/>
    <w:rsid w:val="003B1351"/>
    <w:rsid w:val="003B13C1"/>
    <w:rsid w:val="003B13E0"/>
    <w:rsid w:val="003B14F5"/>
    <w:rsid w:val="003B16A1"/>
    <w:rsid w:val="003B18E9"/>
    <w:rsid w:val="003B1973"/>
    <w:rsid w:val="003B1BF3"/>
    <w:rsid w:val="003B1E05"/>
    <w:rsid w:val="003B1EFE"/>
    <w:rsid w:val="003B2471"/>
    <w:rsid w:val="003B2520"/>
    <w:rsid w:val="003B2AD9"/>
    <w:rsid w:val="003B2C22"/>
    <w:rsid w:val="003B2C43"/>
    <w:rsid w:val="003B2C9B"/>
    <w:rsid w:val="003B2DA2"/>
    <w:rsid w:val="003B2E03"/>
    <w:rsid w:val="003B2E14"/>
    <w:rsid w:val="003B2EBC"/>
    <w:rsid w:val="003B2ECB"/>
    <w:rsid w:val="003B2EF8"/>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4D5F"/>
    <w:rsid w:val="003B525D"/>
    <w:rsid w:val="003B5364"/>
    <w:rsid w:val="003B5567"/>
    <w:rsid w:val="003B59BA"/>
    <w:rsid w:val="003B5E89"/>
    <w:rsid w:val="003B600D"/>
    <w:rsid w:val="003B60DA"/>
    <w:rsid w:val="003B618A"/>
    <w:rsid w:val="003B66F8"/>
    <w:rsid w:val="003B6B40"/>
    <w:rsid w:val="003B6D18"/>
    <w:rsid w:val="003B74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2AF2"/>
    <w:rsid w:val="003C3899"/>
    <w:rsid w:val="003C38CE"/>
    <w:rsid w:val="003C3B5F"/>
    <w:rsid w:val="003C3DCA"/>
    <w:rsid w:val="003C4171"/>
    <w:rsid w:val="003C48A1"/>
    <w:rsid w:val="003C493D"/>
    <w:rsid w:val="003C4C60"/>
    <w:rsid w:val="003C5007"/>
    <w:rsid w:val="003C5034"/>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6FD6"/>
    <w:rsid w:val="003C7944"/>
    <w:rsid w:val="003C7C6E"/>
    <w:rsid w:val="003C7C99"/>
    <w:rsid w:val="003C7F92"/>
    <w:rsid w:val="003D0013"/>
    <w:rsid w:val="003D0094"/>
    <w:rsid w:val="003D035B"/>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CEC"/>
    <w:rsid w:val="003D3F9D"/>
    <w:rsid w:val="003D40E5"/>
    <w:rsid w:val="003D429E"/>
    <w:rsid w:val="003D4489"/>
    <w:rsid w:val="003D45B6"/>
    <w:rsid w:val="003D4694"/>
    <w:rsid w:val="003D4A43"/>
    <w:rsid w:val="003D4ADD"/>
    <w:rsid w:val="003D4BB3"/>
    <w:rsid w:val="003D4CEB"/>
    <w:rsid w:val="003D4E71"/>
    <w:rsid w:val="003D5144"/>
    <w:rsid w:val="003D515A"/>
    <w:rsid w:val="003D543E"/>
    <w:rsid w:val="003D577D"/>
    <w:rsid w:val="003D5794"/>
    <w:rsid w:val="003D5ED3"/>
    <w:rsid w:val="003D6229"/>
    <w:rsid w:val="003D651A"/>
    <w:rsid w:val="003D65C6"/>
    <w:rsid w:val="003D66FF"/>
    <w:rsid w:val="003D67CE"/>
    <w:rsid w:val="003D717B"/>
    <w:rsid w:val="003D72E0"/>
    <w:rsid w:val="003D7368"/>
    <w:rsid w:val="003D7656"/>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28"/>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02A"/>
    <w:rsid w:val="003E77FA"/>
    <w:rsid w:val="003E7A33"/>
    <w:rsid w:val="003E7F41"/>
    <w:rsid w:val="003F030F"/>
    <w:rsid w:val="003F0848"/>
    <w:rsid w:val="003F0A7B"/>
    <w:rsid w:val="003F0B8A"/>
    <w:rsid w:val="003F0BFB"/>
    <w:rsid w:val="003F1052"/>
    <w:rsid w:val="003F10BF"/>
    <w:rsid w:val="003F10C1"/>
    <w:rsid w:val="003F1129"/>
    <w:rsid w:val="003F14D9"/>
    <w:rsid w:val="003F1988"/>
    <w:rsid w:val="003F1B46"/>
    <w:rsid w:val="003F1C43"/>
    <w:rsid w:val="003F234F"/>
    <w:rsid w:val="003F2350"/>
    <w:rsid w:val="003F2490"/>
    <w:rsid w:val="003F2D36"/>
    <w:rsid w:val="003F2F5E"/>
    <w:rsid w:val="003F34CD"/>
    <w:rsid w:val="003F36D3"/>
    <w:rsid w:val="003F414A"/>
    <w:rsid w:val="003F444B"/>
    <w:rsid w:val="003F4A5E"/>
    <w:rsid w:val="003F4B76"/>
    <w:rsid w:val="003F4B94"/>
    <w:rsid w:val="003F4CEF"/>
    <w:rsid w:val="003F4F49"/>
    <w:rsid w:val="003F5270"/>
    <w:rsid w:val="003F58CC"/>
    <w:rsid w:val="003F593E"/>
    <w:rsid w:val="003F59A8"/>
    <w:rsid w:val="003F5C50"/>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B13"/>
    <w:rsid w:val="00402E34"/>
    <w:rsid w:val="00402EE5"/>
    <w:rsid w:val="00402F46"/>
    <w:rsid w:val="00402F91"/>
    <w:rsid w:val="004032DA"/>
    <w:rsid w:val="00403772"/>
    <w:rsid w:val="00403B89"/>
    <w:rsid w:val="00403D5E"/>
    <w:rsid w:val="004042AB"/>
    <w:rsid w:val="00404325"/>
    <w:rsid w:val="0040468F"/>
    <w:rsid w:val="00404917"/>
    <w:rsid w:val="00404C2C"/>
    <w:rsid w:val="00404E16"/>
    <w:rsid w:val="004050EA"/>
    <w:rsid w:val="004051F9"/>
    <w:rsid w:val="00405D1A"/>
    <w:rsid w:val="00405FC9"/>
    <w:rsid w:val="00406151"/>
    <w:rsid w:val="0040619F"/>
    <w:rsid w:val="00406211"/>
    <w:rsid w:val="004062BA"/>
    <w:rsid w:val="004064F3"/>
    <w:rsid w:val="0040662E"/>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811"/>
    <w:rsid w:val="00411A64"/>
    <w:rsid w:val="00411D46"/>
    <w:rsid w:val="00411D75"/>
    <w:rsid w:val="00411E17"/>
    <w:rsid w:val="00411E8F"/>
    <w:rsid w:val="00411FD7"/>
    <w:rsid w:val="004120A9"/>
    <w:rsid w:val="004123CC"/>
    <w:rsid w:val="00412700"/>
    <w:rsid w:val="004129B9"/>
    <w:rsid w:val="00412A8F"/>
    <w:rsid w:val="00412BC9"/>
    <w:rsid w:val="00412CBB"/>
    <w:rsid w:val="00412EFB"/>
    <w:rsid w:val="0041314E"/>
    <w:rsid w:val="00413294"/>
    <w:rsid w:val="004134A9"/>
    <w:rsid w:val="00413E39"/>
    <w:rsid w:val="00413EAE"/>
    <w:rsid w:val="00413F57"/>
    <w:rsid w:val="0041409C"/>
    <w:rsid w:val="00414714"/>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8F3"/>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ADA"/>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99B"/>
    <w:rsid w:val="00442B1D"/>
    <w:rsid w:val="00442EEB"/>
    <w:rsid w:val="00443096"/>
    <w:rsid w:val="004433CF"/>
    <w:rsid w:val="0044389B"/>
    <w:rsid w:val="004441F9"/>
    <w:rsid w:val="004442F8"/>
    <w:rsid w:val="00444378"/>
    <w:rsid w:val="004444CC"/>
    <w:rsid w:val="00444628"/>
    <w:rsid w:val="00444A31"/>
    <w:rsid w:val="00444D3E"/>
    <w:rsid w:val="00444FF8"/>
    <w:rsid w:val="00445221"/>
    <w:rsid w:val="00445443"/>
    <w:rsid w:val="00445FFB"/>
    <w:rsid w:val="004464D6"/>
    <w:rsid w:val="004464F8"/>
    <w:rsid w:val="004468F5"/>
    <w:rsid w:val="00446A1E"/>
    <w:rsid w:val="00446D24"/>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D3"/>
    <w:rsid w:val="00452BFA"/>
    <w:rsid w:val="00452C8D"/>
    <w:rsid w:val="00452CF7"/>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3F9"/>
    <w:rsid w:val="004608C2"/>
    <w:rsid w:val="00460924"/>
    <w:rsid w:val="00460D41"/>
    <w:rsid w:val="0046143E"/>
    <w:rsid w:val="00461704"/>
    <w:rsid w:val="00461976"/>
    <w:rsid w:val="00461C64"/>
    <w:rsid w:val="004621C4"/>
    <w:rsid w:val="00462942"/>
    <w:rsid w:val="004629DD"/>
    <w:rsid w:val="00462B0B"/>
    <w:rsid w:val="00462C05"/>
    <w:rsid w:val="004630C9"/>
    <w:rsid w:val="004633B2"/>
    <w:rsid w:val="00463408"/>
    <w:rsid w:val="00463656"/>
    <w:rsid w:val="00463E4A"/>
    <w:rsid w:val="00463F06"/>
    <w:rsid w:val="004640B2"/>
    <w:rsid w:val="00464492"/>
    <w:rsid w:val="00464705"/>
    <w:rsid w:val="00464795"/>
    <w:rsid w:val="00464C8B"/>
    <w:rsid w:val="00464FAF"/>
    <w:rsid w:val="004654B4"/>
    <w:rsid w:val="0046562A"/>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157"/>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4FB6"/>
    <w:rsid w:val="00475027"/>
    <w:rsid w:val="00475248"/>
    <w:rsid w:val="0047537E"/>
    <w:rsid w:val="00475636"/>
    <w:rsid w:val="004757A9"/>
    <w:rsid w:val="004757CE"/>
    <w:rsid w:val="00475E60"/>
    <w:rsid w:val="00476513"/>
    <w:rsid w:val="0047657F"/>
    <w:rsid w:val="00476954"/>
    <w:rsid w:val="00476966"/>
    <w:rsid w:val="00476D9B"/>
    <w:rsid w:val="00476DAB"/>
    <w:rsid w:val="00476DB2"/>
    <w:rsid w:val="00477A3C"/>
    <w:rsid w:val="00477C7C"/>
    <w:rsid w:val="00477DCF"/>
    <w:rsid w:val="00477EDF"/>
    <w:rsid w:val="00480087"/>
    <w:rsid w:val="004800C8"/>
    <w:rsid w:val="0048039C"/>
    <w:rsid w:val="0048044E"/>
    <w:rsid w:val="00480932"/>
    <w:rsid w:val="00480D03"/>
    <w:rsid w:val="0048145C"/>
    <w:rsid w:val="004815A1"/>
    <w:rsid w:val="00481DA4"/>
    <w:rsid w:val="00481F1F"/>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10F"/>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A82"/>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409"/>
    <w:rsid w:val="004C19F2"/>
    <w:rsid w:val="004C2181"/>
    <w:rsid w:val="004C22AE"/>
    <w:rsid w:val="004C2420"/>
    <w:rsid w:val="004C256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17"/>
    <w:rsid w:val="004C5363"/>
    <w:rsid w:val="004C57CE"/>
    <w:rsid w:val="004C6114"/>
    <w:rsid w:val="004C620A"/>
    <w:rsid w:val="004C658F"/>
    <w:rsid w:val="004C663E"/>
    <w:rsid w:val="004C6816"/>
    <w:rsid w:val="004C698E"/>
    <w:rsid w:val="004C6A1F"/>
    <w:rsid w:val="004C72E9"/>
    <w:rsid w:val="004C74F7"/>
    <w:rsid w:val="004C7CED"/>
    <w:rsid w:val="004C7DA3"/>
    <w:rsid w:val="004C7E38"/>
    <w:rsid w:val="004D00F6"/>
    <w:rsid w:val="004D050C"/>
    <w:rsid w:val="004D066B"/>
    <w:rsid w:val="004D128D"/>
    <w:rsid w:val="004D1481"/>
    <w:rsid w:val="004D1672"/>
    <w:rsid w:val="004D1A4E"/>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0F83"/>
    <w:rsid w:val="004E10E4"/>
    <w:rsid w:val="004E11CF"/>
    <w:rsid w:val="004E15DF"/>
    <w:rsid w:val="004E16D6"/>
    <w:rsid w:val="004E1947"/>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6C38"/>
    <w:rsid w:val="004E7591"/>
    <w:rsid w:val="004E76CA"/>
    <w:rsid w:val="004E78AF"/>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DD1"/>
    <w:rsid w:val="004F7E00"/>
    <w:rsid w:val="0050008B"/>
    <w:rsid w:val="005001FD"/>
    <w:rsid w:val="00500714"/>
    <w:rsid w:val="00500A9E"/>
    <w:rsid w:val="00500B81"/>
    <w:rsid w:val="00500F2D"/>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6F9"/>
    <w:rsid w:val="0050477F"/>
    <w:rsid w:val="00504890"/>
    <w:rsid w:val="00504EB2"/>
    <w:rsid w:val="00504EDF"/>
    <w:rsid w:val="00505100"/>
    <w:rsid w:val="0050530B"/>
    <w:rsid w:val="00505B59"/>
    <w:rsid w:val="00505B7E"/>
    <w:rsid w:val="00506186"/>
    <w:rsid w:val="00506A54"/>
    <w:rsid w:val="00506F54"/>
    <w:rsid w:val="0050701A"/>
    <w:rsid w:val="00507782"/>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A89"/>
    <w:rsid w:val="00517BB3"/>
    <w:rsid w:val="00517EBD"/>
    <w:rsid w:val="00517FBC"/>
    <w:rsid w:val="0052024D"/>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00"/>
    <w:rsid w:val="00522FA1"/>
    <w:rsid w:val="00523121"/>
    <w:rsid w:val="005231E7"/>
    <w:rsid w:val="00523545"/>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869"/>
    <w:rsid w:val="005259D0"/>
    <w:rsid w:val="00525D01"/>
    <w:rsid w:val="005263B7"/>
    <w:rsid w:val="005263CE"/>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60A"/>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68"/>
    <w:rsid w:val="00543D76"/>
    <w:rsid w:val="00544070"/>
    <w:rsid w:val="005442F9"/>
    <w:rsid w:val="005443CB"/>
    <w:rsid w:val="005444B6"/>
    <w:rsid w:val="00544520"/>
    <w:rsid w:val="00544585"/>
    <w:rsid w:val="005448B3"/>
    <w:rsid w:val="00544B99"/>
    <w:rsid w:val="00544FA9"/>
    <w:rsid w:val="00544FF4"/>
    <w:rsid w:val="00545150"/>
    <w:rsid w:val="00545A41"/>
    <w:rsid w:val="00547954"/>
    <w:rsid w:val="005479AA"/>
    <w:rsid w:val="00547B8A"/>
    <w:rsid w:val="00547FED"/>
    <w:rsid w:val="005502C5"/>
    <w:rsid w:val="005504E6"/>
    <w:rsid w:val="00550A72"/>
    <w:rsid w:val="00550B0D"/>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49E"/>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7AE"/>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AC9"/>
    <w:rsid w:val="005707D7"/>
    <w:rsid w:val="00570898"/>
    <w:rsid w:val="00570900"/>
    <w:rsid w:val="00570935"/>
    <w:rsid w:val="0057098A"/>
    <w:rsid w:val="00570A7B"/>
    <w:rsid w:val="00570CE2"/>
    <w:rsid w:val="00570DF6"/>
    <w:rsid w:val="00571683"/>
    <w:rsid w:val="005716E1"/>
    <w:rsid w:val="005717D1"/>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A2B"/>
    <w:rsid w:val="00574B99"/>
    <w:rsid w:val="00574D39"/>
    <w:rsid w:val="005752B5"/>
    <w:rsid w:val="005754D5"/>
    <w:rsid w:val="005757C6"/>
    <w:rsid w:val="00575933"/>
    <w:rsid w:val="00575B3D"/>
    <w:rsid w:val="00575D0E"/>
    <w:rsid w:val="00575E57"/>
    <w:rsid w:val="00576007"/>
    <w:rsid w:val="005760E4"/>
    <w:rsid w:val="005767CC"/>
    <w:rsid w:val="005767E8"/>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6FF3"/>
    <w:rsid w:val="00587276"/>
    <w:rsid w:val="0058757A"/>
    <w:rsid w:val="0058772D"/>
    <w:rsid w:val="0058774E"/>
    <w:rsid w:val="005877B8"/>
    <w:rsid w:val="00587C6D"/>
    <w:rsid w:val="00587CD0"/>
    <w:rsid w:val="00587EAF"/>
    <w:rsid w:val="00587F06"/>
    <w:rsid w:val="00587F4E"/>
    <w:rsid w:val="005901A4"/>
    <w:rsid w:val="005906F8"/>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3E2"/>
    <w:rsid w:val="005964CC"/>
    <w:rsid w:val="00596688"/>
    <w:rsid w:val="005966D7"/>
    <w:rsid w:val="00596A28"/>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435"/>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9C4"/>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E92"/>
    <w:rsid w:val="005D7F1C"/>
    <w:rsid w:val="005D7FE6"/>
    <w:rsid w:val="005E0186"/>
    <w:rsid w:val="005E01BA"/>
    <w:rsid w:val="005E0847"/>
    <w:rsid w:val="005E0997"/>
    <w:rsid w:val="005E09BA"/>
    <w:rsid w:val="005E09F5"/>
    <w:rsid w:val="005E0AFA"/>
    <w:rsid w:val="005E165F"/>
    <w:rsid w:val="005E1798"/>
    <w:rsid w:val="005E1938"/>
    <w:rsid w:val="005E1DF9"/>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368"/>
    <w:rsid w:val="005E7A9C"/>
    <w:rsid w:val="005E7C2C"/>
    <w:rsid w:val="005E7F95"/>
    <w:rsid w:val="005F08C8"/>
    <w:rsid w:val="005F08CA"/>
    <w:rsid w:val="005F0948"/>
    <w:rsid w:val="005F0B04"/>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177"/>
    <w:rsid w:val="005F743B"/>
    <w:rsid w:val="005F74C9"/>
    <w:rsid w:val="005F780B"/>
    <w:rsid w:val="005F78F2"/>
    <w:rsid w:val="005F7A56"/>
    <w:rsid w:val="005F7E42"/>
    <w:rsid w:val="005F7F48"/>
    <w:rsid w:val="0060067D"/>
    <w:rsid w:val="0060083B"/>
    <w:rsid w:val="006009B4"/>
    <w:rsid w:val="00600A60"/>
    <w:rsid w:val="00600B16"/>
    <w:rsid w:val="00600CEF"/>
    <w:rsid w:val="00600D0C"/>
    <w:rsid w:val="0060118F"/>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AB0"/>
    <w:rsid w:val="00606DC9"/>
    <w:rsid w:val="00606DCD"/>
    <w:rsid w:val="006070D1"/>
    <w:rsid w:val="006075E8"/>
    <w:rsid w:val="00607656"/>
    <w:rsid w:val="00607922"/>
    <w:rsid w:val="00607CF6"/>
    <w:rsid w:val="00607E59"/>
    <w:rsid w:val="006103ED"/>
    <w:rsid w:val="006104DA"/>
    <w:rsid w:val="0061080E"/>
    <w:rsid w:val="0061086C"/>
    <w:rsid w:val="006109E0"/>
    <w:rsid w:val="00611688"/>
    <w:rsid w:val="006116DB"/>
    <w:rsid w:val="00611B27"/>
    <w:rsid w:val="00611BE0"/>
    <w:rsid w:val="00611DC3"/>
    <w:rsid w:val="006120FF"/>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270"/>
    <w:rsid w:val="00615342"/>
    <w:rsid w:val="006153A5"/>
    <w:rsid w:val="00615B6C"/>
    <w:rsid w:val="00615DEA"/>
    <w:rsid w:val="00615FC1"/>
    <w:rsid w:val="006162C7"/>
    <w:rsid w:val="00616427"/>
    <w:rsid w:val="00616681"/>
    <w:rsid w:val="0061669F"/>
    <w:rsid w:val="00616E60"/>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AA6"/>
    <w:rsid w:val="00624C64"/>
    <w:rsid w:val="00624DAD"/>
    <w:rsid w:val="00624F4D"/>
    <w:rsid w:val="00624F85"/>
    <w:rsid w:val="00625099"/>
    <w:rsid w:val="00625A81"/>
    <w:rsid w:val="00625C89"/>
    <w:rsid w:val="00625CF6"/>
    <w:rsid w:val="0062609B"/>
    <w:rsid w:val="006267DA"/>
    <w:rsid w:val="00626DA6"/>
    <w:rsid w:val="00626E1F"/>
    <w:rsid w:val="006270D0"/>
    <w:rsid w:val="006271BB"/>
    <w:rsid w:val="006271F7"/>
    <w:rsid w:val="0062787C"/>
    <w:rsid w:val="006278F9"/>
    <w:rsid w:val="006279F5"/>
    <w:rsid w:val="00627C04"/>
    <w:rsid w:val="00627E0B"/>
    <w:rsid w:val="0063008E"/>
    <w:rsid w:val="0063026B"/>
    <w:rsid w:val="0063044D"/>
    <w:rsid w:val="0063046F"/>
    <w:rsid w:val="006306F6"/>
    <w:rsid w:val="00630715"/>
    <w:rsid w:val="00630963"/>
    <w:rsid w:val="0063099E"/>
    <w:rsid w:val="00630D5B"/>
    <w:rsid w:val="00630E1E"/>
    <w:rsid w:val="00631134"/>
    <w:rsid w:val="0063128F"/>
    <w:rsid w:val="006313F7"/>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6FB0"/>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8BC"/>
    <w:rsid w:val="0064395E"/>
    <w:rsid w:val="00643B20"/>
    <w:rsid w:val="00643BB5"/>
    <w:rsid w:val="00643E55"/>
    <w:rsid w:val="00644649"/>
    <w:rsid w:val="0064469F"/>
    <w:rsid w:val="00644A64"/>
    <w:rsid w:val="00644D6C"/>
    <w:rsid w:val="00644FA1"/>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4FB"/>
    <w:rsid w:val="0064756A"/>
    <w:rsid w:val="00647694"/>
    <w:rsid w:val="00647768"/>
    <w:rsid w:val="00647A9C"/>
    <w:rsid w:val="00647AA3"/>
    <w:rsid w:val="00647AFB"/>
    <w:rsid w:val="00647DF7"/>
    <w:rsid w:val="00647FB9"/>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886"/>
    <w:rsid w:val="00652960"/>
    <w:rsid w:val="00652996"/>
    <w:rsid w:val="00652BA5"/>
    <w:rsid w:val="00652FC9"/>
    <w:rsid w:val="00653139"/>
    <w:rsid w:val="00653177"/>
    <w:rsid w:val="00653426"/>
    <w:rsid w:val="0065354D"/>
    <w:rsid w:val="00653649"/>
    <w:rsid w:val="00653CBA"/>
    <w:rsid w:val="00653DA6"/>
    <w:rsid w:val="00653EB6"/>
    <w:rsid w:val="00653FE3"/>
    <w:rsid w:val="00654120"/>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B4D"/>
    <w:rsid w:val="00661CEC"/>
    <w:rsid w:val="00661F7A"/>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963"/>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365"/>
    <w:rsid w:val="00693422"/>
    <w:rsid w:val="00693897"/>
    <w:rsid w:val="006938D0"/>
    <w:rsid w:val="00693C78"/>
    <w:rsid w:val="00693F4B"/>
    <w:rsid w:val="006940E1"/>
    <w:rsid w:val="0069422B"/>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0B6"/>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8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4C"/>
    <w:rsid w:val="006B2353"/>
    <w:rsid w:val="006B241F"/>
    <w:rsid w:val="006B2600"/>
    <w:rsid w:val="006B270A"/>
    <w:rsid w:val="006B2831"/>
    <w:rsid w:val="006B2893"/>
    <w:rsid w:val="006B28B6"/>
    <w:rsid w:val="006B2A5B"/>
    <w:rsid w:val="006B2C3A"/>
    <w:rsid w:val="006B334F"/>
    <w:rsid w:val="006B3483"/>
    <w:rsid w:val="006B3CF3"/>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6DF"/>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810"/>
    <w:rsid w:val="006C6B76"/>
    <w:rsid w:val="006C6E14"/>
    <w:rsid w:val="006C6F91"/>
    <w:rsid w:val="006C713E"/>
    <w:rsid w:val="006C725B"/>
    <w:rsid w:val="006C74A7"/>
    <w:rsid w:val="006C76F1"/>
    <w:rsid w:val="006C7728"/>
    <w:rsid w:val="006C7A04"/>
    <w:rsid w:val="006C7B04"/>
    <w:rsid w:val="006C7D11"/>
    <w:rsid w:val="006C7EC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5D5"/>
    <w:rsid w:val="006D6ED7"/>
    <w:rsid w:val="006D71F9"/>
    <w:rsid w:val="006D76AB"/>
    <w:rsid w:val="006D77DA"/>
    <w:rsid w:val="006D7AB4"/>
    <w:rsid w:val="006D7CF7"/>
    <w:rsid w:val="006D7E0D"/>
    <w:rsid w:val="006D7E67"/>
    <w:rsid w:val="006E0046"/>
    <w:rsid w:val="006E0353"/>
    <w:rsid w:val="006E03A1"/>
    <w:rsid w:val="006E0462"/>
    <w:rsid w:val="006E04CF"/>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2E4A"/>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A5"/>
    <w:rsid w:val="006E47E8"/>
    <w:rsid w:val="006E4B20"/>
    <w:rsid w:val="006E4F0F"/>
    <w:rsid w:val="006E5532"/>
    <w:rsid w:val="006E5597"/>
    <w:rsid w:val="006E56CD"/>
    <w:rsid w:val="006E5CFE"/>
    <w:rsid w:val="006E5E97"/>
    <w:rsid w:val="006E60FF"/>
    <w:rsid w:val="006E619B"/>
    <w:rsid w:val="006E6C3F"/>
    <w:rsid w:val="006E6CB8"/>
    <w:rsid w:val="006E6D1A"/>
    <w:rsid w:val="006E6D61"/>
    <w:rsid w:val="006E6F3B"/>
    <w:rsid w:val="006E70DB"/>
    <w:rsid w:val="006E7FC8"/>
    <w:rsid w:val="006F04B5"/>
    <w:rsid w:val="006F067F"/>
    <w:rsid w:val="006F0846"/>
    <w:rsid w:val="006F0951"/>
    <w:rsid w:val="006F0A73"/>
    <w:rsid w:val="006F0ECF"/>
    <w:rsid w:val="006F1029"/>
    <w:rsid w:val="006F1050"/>
    <w:rsid w:val="006F112F"/>
    <w:rsid w:val="006F143F"/>
    <w:rsid w:val="006F19B4"/>
    <w:rsid w:val="006F1A29"/>
    <w:rsid w:val="006F1A75"/>
    <w:rsid w:val="006F1C31"/>
    <w:rsid w:val="006F1DBF"/>
    <w:rsid w:val="006F1F26"/>
    <w:rsid w:val="006F21B9"/>
    <w:rsid w:val="006F2280"/>
    <w:rsid w:val="006F2651"/>
    <w:rsid w:val="006F2882"/>
    <w:rsid w:val="006F2C01"/>
    <w:rsid w:val="006F35B2"/>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EFB"/>
    <w:rsid w:val="006F6FDF"/>
    <w:rsid w:val="006F710E"/>
    <w:rsid w:val="006F7580"/>
    <w:rsid w:val="006F793E"/>
    <w:rsid w:val="006F7AE1"/>
    <w:rsid w:val="006F7F07"/>
    <w:rsid w:val="006F7F11"/>
    <w:rsid w:val="006F7F22"/>
    <w:rsid w:val="0070043A"/>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D7A"/>
    <w:rsid w:val="00702FE2"/>
    <w:rsid w:val="00703535"/>
    <w:rsid w:val="007037FC"/>
    <w:rsid w:val="00703998"/>
    <w:rsid w:val="00703B27"/>
    <w:rsid w:val="00703D56"/>
    <w:rsid w:val="00703DC8"/>
    <w:rsid w:val="007041AA"/>
    <w:rsid w:val="007043E9"/>
    <w:rsid w:val="00704630"/>
    <w:rsid w:val="00704B20"/>
    <w:rsid w:val="00704BBE"/>
    <w:rsid w:val="00704BF3"/>
    <w:rsid w:val="00705507"/>
    <w:rsid w:val="00705B36"/>
    <w:rsid w:val="00705BD4"/>
    <w:rsid w:val="00705FA3"/>
    <w:rsid w:val="007062EC"/>
    <w:rsid w:val="00706325"/>
    <w:rsid w:val="007069A1"/>
    <w:rsid w:val="007069B4"/>
    <w:rsid w:val="00706B8F"/>
    <w:rsid w:val="00706C1F"/>
    <w:rsid w:val="00706FF6"/>
    <w:rsid w:val="0070735D"/>
    <w:rsid w:val="00707455"/>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28"/>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C0"/>
    <w:rsid w:val="0072285C"/>
    <w:rsid w:val="00722BBE"/>
    <w:rsid w:val="00723464"/>
    <w:rsid w:val="00723531"/>
    <w:rsid w:val="0072369D"/>
    <w:rsid w:val="00723722"/>
    <w:rsid w:val="00723978"/>
    <w:rsid w:val="007239F9"/>
    <w:rsid w:val="00723BB9"/>
    <w:rsid w:val="00723E1E"/>
    <w:rsid w:val="007240C3"/>
    <w:rsid w:val="00724297"/>
    <w:rsid w:val="007246F6"/>
    <w:rsid w:val="007247B7"/>
    <w:rsid w:val="0072482D"/>
    <w:rsid w:val="007249AC"/>
    <w:rsid w:val="007249B9"/>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5"/>
    <w:rsid w:val="0073316B"/>
    <w:rsid w:val="00733353"/>
    <w:rsid w:val="007333D0"/>
    <w:rsid w:val="007337C7"/>
    <w:rsid w:val="00733923"/>
    <w:rsid w:val="0073394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987"/>
    <w:rsid w:val="00746B0E"/>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646"/>
    <w:rsid w:val="007537B9"/>
    <w:rsid w:val="00754141"/>
    <w:rsid w:val="007541B7"/>
    <w:rsid w:val="00754204"/>
    <w:rsid w:val="007548CA"/>
    <w:rsid w:val="007549ED"/>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B2D"/>
    <w:rsid w:val="00757CE9"/>
    <w:rsid w:val="00757EA3"/>
    <w:rsid w:val="007601BC"/>
    <w:rsid w:val="00760239"/>
    <w:rsid w:val="007606BE"/>
    <w:rsid w:val="00760CDB"/>
    <w:rsid w:val="00760CE8"/>
    <w:rsid w:val="00761049"/>
    <w:rsid w:val="0076154C"/>
    <w:rsid w:val="007615AC"/>
    <w:rsid w:val="007621D3"/>
    <w:rsid w:val="007624CD"/>
    <w:rsid w:val="00762686"/>
    <w:rsid w:val="007627D4"/>
    <w:rsid w:val="007627E0"/>
    <w:rsid w:val="00762BF6"/>
    <w:rsid w:val="00762C32"/>
    <w:rsid w:val="00762D90"/>
    <w:rsid w:val="00763703"/>
    <w:rsid w:val="00763B27"/>
    <w:rsid w:val="00763B4A"/>
    <w:rsid w:val="007649D2"/>
    <w:rsid w:val="00764D0C"/>
    <w:rsid w:val="00764F42"/>
    <w:rsid w:val="0076501D"/>
    <w:rsid w:val="00765188"/>
    <w:rsid w:val="007651FD"/>
    <w:rsid w:val="0076524B"/>
    <w:rsid w:val="00765538"/>
    <w:rsid w:val="00765DC4"/>
    <w:rsid w:val="00766444"/>
    <w:rsid w:val="00766653"/>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809"/>
    <w:rsid w:val="00776904"/>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3E50"/>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C18"/>
    <w:rsid w:val="00787D57"/>
    <w:rsid w:val="00790090"/>
    <w:rsid w:val="00790ADE"/>
    <w:rsid w:val="00790DC5"/>
    <w:rsid w:val="00790E49"/>
    <w:rsid w:val="007910BC"/>
    <w:rsid w:val="00791344"/>
    <w:rsid w:val="007915FC"/>
    <w:rsid w:val="0079162D"/>
    <w:rsid w:val="007916C1"/>
    <w:rsid w:val="0079177A"/>
    <w:rsid w:val="00791A3E"/>
    <w:rsid w:val="00791E67"/>
    <w:rsid w:val="00792A31"/>
    <w:rsid w:val="00792C4C"/>
    <w:rsid w:val="007931F9"/>
    <w:rsid w:val="00793274"/>
    <w:rsid w:val="007935E6"/>
    <w:rsid w:val="007936A9"/>
    <w:rsid w:val="00793803"/>
    <w:rsid w:val="007939B7"/>
    <w:rsid w:val="00793FD1"/>
    <w:rsid w:val="007941BB"/>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EE3"/>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7EF"/>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E7A"/>
    <w:rsid w:val="007B0EA9"/>
    <w:rsid w:val="007B0EC7"/>
    <w:rsid w:val="007B10B9"/>
    <w:rsid w:val="007B119A"/>
    <w:rsid w:val="007B1599"/>
    <w:rsid w:val="007B163B"/>
    <w:rsid w:val="007B165E"/>
    <w:rsid w:val="007B1863"/>
    <w:rsid w:val="007B1A1B"/>
    <w:rsid w:val="007B1C7D"/>
    <w:rsid w:val="007B20A3"/>
    <w:rsid w:val="007B2411"/>
    <w:rsid w:val="007B2BE4"/>
    <w:rsid w:val="007B3757"/>
    <w:rsid w:val="007B378C"/>
    <w:rsid w:val="007B3903"/>
    <w:rsid w:val="007B398A"/>
    <w:rsid w:val="007B399B"/>
    <w:rsid w:val="007B3AE5"/>
    <w:rsid w:val="007B3CEF"/>
    <w:rsid w:val="007B3E01"/>
    <w:rsid w:val="007B4A6D"/>
    <w:rsid w:val="007B4EC1"/>
    <w:rsid w:val="007B558A"/>
    <w:rsid w:val="007B55DE"/>
    <w:rsid w:val="007B573A"/>
    <w:rsid w:val="007B5820"/>
    <w:rsid w:val="007B5D97"/>
    <w:rsid w:val="007B5DE7"/>
    <w:rsid w:val="007B5F72"/>
    <w:rsid w:val="007B6094"/>
    <w:rsid w:val="007B61D8"/>
    <w:rsid w:val="007B6640"/>
    <w:rsid w:val="007B666D"/>
    <w:rsid w:val="007B66A6"/>
    <w:rsid w:val="007B6776"/>
    <w:rsid w:val="007B6859"/>
    <w:rsid w:val="007B6B99"/>
    <w:rsid w:val="007B6C3F"/>
    <w:rsid w:val="007B72D1"/>
    <w:rsid w:val="007B7452"/>
    <w:rsid w:val="007B7530"/>
    <w:rsid w:val="007B7B68"/>
    <w:rsid w:val="007B7CCB"/>
    <w:rsid w:val="007C03A0"/>
    <w:rsid w:val="007C0510"/>
    <w:rsid w:val="007C078A"/>
    <w:rsid w:val="007C0BBA"/>
    <w:rsid w:val="007C0E4F"/>
    <w:rsid w:val="007C0EC1"/>
    <w:rsid w:val="007C116E"/>
    <w:rsid w:val="007C1A1F"/>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986"/>
    <w:rsid w:val="007C6A70"/>
    <w:rsid w:val="007C6A81"/>
    <w:rsid w:val="007C6C03"/>
    <w:rsid w:val="007C71A5"/>
    <w:rsid w:val="007C7224"/>
    <w:rsid w:val="007C72F2"/>
    <w:rsid w:val="007C7416"/>
    <w:rsid w:val="007C7C15"/>
    <w:rsid w:val="007D065C"/>
    <w:rsid w:val="007D06EC"/>
    <w:rsid w:val="007D0E22"/>
    <w:rsid w:val="007D0ED4"/>
    <w:rsid w:val="007D0F30"/>
    <w:rsid w:val="007D10CF"/>
    <w:rsid w:val="007D1EDB"/>
    <w:rsid w:val="007D1F37"/>
    <w:rsid w:val="007D21B4"/>
    <w:rsid w:val="007D23B0"/>
    <w:rsid w:val="007D259F"/>
    <w:rsid w:val="007D2C5B"/>
    <w:rsid w:val="007D325C"/>
    <w:rsid w:val="007D3830"/>
    <w:rsid w:val="007D3990"/>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97F"/>
    <w:rsid w:val="007E0B24"/>
    <w:rsid w:val="007E12EF"/>
    <w:rsid w:val="007E14F3"/>
    <w:rsid w:val="007E14FF"/>
    <w:rsid w:val="007E19C5"/>
    <w:rsid w:val="007E1A6B"/>
    <w:rsid w:val="007E22FB"/>
    <w:rsid w:val="007E2365"/>
    <w:rsid w:val="007E2633"/>
    <w:rsid w:val="007E27C2"/>
    <w:rsid w:val="007E290B"/>
    <w:rsid w:val="007E2A5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70C2"/>
    <w:rsid w:val="007E7217"/>
    <w:rsid w:val="007E7B80"/>
    <w:rsid w:val="007E7FEE"/>
    <w:rsid w:val="007E7FFB"/>
    <w:rsid w:val="007F019C"/>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9FD"/>
    <w:rsid w:val="007F3C2D"/>
    <w:rsid w:val="007F3FB6"/>
    <w:rsid w:val="007F3FE1"/>
    <w:rsid w:val="007F4A31"/>
    <w:rsid w:val="007F4B3A"/>
    <w:rsid w:val="007F4BD3"/>
    <w:rsid w:val="007F4DD0"/>
    <w:rsid w:val="007F5667"/>
    <w:rsid w:val="007F56EF"/>
    <w:rsid w:val="007F5AB6"/>
    <w:rsid w:val="007F5BA3"/>
    <w:rsid w:val="007F5C9F"/>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7D7"/>
    <w:rsid w:val="008149B0"/>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863"/>
    <w:rsid w:val="00817A11"/>
    <w:rsid w:val="00817B1D"/>
    <w:rsid w:val="00817D10"/>
    <w:rsid w:val="00817EE0"/>
    <w:rsid w:val="008206AF"/>
    <w:rsid w:val="008206F1"/>
    <w:rsid w:val="008208A4"/>
    <w:rsid w:val="00820D27"/>
    <w:rsid w:val="00821068"/>
    <w:rsid w:val="008212D0"/>
    <w:rsid w:val="00821352"/>
    <w:rsid w:val="00821404"/>
    <w:rsid w:val="00821616"/>
    <w:rsid w:val="008216C8"/>
    <w:rsid w:val="00821978"/>
    <w:rsid w:val="00821C42"/>
    <w:rsid w:val="00821C8A"/>
    <w:rsid w:val="00821FE5"/>
    <w:rsid w:val="00822086"/>
    <w:rsid w:val="008222F2"/>
    <w:rsid w:val="00822468"/>
    <w:rsid w:val="0082253D"/>
    <w:rsid w:val="00822545"/>
    <w:rsid w:val="008229D5"/>
    <w:rsid w:val="00823283"/>
    <w:rsid w:val="00823A93"/>
    <w:rsid w:val="00823CD4"/>
    <w:rsid w:val="008240B9"/>
    <w:rsid w:val="00824106"/>
    <w:rsid w:val="008245FB"/>
    <w:rsid w:val="0082460F"/>
    <w:rsid w:val="00824A38"/>
    <w:rsid w:val="00824CBA"/>
    <w:rsid w:val="00825033"/>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674"/>
    <w:rsid w:val="008307AE"/>
    <w:rsid w:val="008307E2"/>
    <w:rsid w:val="008308EF"/>
    <w:rsid w:val="00830AF8"/>
    <w:rsid w:val="00831530"/>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A00"/>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D97"/>
    <w:rsid w:val="00850F3F"/>
    <w:rsid w:val="0085120F"/>
    <w:rsid w:val="00851649"/>
    <w:rsid w:val="00851BF9"/>
    <w:rsid w:val="00851D53"/>
    <w:rsid w:val="00852089"/>
    <w:rsid w:val="008524A4"/>
    <w:rsid w:val="0085272D"/>
    <w:rsid w:val="00852D6F"/>
    <w:rsid w:val="00852F16"/>
    <w:rsid w:val="00853678"/>
    <w:rsid w:val="008537EB"/>
    <w:rsid w:val="00853974"/>
    <w:rsid w:val="00853BA0"/>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72"/>
    <w:rsid w:val="00855FD0"/>
    <w:rsid w:val="00856431"/>
    <w:rsid w:val="00856520"/>
    <w:rsid w:val="0085677D"/>
    <w:rsid w:val="00856967"/>
    <w:rsid w:val="00857531"/>
    <w:rsid w:val="00857D2C"/>
    <w:rsid w:val="00857EA0"/>
    <w:rsid w:val="00857EA7"/>
    <w:rsid w:val="0086009E"/>
    <w:rsid w:val="008608A9"/>
    <w:rsid w:val="00860C68"/>
    <w:rsid w:val="00860CA7"/>
    <w:rsid w:val="00860D25"/>
    <w:rsid w:val="00861197"/>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0FDF"/>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89F"/>
    <w:rsid w:val="0087792A"/>
    <w:rsid w:val="00877AFA"/>
    <w:rsid w:val="00877D37"/>
    <w:rsid w:val="00877D8F"/>
    <w:rsid w:val="008802D3"/>
    <w:rsid w:val="00880659"/>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22"/>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681"/>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311"/>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830"/>
    <w:rsid w:val="008A2B1B"/>
    <w:rsid w:val="008A2B94"/>
    <w:rsid w:val="008A2DA4"/>
    <w:rsid w:val="008A3228"/>
    <w:rsid w:val="008A354A"/>
    <w:rsid w:val="008A373F"/>
    <w:rsid w:val="008A3D89"/>
    <w:rsid w:val="008A42A0"/>
    <w:rsid w:val="008A42F6"/>
    <w:rsid w:val="008A4813"/>
    <w:rsid w:val="008A481E"/>
    <w:rsid w:val="008A482A"/>
    <w:rsid w:val="008A485C"/>
    <w:rsid w:val="008A4960"/>
    <w:rsid w:val="008A4ABE"/>
    <w:rsid w:val="008A4CC8"/>
    <w:rsid w:val="008A4EDB"/>
    <w:rsid w:val="008A5288"/>
    <w:rsid w:val="008A54AA"/>
    <w:rsid w:val="008A56CB"/>
    <w:rsid w:val="008A575E"/>
    <w:rsid w:val="008A5824"/>
    <w:rsid w:val="008A5828"/>
    <w:rsid w:val="008A5A8E"/>
    <w:rsid w:val="008A5EB1"/>
    <w:rsid w:val="008A700F"/>
    <w:rsid w:val="008A7588"/>
    <w:rsid w:val="008A7DCD"/>
    <w:rsid w:val="008A7FB3"/>
    <w:rsid w:val="008B0210"/>
    <w:rsid w:val="008B0254"/>
    <w:rsid w:val="008B0319"/>
    <w:rsid w:val="008B0352"/>
    <w:rsid w:val="008B0563"/>
    <w:rsid w:val="008B076E"/>
    <w:rsid w:val="008B0BED"/>
    <w:rsid w:val="008B0E24"/>
    <w:rsid w:val="008B0FB1"/>
    <w:rsid w:val="008B0FB7"/>
    <w:rsid w:val="008B154B"/>
    <w:rsid w:val="008B1578"/>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0A6"/>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B60"/>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75D"/>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21C5"/>
    <w:rsid w:val="008D2368"/>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A85"/>
    <w:rsid w:val="008E0E0F"/>
    <w:rsid w:val="008E0EFE"/>
    <w:rsid w:val="008E0F2D"/>
    <w:rsid w:val="008E136E"/>
    <w:rsid w:val="008E14F8"/>
    <w:rsid w:val="008E155F"/>
    <w:rsid w:val="008E1754"/>
    <w:rsid w:val="008E181A"/>
    <w:rsid w:val="008E183E"/>
    <w:rsid w:val="008E1C42"/>
    <w:rsid w:val="008E1D4C"/>
    <w:rsid w:val="008E1DFB"/>
    <w:rsid w:val="008E1FEB"/>
    <w:rsid w:val="008E2039"/>
    <w:rsid w:val="008E2208"/>
    <w:rsid w:val="008E2C15"/>
    <w:rsid w:val="008E2C7D"/>
    <w:rsid w:val="008E3086"/>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A66"/>
    <w:rsid w:val="00901DA3"/>
    <w:rsid w:val="00901E4A"/>
    <w:rsid w:val="00901FA3"/>
    <w:rsid w:val="0090290E"/>
    <w:rsid w:val="00902910"/>
    <w:rsid w:val="00902A37"/>
    <w:rsid w:val="00902C6A"/>
    <w:rsid w:val="00902D72"/>
    <w:rsid w:val="00902DFE"/>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A9D"/>
    <w:rsid w:val="00913AEF"/>
    <w:rsid w:val="00913F90"/>
    <w:rsid w:val="009142AC"/>
    <w:rsid w:val="00914544"/>
    <w:rsid w:val="00914814"/>
    <w:rsid w:val="0091486D"/>
    <w:rsid w:val="00914BC0"/>
    <w:rsid w:val="00914DD5"/>
    <w:rsid w:val="00914E10"/>
    <w:rsid w:val="00914E78"/>
    <w:rsid w:val="0091574E"/>
    <w:rsid w:val="00915809"/>
    <w:rsid w:val="00915C24"/>
    <w:rsid w:val="0091608D"/>
    <w:rsid w:val="00916223"/>
    <w:rsid w:val="009164F8"/>
    <w:rsid w:val="00916673"/>
    <w:rsid w:val="00916AFB"/>
    <w:rsid w:val="00916C26"/>
    <w:rsid w:val="00916FA3"/>
    <w:rsid w:val="009171D4"/>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127"/>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778"/>
    <w:rsid w:val="00926F1A"/>
    <w:rsid w:val="00926FF9"/>
    <w:rsid w:val="00927018"/>
    <w:rsid w:val="009270DE"/>
    <w:rsid w:val="0092710C"/>
    <w:rsid w:val="00927240"/>
    <w:rsid w:val="009272DF"/>
    <w:rsid w:val="00927531"/>
    <w:rsid w:val="009276FE"/>
    <w:rsid w:val="00927800"/>
    <w:rsid w:val="009278B7"/>
    <w:rsid w:val="009278CF"/>
    <w:rsid w:val="00927B27"/>
    <w:rsid w:val="00927CA8"/>
    <w:rsid w:val="00927D5B"/>
    <w:rsid w:val="00927D62"/>
    <w:rsid w:val="00927E4C"/>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3A6"/>
    <w:rsid w:val="009354BE"/>
    <w:rsid w:val="00935571"/>
    <w:rsid w:val="0093592B"/>
    <w:rsid w:val="00935C65"/>
    <w:rsid w:val="00935F18"/>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2A3"/>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32"/>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87E"/>
    <w:rsid w:val="009601A1"/>
    <w:rsid w:val="009601EF"/>
    <w:rsid w:val="009604D6"/>
    <w:rsid w:val="009605CF"/>
    <w:rsid w:val="0096066F"/>
    <w:rsid w:val="00960A6D"/>
    <w:rsid w:val="009612CE"/>
    <w:rsid w:val="00961458"/>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989"/>
    <w:rsid w:val="00966C33"/>
    <w:rsid w:val="00966FD6"/>
    <w:rsid w:val="0096722D"/>
    <w:rsid w:val="00967235"/>
    <w:rsid w:val="00967335"/>
    <w:rsid w:val="009674E7"/>
    <w:rsid w:val="00967A53"/>
    <w:rsid w:val="00967AE5"/>
    <w:rsid w:val="00970039"/>
    <w:rsid w:val="0097010D"/>
    <w:rsid w:val="00970229"/>
    <w:rsid w:val="009705A1"/>
    <w:rsid w:val="00970CEA"/>
    <w:rsid w:val="00970D1F"/>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B00"/>
    <w:rsid w:val="00973F93"/>
    <w:rsid w:val="0097425E"/>
    <w:rsid w:val="0097438D"/>
    <w:rsid w:val="0097444D"/>
    <w:rsid w:val="00974948"/>
    <w:rsid w:val="009749BA"/>
    <w:rsid w:val="009751F5"/>
    <w:rsid w:val="009753C2"/>
    <w:rsid w:val="00975453"/>
    <w:rsid w:val="00975CCD"/>
    <w:rsid w:val="00976592"/>
    <w:rsid w:val="009765C1"/>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34B"/>
    <w:rsid w:val="009866D5"/>
    <w:rsid w:val="00986862"/>
    <w:rsid w:val="0098691A"/>
    <w:rsid w:val="0098692C"/>
    <w:rsid w:val="00986A0B"/>
    <w:rsid w:val="00986A3A"/>
    <w:rsid w:val="00986C64"/>
    <w:rsid w:val="00986FAE"/>
    <w:rsid w:val="009872C8"/>
    <w:rsid w:val="00987407"/>
    <w:rsid w:val="00987871"/>
    <w:rsid w:val="00987E51"/>
    <w:rsid w:val="00987E6D"/>
    <w:rsid w:val="00987E7B"/>
    <w:rsid w:val="009906C1"/>
    <w:rsid w:val="009907F6"/>
    <w:rsid w:val="00990BF4"/>
    <w:rsid w:val="00990E27"/>
    <w:rsid w:val="0099118B"/>
    <w:rsid w:val="00991230"/>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861"/>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1C4"/>
    <w:rsid w:val="009A128C"/>
    <w:rsid w:val="009A13AD"/>
    <w:rsid w:val="009A1733"/>
    <w:rsid w:val="009A1A6A"/>
    <w:rsid w:val="009A1D8B"/>
    <w:rsid w:val="009A1DD6"/>
    <w:rsid w:val="009A1EC6"/>
    <w:rsid w:val="009A2086"/>
    <w:rsid w:val="009A2122"/>
    <w:rsid w:val="009A25CF"/>
    <w:rsid w:val="009A26F9"/>
    <w:rsid w:val="009A277B"/>
    <w:rsid w:val="009A2C31"/>
    <w:rsid w:val="009A2D15"/>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D71"/>
    <w:rsid w:val="009A7126"/>
    <w:rsid w:val="009A77BD"/>
    <w:rsid w:val="009A7B1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B2A"/>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64E"/>
    <w:rsid w:val="009B77F8"/>
    <w:rsid w:val="009B77FB"/>
    <w:rsid w:val="009B793E"/>
    <w:rsid w:val="009B7A22"/>
    <w:rsid w:val="009B7F57"/>
    <w:rsid w:val="009C0010"/>
    <w:rsid w:val="009C0262"/>
    <w:rsid w:val="009C05C5"/>
    <w:rsid w:val="009C0990"/>
    <w:rsid w:val="009C10DB"/>
    <w:rsid w:val="009C1169"/>
    <w:rsid w:val="009C1239"/>
    <w:rsid w:val="009C186E"/>
    <w:rsid w:val="009C1973"/>
    <w:rsid w:val="009C1C0C"/>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E52"/>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17B"/>
    <w:rsid w:val="009D4264"/>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AAB"/>
    <w:rsid w:val="009F1B2A"/>
    <w:rsid w:val="009F1F1A"/>
    <w:rsid w:val="009F1FE4"/>
    <w:rsid w:val="009F20C8"/>
    <w:rsid w:val="009F22DE"/>
    <w:rsid w:val="009F2361"/>
    <w:rsid w:val="009F2833"/>
    <w:rsid w:val="009F28AF"/>
    <w:rsid w:val="009F2A56"/>
    <w:rsid w:val="009F2BEA"/>
    <w:rsid w:val="009F30CC"/>
    <w:rsid w:val="009F31BB"/>
    <w:rsid w:val="009F3266"/>
    <w:rsid w:val="009F3ACA"/>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17"/>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B7"/>
    <w:rsid w:val="00A128C5"/>
    <w:rsid w:val="00A12B09"/>
    <w:rsid w:val="00A12E59"/>
    <w:rsid w:val="00A134A1"/>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40"/>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5FA"/>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380"/>
    <w:rsid w:val="00A35478"/>
    <w:rsid w:val="00A35841"/>
    <w:rsid w:val="00A35C8A"/>
    <w:rsid w:val="00A3612B"/>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AE5"/>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554"/>
    <w:rsid w:val="00A44683"/>
    <w:rsid w:val="00A4484A"/>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0C3"/>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4CF"/>
    <w:rsid w:val="00A717D7"/>
    <w:rsid w:val="00A718A2"/>
    <w:rsid w:val="00A71A2F"/>
    <w:rsid w:val="00A71AEC"/>
    <w:rsid w:val="00A71B22"/>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4EA"/>
    <w:rsid w:val="00A77516"/>
    <w:rsid w:val="00A77614"/>
    <w:rsid w:val="00A776FC"/>
    <w:rsid w:val="00A7772C"/>
    <w:rsid w:val="00A7793C"/>
    <w:rsid w:val="00A80153"/>
    <w:rsid w:val="00A8017F"/>
    <w:rsid w:val="00A80489"/>
    <w:rsid w:val="00A80C1C"/>
    <w:rsid w:val="00A80C90"/>
    <w:rsid w:val="00A80D09"/>
    <w:rsid w:val="00A80D4E"/>
    <w:rsid w:val="00A80E27"/>
    <w:rsid w:val="00A80EC9"/>
    <w:rsid w:val="00A80FC5"/>
    <w:rsid w:val="00A813F4"/>
    <w:rsid w:val="00A81410"/>
    <w:rsid w:val="00A81D50"/>
    <w:rsid w:val="00A81F2A"/>
    <w:rsid w:val="00A822B1"/>
    <w:rsid w:val="00A82492"/>
    <w:rsid w:val="00A82649"/>
    <w:rsid w:val="00A82792"/>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BE0"/>
    <w:rsid w:val="00A90C22"/>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30"/>
    <w:rsid w:val="00AA00BF"/>
    <w:rsid w:val="00AA015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2FA6"/>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3C72"/>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5DA9"/>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B45"/>
    <w:rsid w:val="00AC5CE0"/>
    <w:rsid w:val="00AC5DEF"/>
    <w:rsid w:val="00AC6117"/>
    <w:rsid w:val="00AC6256"/>
    <w:rsid w:val="00AC627E"/>
    <w:rsid w:val="00AC68FB"/>
    <w:rsid w:val="00AC6BC2"/>
    <w:rsid w:val="00AC6E56"/>
    <w:rsid w:val="00AC725E"/>
    <w:rsid w:val="00AC734F"/>
    <w:rsid w:val="00AC76D9"/>
    <w:rsid w:val="00AC7F84"/>
    <w:rsid w:val="00AD00F1"/>
    <w:rsid w:val="00AD019F"/>
    <w:rsid w:val="00AD07DB"/>
    <w:rsid w:val="00AD0891"/>
    <w:rsid w:val="00AD08D2"/>
    <w:rsid w:val="00AD09BA"/>
    <w:rsid w:val="00AD0AAE"/>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614"/>
    <w:rsid w:val="00AD481F"/>
    <w:rsid w:val="00AD4845"/>
    <w:rsid w:val="00AD4983"/>
    <w:rsid w:val="00AD4C75"/>
    <w:rsid w:val="00AD4E42"/>
    <w:rsid w:val="00AD55AF"/>
    <w:rsid w:val="00AD574F"/>
    <w:rsid w:val="00AD583F"/>
    <w:rsid w:val="00AD5AAE"/>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84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A32"/>
    <w:rsid w:val="00AE55AB"/>
    <w:rsid w:val="00AE57CC"/>
    <w:rsid w:val="00AE5C8D"/>
    <w:rsid w:val="00AE5FDB"/>
    <w:rsid w:val="00AE6262"/>
    <w:rsid w:val="00AE65D9"/>
    <w:rsid w:val="00AE65E8"/>
    <w:rsid w:val="00AE69C4"/>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5A"/>
    <w:rsid w:val="00AF2671"/>
    <w:rsid w:val="00AF271E"/>
    <w:rsid w:val="00AF2B90"/>
    <w:rsid w:val="00AF2CBF"/>
    <w:rsid w:val="00AF2DF4"/>
    <w:rsid w:val="00AF2FD1"/>
    <w:rsid w:val="00AF3018"/>
    <w:rsid w:val="00AF3460"/>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214"/>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64C"/>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594"/>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235"/>
    <w:rsid w:val="00B1741E"/>
    <w:rsid w:val="00B17AB8"/>
    <w:rsid w:val="00B17BA6"/>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2A8"/>
    <w:rsid w:val="00B22E8A"/>
    <w:rsid w:val="00B22F69"/>
    <w:rsid w:val="00B230C1"/>
    <w:rsid w:val="00B231C8"/>
    <w:rsid w:val="00B232EF"/>
    <w:rsid w:val="00B2334E"/>
    <w:rsid w:val="00B234E0"/>
    <w:rsid w:val="00B236F6"/>
    <w:rsid w:val="00B23747"/>
    <w:rsid w:val="00B23816"/>
    <w:rsid w:val="00B23FB3"/>
    <w:rsid w:val="00B24146"/>
    <w:rsid w:val="00B24747"/>
    <w:rsid w:val="00B24A2A"/>
    <w:rsid w:val="00B24E31"/>
    <w:rsid w:val="00B251DA"/>
    <w:rsid w:val="00B2541F"/>
    <w:rsid w:val="00B254C3"/>
    <w:rsid w:val="00B254FD"/>
    <w:rsid w:val="00B25900"/>
    <w:rsid w:val="00B25CE6"/>
    <w:rsid w:val="00B26081"/>
    <w:rsid w:val="00B26459"/>
    <w:rsid w:val="00B26509"/>
    <w:rsid w:val="00B26743"/>
    <w:rsid w:val="00B26886"/>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98C"/>
    <w:rsid w:val="00B31C60"/>
    <w:rsid w:val="00B32192"/>
    <w:rsid w:val="00B3219C"/>
    <w:rsid w:val="00B3234B"/>
    <w:rsid w:val="00B325E1"/>
    <w:rsid w:val="00B3294D"/>
    <w:rsid w:val="00B32967"/>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872"/>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3DB"/>
    <w:rsid w:val="00B41613"/>
    <w:rsid w:val="00B4166E"/>
    <w:rsid w:val="00B416D6"/>
    <w:rsid w:val="00B421C5"/>
    <w:rsid w:val="00B424F1"/>
    <w:rsid w:val="00B4257F"/>
    <w:rsid w:val="00B4275E"/>
    <w:rsid w:val="00B427D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4FE"/>
    <w:rsid w:val="00B55640"/>
    <w:rsid w:val="00B55B17"/>
    <w:rsid w:val="00B55B7F"/>
    <w:rsid w:val="00B561DC"/>
    <w:rsid w:val="00B561F4"/>
    <w:rsid w:val="00B56253"/>
    <w:rsid w:val="00B56296"/>
    <w:rsid w:val="00B5650A"/>
    <w:rsid w:val="00B56744"/>
    <w:rsid w:val="00B56ACF"/>
    <w:rsid w:val="00B56B30"/>
    <w:rsid w:val="00B56DBD"/>
    <w:rsid w:val="00B56E5D"/>
    <w:rsid w:val="00B5742B"/>
    <w:rsid w:val="00B577E0"/>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054"/>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055"/>
    <w:rsid w:val="00B771BD"/>
    <w:rsid w:val="00B774EF"/>
    <w:rsid w:val="00B77622"/>
    <w:rsid w:val="00B779B2"/>
    <w:rsid w:val="00B77BD5"/>
    <w:rsid w:val="00B77D59"/>
    <w:rsid w:val="00B77DE9"/>
    <w:rsid w:val="00B77E1B"/>
    <w:rsid w:val="00B80110"/>
    <w:rsid w:val="00B80333"/>
    <w:rsid w:val="00B803E6"/>
    <w:rsid w:val="00B80FE1"/>
    <w:rsid w:val="00B812B3"/>
    <w:rsid w:val="00B817CC"/>
    <w:rsid w:val="00B82078"/>
    <w:rsid w:val="00B821C7"/>
    <w:rsid w:val="00B82506"/>
    <w:rsid w:val="00B82583"/>
    <w:rsid w:val="00B82753"/>
    <w:rsid w:val="00B8275D"/>
    <w:rsid w:val="00B82AD9"/>
    <w:rsid w:val="00B82B68"/>
    <w:rsid w:val="00B83290"/>
    <w:rsid w:val="00B83423"/>
    <w:rsid w:val="00B83B05"/>
    <w:rsid w:val="00B84168"/>
    <w:rsid w:val="00B841A5"/>
    <w:rsid w:val="00B841C2"/>
    <w:rsid w:val="00B8463C"/>
    <w:rsid w:val="00B84D99"/>
    <w:rsid w:val="00B84F72"/>
    <w:rsid w:val="00B84FD9"/>
    <w:rsid w:val="00B851BA"/>
    <w:rsid w:val="00B8544B"/>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D94"/>
    <w:rsid w:val="00B90EC0"/>
    <w:rsid w:val="00B9121A"/>
    <w:rsid w:val="00B91350"/>
    <w:rsid w:val="00B914A6"/>
    <w:rsid w:val="00B91573"/>
    <w:rsid w:val="00B9183C"/>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D1E"/>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DE7"/>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5F91"/>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2D3F"/>
    <w:rsid w:val="00BB31F4"/>
    <w:rsid w:val="00BB320A"/>
    <w:rsid w:val="00BB3359"/>
    <w:rsid w:val="00BB3743"/>
    <w:rsid w:val="00BB3E7C"/>
    <w:rsid w:val="00BB40C7"/>
    <w:rsid w:val="00BB4109"/>
    <w:rsid w:val="00BB4842"/>
    <w:rsid w:val="00BB4BE6"/>
    <w:rsid w:val="00BB51A5"/>
    <w:rsid w:val="00BB5396"/>
    <w:rsid w:val="00BB552C"/>
    <w:rsid w:val="00BB5947"/>
    <w:rsid w:val="00BB5C25"/>
    <w:rsid w:val="00BB5D7A"/>
    <w:rsid w:val="00BB5FBD"/>
    <w:rsid w:val="00BB65D5"/>
    <w:rsid w:val="00BB701F"/>
    <w:rsid w:val="00BB70AC"/>
    <w:rsid w:val="00BB735B"/>
    <w:rsid w:val="00BB7B1D"/>
    <w:rsid w:val="00BB7E47"/>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413"/>
    <w:rsid w:val="00BC254F"/>
    <w:rsid w:val="00BC2587"/>
    <w:rsid w:val="00BC2749"/>
    <w:rsid w:val="00BC2A52"/>
    <w:rsid w:val="00BC2A5C"/>
    <w:rsid w:val="00BC2D76"/>
    <w:rsid w:val="00BC2DF2"/>
    <w:rsid w:val="00BC321E"/>
    <w:rsid w:val="00BC32D9"/>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E28"/>
    <w:rsid w:val="00BC6F46"/>
    <w:rsid w:val="00BC72BF"/>
    <w:rsid w:val="00BD0323"/>
    <w:rsid w:val="00BD080E"/>
    <w:rsid w:val="00BD0883"/>
    <w:rsid w:val="00BD0ED7"/>
    <w:rsid w:val="00BD1036"/>
    <w:rsid w:val="00BD103E"/>
    <w:rsid w:val="00BD1481"/>
    <w:rsid w:val="00BD154D"/>
    <w:rsid w:val="00BD15B7"/>
    <w:rsid w:val="00BD1CAE"/>
    <w:rsid w:val="00BD2356"/>
    <w:rsid w:val="00BD2452"/>
    <w:rsid w:val="00BD258B"/>
    <w:rsid w:val="00BD26D6"/>
    <w:rsid w:val="00BD29EB"/>
    <w:rsid w:val="00BD2A51"/>
    <w:rsid w:val="00BD2DFD"/>
    <w:rsid w:val="00BD3490"/>
    <w:rsid w:val="00BD380A"/>
    <w:rsid w:val="00BD397A"/>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6FE3"/>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3102"/>
    <w:rsid w:val="00BF3117"/>
    <w:rsid w:val="00BF312E"/>
    <w:rsid w:val="00BF3208"/>
    <w:rsid w:val="00BF3277"/>
    <w:rsid w:val="00BF348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71B"/>
    <w:rsid w:val="00C0287C"/>
    <w:rsid w:val="00C02C5F"/>
    <w:rsid w:val="00C031AD"/>
    <w:rsid w:val="00C03B68"/>
    <w:rsid w:val="00C03C27"/>
    <w:rsid w:val="00C03D87"/>
    <w:rsid w:val="00C03E52"/>
    <w:rsid w:val="00C03ED3"/>
    <w:rsid w:val="00C03F1A"/>
    <w:rsid w:val="00C040EE"/>
    <w:rsid w:val="00C042BE"/>
    <w:rsid w:val="00C045F5"/>
    <w:rsid w:val="00C046B8"/>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9A2"/>
    <w:rsid w:val="00C07F47"/>
    <w:rsid w:val="00C07FE2"/>
    <w:rsid w:val="00C07FF8"/>
    <w:rsid w:val="00C10246"/>
    <w:rsid w:val="00C1030E"/>
    <w:rsid w:val="00C1053A"/>
    <w:rsid w:val="00C1066D"/>
    <w:rsid w:val="00C106E5"/>
    <w:rsid w:val="00C10826"/>
    <w:rsid w:val="00C109F6"/>
    <w:rsid w:val="00C10A8A"/>
    <w:rsid w:val="00C10AA7"/>
    <w:rsid w:val="00C10C78"/>
    <w:rsid w:val="00C10DF4"/>
    <w:rsid w:val="00C11190"/>
    <w:rsid w:val="00C11219"/>
    <w:rsid w:val="00C113D4"/>
    <w:rsid w:val="00C115B0"/>
    <w:rsid w:val="00C1160F"/>
    <w:rsid w:val="00C11ACE"/>
    <w:rsid w:val="00C12943"/>
    <w:rsid w:val="00C12C7C"/>
    <w:rsid w:val="00C12C93"/>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5F4F"/>
    <w:rsid w:val="00C160CE"/>
    <w:rsid w:val="00C162C4"/>
    <w:rsid w:val="00C165AE"/>
    <w:rsid w:val="00C16626"/>
    <w:rsid w:val="00C16EA9"/>
    <w:rsid w:val="00C1773E"/>
    <w:rsid w:val="00C17843"/>
    <w:rsid w:val="00C17DC1"/>
    <w:rsid w:val="00C200A0"/>
    <w:rsid w:val="00C20419"/>
    <w:rsid w:val="00C20B52"/>
    <w:rsid w:val="00C20D54"/>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B4"/>
    <w:rsid w:val="00C23A07"/>
    <w:rsid w:val="00C240FB"/>
    <w:rsid w:val="00C24222"/>
    <w:rsid w:val="00C24419"/>
    <w:rsid w:val="00C249EB"/>
    <w:rsid w:val="00C24A67"/>
    <w:rsid w:val="00C24D25"/>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040"/>
    <w:rsid w:val="00C342DF"/>
    <w:rsid w:val="00C343CE"/>
    <w:rsid w:val="00C3496F"/>
    <w:rsid w:val="00C349A9"/>
    <w:rsid w:val="00C34B94"/>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5F"/>
    <w:rsid w:val="00C421EF"/>
    <w:rsid w:val="00C4239C"/>
    <w:rsid w:val="00C4253E"/>
    <w:rsid w:val="00C42596"/>
    <w:rsid w:val="00C42785"/>
    <w:rsid w:val="00C429FC"/>
    <w:rsid w:val="00C42B44"/>
    <w:rsid w:val="00C42B82"/>
    <w:rsid w:val="00C42E65"/>
    <w:rsid w:val="00C43312"/>
    <w:rsid w:val="00C43737"/>
    <w:rsid w:val="00C43B4A"/>
    <w:rsid w:val="00C43CE7"/>
    <w:rsid w:val="00C441F0"/>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2DD"/>
    <w:rsid w:val="00C5334E"/>
    <w:rsid w:val="00C534B5"/>
    <w:rsid w:val="00C53865"/>
    <w:rsid w:val="00C53E6A"/>
    <w:rsid w:val="00C546B6"/>
    <w:rsid w:val="00C54A0C"/>
    <w:rsid w:val="00C54ADB"/>
    <w:rsid w:val="00C54B78"/>
    <w:rsid w:val="00C54E39"/>
    <w:rsid w:val="00C5504C"/>
    <w:rsid w:val="00C552D7"/>
    <w:rsid w:val="00C55399"/>
    <w:rsid w:val="00C559B2"/>
    <w:rsid w:val="00C55E6C"/>
    <w:rsid w:val="00C55FD5"/>
    <w:rsid w:val="00C56560"/>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6FC"/>
    <w:rsid w:val="00C60DCE"/>
    <w:rsid w:val="00C60E8F"/>
    <w:rsid w:val="00C6158B"/>
    <w:rsid w:val="00C61633"/>
    <w:rsid w:val="00C61981"/>
    <w:rsid w:val="00C61A58"/>
    <w:rsid w:val="00C61A9E"/>
    <w:rsid w:val="00C61D65"/>
    <w:rsid w:val="00C61DF3"/>
    <w:rsid w:val="00C624F0"/>
    <w:rsid w:val="00C62566"/>
    <w:rsid w:val="00C62652"/>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30"/>
    <w:rsid w:val="00C70BA7"/>
    <w:rsid w:val="00C70F74"/>
    <w:rsid w:val="00C71066"/>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B7"/>
    <w:rsid w:val="00C816CC"/>
    <w:rsid w:val="00C822EC"/>
    <w:rsid w:val="00C82479"/>
    <w:rsid w:val="00C82A2C"/>
    <w:rsid w:val="00C834CE"/>
    <w:rsid w:val="00C8382E"/>
    <w:rsid w:val="00C83B3F"/>
    <w:rsid w:val="00C84011"/>
    <w:rsid w:val="00C8408C"/>
    <w:rsid w:val="00C843CB"/>
    <w:rsid w:val="00C844B2"/>
    <w:rsid w:val="00C844BF"/>
    <w:rsid w:val="00C84555"/>
    <w:rsid w:val="00C84753"/>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CB8"/>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FA"/>
    <w:rsid w:val="00C91B9E"/>
    <w:rsid w:val="00C91DC0"/>
    <w:rsid w:val="00C920A6"/>
    <w:rsid w:val="00C922A6"/>
    <w:rsid w:val="00C92CFC"/>
    <w:rsid w:val="00C92ED0"/>
    <w:rsid w:val="00C93065"/>
    <w:rsid w:val="00C9356A"/>
    <w:rsid w:val="00C938CD"/>
    <w:rsid w:val="00C94B07"/>
    <w:rsid w:val="00C94FBC"/>
    <w:rsid w:val="00C952E2"/>
    <w:rsid w:val="00C953E3"/>
    <w:rsid w:val="00C957EA"/>
    <w:rsid w:val="00C95B4D"/>
    <w:rsid w:val="00C95E2F"/>
    <w:rsid w:val="00C95E6D"/>
    <w:rsid w:val="00C95F31"/>
    <w:rsid w:val="00C96317"/>
    <w:rsid w:val="00C964AF"/>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84D"/>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84A"/>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CA"/>
    <w:rsid w:val="00CB46D9"/>
    <w:rsid w:val="00CB4897"/>
    <w:rsid w:val="00CB4FE7"/>
    <w:rsid w:val="00CB5127"/>
    <w:rsid w:val="00CB5286"/>
    <w:rsid w:val="00CB5A1E"/>
    <w:rsid w:val="00CB5E51"/>
    <w:rsid w:val="00CB602D"/>
    <w:rsid w:val="00CB6221"/>
    <w:rsid w:val="00CB67EA"/>
    <w:rsid w:val="00CB680F"/>
    <w:rsid w:val="00CB6813"/>
    <w:rsid w:val="00CB6A5A"/>
    <w:rsid w:val="00CB6AC4"/>
    <w:rsid w:val="00CB71E7"/>
    <w:rsid w:val="00CB74EE"/>
    <w:rsid w:val="00CB7513"/>
    <w:rsid w:val="00CB775A"/>
    <w:rsid w:val="00CB7BCA"/>
    <w:rsid w:val="00CB7E73"/>
    <w:rsid w:val="00CB7F93"/>
    <w:rsid w:val="00CC00EE"/>
    <w:rsid w:val="00CC013E"/>
    <w:rsid w:val="00CC0155"/>
    <w:rsid w:val="00CC01DE"/>
    <w:rsid w:val="00CC03D5"/>
    <w:rsid w:val="00CC0B67"/>
    <w:rsid w:val="00CC0F91"/>
    <w:rsid w:val="00CC1035"/>
    <w:rsid w:val="00CC16E2"/>
    <w:rsid w:val="00CC1A3D"/>
    <w:rsid w:val="00CC1A8F"/>
    <w:rsid w:val="00CC206C"/>
    <w:rsid w:val="00CC2259"/>
    <w:rsid w:val="00CC2A51"/>
    <w:rsid w:val="00CC2CD8"/>
    <w:rsid w:val="00CC31F7"/>
    <w:rsid w:val="00CC344C"/>
    <w:rsid w:val="00CC3867"/>
    <w:rsid w:val="00CC3BD9"/>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896"/>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007"/>
    <w:rsid w:val="00CE68ED"/>
    <w:rsid w:val="00CE6976"/>
    <w:rsid w:val="00CE69E8"/>
    <w:rsid w:val="00CE7214"/>
    <w:rsid w:val="00CE743F"/>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6DF"/>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3E"/>
    <w:rsid w:val="00D070CD"/>
    <w:rsid w:val="00D073C6"/>
    <w:rsid w:val="00D07697"/>
    <w:rsid w:val="00D077C2"/>
    <w:rsid w:val="00D07A82"/>
    <w:rsid w:val="00D07C6A"/>
    <w:rsid w:val="00D07DE8"/>
    <w:rsid w:val="00D07F8E"/>
    <w:rsid w:val="00D10073"/>
    <w:rsid w:val="00D1019F"/>
    <w:rsid w:val="00D1093D"/>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BC0"/>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4C2"/>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4F7"/>
    <w:rsid w:val="00D33754"/>
    <w:rsid w:val="00D338E4"/>
    <w:rsid w:val="00D339EC"/>
    <w:rsid w:val="00D33DB0"/>
    <w:rsid w:val="00D3401A"/>
    <w:rsid w:val="00D34055"/>
    <w:rsid w:val="00D340BF"/>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0AF"/>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A2"/>
    <w:rsid w:val="00D469A6"/>
    <w:rsid w:val="00D46A0E"/>
    <w:rsid w:val="00D47358"/>
    <w:rsid w:val="00D47361"/>
    <w:rsid w:val="00D47796"/>
    <w:rsid w:val="00D47898"/>
    <w:rsid w:val="00D479F9"/>
    <w:rsid w:val="00D47C4A"/>
    <w:rsid w:val="00D47C4F"/>
    <w:rsid w:val="00D47D5E"/>
    <w:rsid w:val="00D47DB6"/>
    <w:rsid w:val="00D47F52"/>
    <w:rsid w:val="00D5007A"/>
    <w:rsid w:val="00D501BA"/>
    <w:rsid w:val="00D502A3"/>
    <w:rsid w:val="00D50DD0"/>
    <w:rsid w:val="00D50FFA"/>
    <w:rsid w:val="00D510B8"/>
    <w:rsid w:val="00D511AD"/>
    <w:rsid w:val="00D511F6"/>
    <w:rsid w:val="00D513FF"/>
    <w:rsid w:val="00D51582"/>
    <w:rsid w:val="00D51834"/>
    <w:rsid w:val="00D5188C"/>
    <w:rsid w:val="00D518A0"/>
    <w:rsid w:val="00D51C7A"/>
    <w:rsid w:val="00D51F79"/>
    <w:rsid w:val="00D51FBD"/>
    <w:rsid w:val="00D52896"/>
    <w:rsid w:val="00D52B29"/>
    <w:rsid w:val="00D52B4D"/>
    <w:rsid w:val="00D52E9E"/>
    <w:rsid w:val="00D52F6E"/>
    <w:rsid w:val="00D5313A"/>
    <w:rsid w:val="00D53610"/>
    <w:rsid w:val="00D53688"/>
    <w:rsid w:val="00D537B3"/>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2CC"/>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08"/>
    <w:rsid w:val="00D621B9"/>
    <w:rsid w:val="00D62289"/>
    <w:rsid w:val="00D62510"/>
    <w:rsid w:val="00D62710"/>
    <w:rsid w:val="00D62725"/>
    <w:rsid w:val="00D62772"/>
    <w:rsid w:val="00D6289B"/>
    <w:rsid w:val="00D62A05"/>
    <w:rsid w:val="00D62BA2"/>
    <w:rsid w:val="00D62BA7"/>
    <w:rsid w:val="00D62CCB"/>
    <w:rsid w:val="00D62F24"/>
    <w:rsid w:val="00D6313C"/>
    <w:rsid w:val="00D63537"/>
    <w:rsid w:val="00D639C3"/>
    <w:rsid w:val="00D63D3A"/>
    <w:rsid w:val="00D63D6D"/>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3F9"/>
    <w:rsid w:val="00D67459"/>
    <w:rsid w:val="00D67698"/>
    <w:rsid w:val="00D6779A"/>
    <w:rsid w:val="00D678BC"/>
    <w:rsid w:val="00D67ECE"/>
    <w:rsid w:val="00D67ECF"/>
    <w:rsid w:val="00D67FA0"/>
    <w:rsid w:val="00D701C1"/>
    <w:rsid w:val="00D702EE"/>
    <w:rsid w:val="00D706CE"/>
    <w:rsid w:val="00D70C2D"/>
    <w:rsid w:val="00D70D09"/>
    <w:rsid w:val="00D71528"/>
    <w:rsid w:val="00D719E8"/>
    <w:rsid w:val="00D71B49"/>
    <w:rsid w:val="00D72103"/>
    <w:rsid w:val="00D72250"/>
    <w:rsid w:val="00D72569"/>
    <w:rsid w:val="00D728C4"/>
    <w:rsid w:val="00D72A73"/>
    <w:rsid w:val="00D72BF2"/>
    <w:rsid w:val="00D72FCA"/>
    <w:rsid w:val="00D7310D"/>
    <w:rsid w:val="00D73350"/>
    <w:rsid w:val="00D733FC"/>
    <w:rsid w:val="00D737B3"/>
    <w:rsid w:val="00D73963"/>
    <w:rsid w:val="00D74436"/>
    <w:rsid w:val="00D747DB"/>
    <w:rsid w:val="00D74813"/>
    <w:rsid w:val="00D749A6"/>
    <w:rsid w:val="00D74C2F"/>
    <w:rsid w:val="00D74E1A"/>
    <w:rsid w:val="00D75295"/>
    <w:rsid w:val="00D753EC"/>
    <w:rsid w:val="00D758EE"/>
    <w:rsid w:val="00D75BBD"/>
    <w:rsid w:val="00D75F30"/>
    <w:rsid w:val="00D76004"/>
    <w:rsid w:val="00D76060"/>
    <w:rsid w:val="00D7622E"/>
    <w:rsid w:val="00D762D8"/>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8CD"/>
    <w:rsid w:val="00D81BAE"/>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A87"/>
    <w:rsid w:val="00D90B0A"/>
    <w:rsid w:val="00D90E6C"/>
    <w:rsid w:val="00D90F5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CB7"/>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B8E"/>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EF7"/>
    <w:rsid w:val="00DA229D"/>
    <w:rsid w:val="00DA23AD"/>
    <w:rsid w:val="00DA2888"/>
    <w:rsid w:val="00DA2955"/>
    <w:rsid w:val="00DA29CA"/>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0E75"/>
    <w:rsid w:val="00DB0EE5"/>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7C6"/>
    <w:rsid w:val="00DB5EB9"/>
    <w:rsid w:val="00DB5F89"/>
    <w:rsid w:val="00DB66E3"/>
    <w:rsid w:val="00DB676E"/>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5C7"/>
    <w:rsid w:val="00DC18F2"/>
    <w:rsid w:val="00DC1A80"/>
    <w:rsid w:val="00DC1AB6"/>
    <w:rsid w:val="00DC1D0C"/>
    <w:rsid w:val="00DC1F1F"/>
    <w:rsid w:val="00DC228B"/>
    <w:rsid w:val="00DC29AB"/>
    <w:rsid w:val="00DC29D9"/>
    <w:rsid w:val="00DC2EA5"/>
    <w:rsid w:val="00DC301C"/>
    <w:rsid w:val="00DC33FF"/>
    <w:rsid w:val="00DC35D1"/>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E56"/>
    <w:rsid w:val="00DC7FA9"/>
    <w:rsid w:val="00DD0023"/>
    <w:rsid w:val="00DD0162"/>
    <w:rsid w:val="00DD03EC"/>
    <w:rsid w:val="00DD0561"/>
    <w:rsid w:val="00DD06B0"/>
    <w:rsid w:val="00DD0784"/>
    <w:rsid w:val="00DD0A50"/>
    <w:rsid w:val="00DD1373"/>
    <w:rsid w:val="00DD1381"/>
    <w:rsid w:val="00DD14C4"/>
    <w:rsid w:val="00DD1573"/>
    <w:rsid w:val="00DD1612"/>
    <w:rsid w:val="00DD187F"/>
    <w:rsid w:val="00DD191F"/>
    <w:rsid w:val="00DD1DEC"/>
    <w:rsid w:val="00DD1FE6"/>
    <w:rsid w:val="00DD25AD"/>
    <w:rsid w:val="00DD2B1D"/>
    <w:rsid w:val="00DD2F65"/>
    <w:rsid w:val="00DD32D6"/>
    <w:rsid w:val="00DD347F"/>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1BC"/>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E23"/>
    <w:rsid w:val="00DE122B"/>
    <w:rsid w:val="00DE14A5"/>
    <w:rsid w:val="00DE14FD"/>
    <w:rsid w:val="00DE18CD"/>
    <w:rsid w:val="00DE18FE"/>
    <w:rsid w:val="00DE1941"/>
    <w:rsid w:val="00DE1BBB"/>
    <w:rsid w:val="00DE1C9F"/>
    <w:rsid w:val="00DE2091"/>
    <w:rsid w:val="00DE21DF"/>
    <w:rsid w:val="00DE23F0"/>
    <w:rsid w:val="00DE261E"/>
    <w:rsid w:val="00DE26E4"/>
    <w:rsid w:val="00DE276D"/>
    <w:rsid w:val="00DE2792"/>
    <w:rsid w:val="00DE2A9F"/>
    <w:rsid w:val="00DE3282"/>
    <w:rsid w:val="00DE34B2"/>
    <w:rsid w:val="00DE39F2"/>
    <w:rsid w:val="00DE3A4E"/>
    <w:rsid w:val="00DE3E9E"/>
    <w:rsid w:val="00DE3F21"/>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784"/>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9D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99F"/>
    <w:rsid w:val="00DF6009"/>
    <w:rsid w:val="00DF6C2B"/>
    <w:rsid w:val="00DF6CAB"/>
    <w:rsid w:val="00DF6DD8"/>
    <w:rsid w:val="00DF6E49"/>
    <w:rsid w:val="00DF7785"/>
    <w:rsid w:val="00DF7821"/>
    <w:rsid w:val="00DF78F0"/>
    <w:rsid w:val="00DF7CFB"/>
    <w:rsid w:val="00E0026E"/>
    <w:rsid w:val="00E00663"/>
    <w:rsid w:val="00E00715"/>
    <w:rsid w:val="00E0085C"/>
    <w:rsid w:val="00E00CB5"/>
    <w:rsid w:val="00E00D88"/>
    <w:rsid w:val="00E01397"/>
    <w:rsid w:val="00E013C5"/>
    <w:rsid w:val="00E01B22"/>
    <w:rsid w:val="00E01E21"/>
    <w:rsid w:val="00E01E38"/>
    <w:rsid w:val="00E02485"/>
    <w:rsid w:val="00E025F3"/>
    <w:rsid w:val="00E02B14"/>
    <w:rsid w:val="00E02C9C"/>
    <w:rsid w:val="00E02ECB"/>
    <w:rsid w:val="00E0307D"/>
    <w:rsid w:val="00E03819"/>
    <w:rsid w:val="00E038A0"/>
    <w:rsid w:val="00E03C10"/>
    <w:rsid w:val="00E03DE0"/>
    <w:rsid w:val="00E03DFA"/>
    <w:rsid w:val="00E041CA"/>
    <w:rsid w:val="00E044AA"/>
    <w:rsid w:val="00E0497C"/>
    <w:rsid w:val="00E04A96"/>
    <w:rsid w:val="00E04BA2"/>
    <w:rsid w:val="00E04C1A"/>
    <w:rsid w:val="00E04F63"/>
    <w:rsid w:val="00E05488"/>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3E7"/>
    <w:rsid w:val="00E27476"/>
    <w:rsid w:val="00E275A8"/>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456"/>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AC6"/>
    <w:rsid w:val="00E43B54"/>
    <w:rsid w:val="00E43CD1"/>
    <w:rsid w:val="00E43D2D"/>
    <w:rsid w:val="00E441E3"/>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A3"/>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258"/>
    <w:rsid w:val="00E548E1"/>
    <w:rsid w:val="00E54915"/>
    <w:rsid w:val="00E549FD"/>
    <w:rsid w:val="00E54B3F"/>
    <w:rsid w:val="00E54D20"/>
    <w:rsid w:val="00E54E44"/>
    <w:rsid w:val="00E54EC9"/>
    <w:rsid w:val="00E552E7"/>
    <w:rsid w:val="00E55319"/>
    <w:rsid w:val="00E5534E"/>
    <w:rsid w:val="00E554C2"/>
    <w:rsid w:val="00E55975"/>
    <w:rsid w:val="00E55CBB"/>
    <w:rsid w:val="00E56115"/>
    <w:rsid w:val="00E565DD"/>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936"/>
    <w:rsid w:val="00E72E25"/>
    <w:rsid w:val="00E72F28"/>
    <w:rsid w:val="00E7303E"/>
    <w:rsid w:val="00E731FA"/>
    <w:rsid w:val="00E732CA"/>
    <w:rsid w:val="00E73749"/>
    <w:rsid w:val="00E73785"/>
    <w:rsid w:val="00E737E2"/>
    <w:rsid w:val="00E73CC4"/>
    <w:rsid w:val="00E740A6"/>
    <w:rsid w:val="00E74457"/>
    <w:rsid w:val="00E7456D"/>
    <w:rsid w:val="00E74A9B"/>
    <w:rsid w:val="00E750BC"/>
    <w:rsid w:val="00E75105"/>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BEA"/>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6FFF"/>
    <w:rsid w:val="00E8717C"/>
    <w:rsid w:val="00E8761C"/>
    <w:rsid w:val="00E87913"/>
    <w:rsid w:val="00E87A89"/>
    <w:rsid w:val="00E87B70"/>
    <w:rsid w:val="00E87CFD"/>
    <w:rsid w:val="00E87F80"/>
    <w:rsid w:val="00E900E5"/>
    <w:rsid w:val="00E90143"/>
    <w:rsid w:val="00E904B8"/>
    <w:rsid w:val="00E909F6"/>
    <w:rsid w:val="00E90ADC"/>
    <w:rsid w:val="00E911D1"/>
    <w:rsid w:val="00E9148A"/>
    <w:rsid w:val="00E9163D"/>
    <w:rsid w:val="00E91A27"/>
    <w:rsid w:val="00E91B12"/>
    <w:rsid w:val="00E91FD4"/>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DDF"/>
    <w:rsid w:val="00E945AC"/>
    <w:rsid w:val="00E9464A"/>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0E8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4EC9"/>
    <w:rsid w:val="00EA4ECB"/>
    <w:rsid w:val="00EA57A1"/>
    <w:rsid w:val="00EA5844"/>
    <w:rsid w:val="00EA59B3"/>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AFC"/>
    <w:rsid w:val="00EB6C69"/>
    <w:rsid w:val="00EB6D13"/>
    <w:rsid w:val="00EB70AF"/>
    <w:rsid w:val="00EB719B"/>
    <w:rsid w:val="00EB71E5"/>
    <w:rsid w:val="00EB74AE"/>
    <w:rsid w:val="00EB77EE"/>
    <w:rsid w:val="00EB77F7"/>
    <w:rsid w:val="00EB7DAC"/>
    <w:rsid w:val="00EB7E86"/>
    <w:rsid w:val="00EC0375"/>
    <w:rsid w:val="00EC03E0"/>
    <w:rsid w:val="00EC041C"/>
    <w:rsid w:val="00EC0523"/>
    <w:rsid w:val="00EC057E"/>
    <w:rsid w:val="00EC05FC"/>
    <w:rsid w:val="00EC078B"/>
    <w:rsid w:val="00EC084A"/>
    <w:rsid w:val="00EC08E1"/>
    <w:rsid w:val="00EC093E"/>
    <w:rsid w:val="00EC0A74"/>
    <w:rsid w:val="00EC0C1F"/>
    <w:rsid w:val="00EC0E53"/>
    <w:rsid w:val="00EC0F13"/>
    <w:rsid w:val="00EC111D"/>
    <w:rsid w:val="00EC1260"/>
    <w:rsid w:val="00EC1463"/>
    <w:rsid w:val="00EC157B"/>
    <w:rsid w:val="00EC1683"/>
    <w:rsid w:val="00EC1913"/>
    <w:rsid w:val="00EC19AD"/>
    <w:rsid w:val="00EC1AC0"/>
    <w:rsid w:val="00EC1CF8"/>
    <w:rsid w:val="00EC1F9F"/>
    <w:rsid w:val="00EC203B"/>
    <w:rsid w:val="00EC2137"/>
    <w:rsid w:val="00EC2580"/>
    <w:rsid w:val="00EC27B3"/>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01B"/>
    <w:rsid w:val="00EC726F"/>
    <w:rsid w:val="00EC72AB"/>
    <w:rsid w:val="00EC73CF"/>
    <w:rsid w:val="00EC7D4D"/>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E6D"/>
    <w:rsid w:val="00ED350F"/>
    <w:rsid w:val="00ED3681"/>
    <w:rsid w:val="00ED36C6"/>
    <w:rsid w:val="00ED3991"/>
    <w:rsid w:val="00ED39FD"/>
    <w:rsid w:val="00ED3BFD"/>
    <w:rsid w:val="00ED3CDC"/>
    <w:rsid w:val="00ED3DC4"/>
    <w:rsid w:val="00ED3E2E"/>
    <w:rsid w:val="00ED3F71"/>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397"/>
    <w:rsid w:val="00EE0B7F"/>
    <w:rsid w:val="00EE12BA"/>
    <w:rsid w:val="00EE1427"/>
    <w:rsid w:val="00EE143D"/>
    <w:rsid w:val="00EE14E3"/>
    <w:rsid w:val="00EE1751"/>
    <w:rsid w:val="00EE1899"/>
    <w:rsid w:val="00EE1E40"/>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097"/>
    <w:rsid w:val="00EE5144"/>
    <w:rsid w:val="00EE5280"/>
    <w:rsid w:val="00EE52CC"/>
    <w:rsid w:val="00EE5369"/>
    <w:rsid w:val="00EE5B03"/>
    <w:rsid w:val="00EE5CF6"/>
    <w:rsid w:val="00EE604E"/>
    <w:rsid w:val="00EE64B2"/>
    <w:rsid w:val="00EE64D5"/>
    <w:rsid w:val="00EE65D3"/>
    <w:rsid w:val="00EE7230"/>
    <w:rsid w:val="00EE727B"/>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8AB"/>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936"/>
    <w:rsid w:val="00F00E83"/>
    <w:rsid w:val="00F01098"/>
    <w:rsid w:val="00F01404"/>
    <w:rsid w:val="00F01731"/>
    <w:rsid w:val="00F019E7"/>
    <w:rsid w:val="00F01D75"/>
    <w:rsid w:val="00F01D95"/>
    <w:rsid w:val="00F0262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094"/>
    <w:rsid w:val="00F112F2"/>
    <w:rsid w:val="00F115D4"/>
    <w:rsid w:val="00F1168E"/>
    <w:rsid w:val="00F11A63"/>
    <w:rsid w:val="00F11B1E"/>
    <w:rsid w:val="00F11C91"/>
    <w:rsid w:val="00F12555"/>
    <w:rsid w:val="00F1266B"/>
    <w:rsid w:val="00F1272D"/>
    <w:rsid w:val="00F1277A"/>
    <w:rsid w:val="00F1277F"/>
    <w:rsid w:val="00F12C2E"/>
    <w:rsid w:val="00F12C4F"/>
    <w:rsid w:val="00F12CA6"/>
    <w:rsid w:val="00F12DAF"/>
    <w:rsid w:val="00F130C3"/>
    <w:rsid w:val="00F13234"/>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86C"/>
    <w:rsid w:val="00F16A1A"/>
    <w:rsid w:val="00F16ECF"/>
    <w:rsid w:val="00F1718C"/>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5A"/>
    <w:rsid w:val="00F237ED"/>
    <w:rsid w:val="00F2386E"/>
    <w:rsid w:val="00F2391E"/>
    <w:rsid w:val="00F23E2B"/>
    <w:rsid w:val="00F2403A"/>
    <w:rsid w:val="00F248DE"/>
    <w:rsid w:val="00F24EB2"/>
    <w:rsid w:val="00F250BB"/>
    <w:rsid w:val="00F25234"/>
    <w:rsid w:val="00F25553"/>
    <w:rsid w:val="00F2594E"/>
    <w:rsid w:val="00F25F8E"/>
    <w:rsid w:val="00F268D2"/>
    <w:rsid w:val="00F26BD0"/>
    <w:rsid w:val="00F2709F"/>
    <w:rsid w:val="00F27461"/>
    <w:rsid w:val="00F2758F"/>
    <w:rsid w:val="00F27615"/>
    <w:rsid w:val="00F27A49"/>
    <w:rsid w:val="00F27E11"/>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3F6C"/>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6C"/>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CFA"/>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810"/>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CF0"/>
    <w:rsid w:val="00F55EBE"/>
    <w:rsid w:val="00F5605A"/>
    <w:rsid w:val="00F5630B"/>
    <w:rsid w:val="00F569FB"/>
    <w:rsid w:val="00F576AE"/>
    <w:rsid w:val="00F576B6"/>
    <w:rsid w:val="00F576C1"/>
    <w:rsid w:val="00F57A6C"/>
    <w:rsid w:val="00F57D97"/>
    <w:rsid w:val="00F57DF2"/>
    <w:rsid w:val="00F60446"/>
    <w:rsid w:val="00F60480"/>
    <w:rsid w:val="00F6054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464"/>
    <w:rsid w:val="00F635F4"/>
    <w:rsid w:val="00F636B3"/>
    <w:rsid w:val="00F63C85"/>
    <w:rsid w:val="00F63D4A"/>
    <w:rsid w:val="00F63DA6"/>
    <w:rsid w:val="00F64331"/>
    <w:rsid w:val="00F64436"/>
    <w:rsid w:val="00F64543"/>
    <w:rsid w:val="00F64A64"/>
    <w:rsid w:val="00F64DBE"/>
    <w:rsid w:val="00F654AF"/>
    <w:rsid w:val="00F654B7"/>
    <w:rsid w:val="00F6575D"/>
    <w:rsid w:val="00F65CFF"/>
    <w:rsid w:val="00F66332"/>
    <w:rsid w:val="00F66733"/>
    <w:rsid w:val="00F66B83"/>
    <w:rsid w:val="00F67011"/>
    <w:rsid w:val="00F672B9"/>
    <w:rsid w:val="00F677FC"/>
    <w:rsid w:val="00F679D1"/>
    <w:rsid w:val="00F67BA1"/>
    <w:rsid w:val="00F67BD9"/>
    <w:rsid w:val="00F67C3A"/>
    <w:rsid w:val="00F70506"/>
    <w:rsid w:val="00F7065B"/>
    <w:rsid w:val="00F70689"/>
    <w:rsid w:val="00F70AAF"/>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691"/>
    <w:rsid w:val="00F76899"/>
    <w:rsid w:val="00F768CF"/>
    <w:rsid w:val="00F768E2"/>
    <w:rsid w:val="00F76983"/>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E13"/>
    <w:rsid w:val="00F84F11"/>
    <w:rsid w:val="00F851CD"/>
    <w:rsid w:val="00F853C8"/>
    <w:rsid w:val="00F85442"/>
    <w:rsid w:val="00F854A1"/>
    <w:rsid w:val="00F85671"/>
    <w:rsid w:val="00F859A6"/>
    <w:rsid w:val="00F859ED"/>
    <w:rsid w:val="00F859F2"/>
    <w:rsid w:val="00F85DB7"/>
    <w:rsid w:val="00F86097"/>
    <w:rsid w:val="00F8623F"/>
    <w:rsid w:val="00F8631A"/>
    <w:rsid w:val="00F86703"/>
    <w:rsid w:val="00F869C2"/>
    <w:rsid w:val="00F86A74"/>
    <w:rsid w:val="00F86B45"/>
    <w:rsid w:val="00F86B9D"/>
    <w:rsid w:val="00F86C20"/>
    <w:rsid w:val="00F86D19"/>
    <w:rsid w:val="00F8718C"/>
    <w:rsid w:val="00F875C8"/>
    <w:rsid w:val="00F87E29"/>
    <w:rsid w:val="00F87ED1"/>
    <w:rsid w:val="00F90177"/>
    <w:rsid w:val="00F90180"/>
    <w:rsid w:val="00F901CC"/>
    <w:rsid w:val="00F903D9"/>
    <w:rsid w:val="00F90BDB"/>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314"/>
    <w:rsid w:val="00F944EC"/>
    <w:rsid w:val="00F947E7"/>
    <w:rsid w:val="00F948BB"/>
    <w:rsid w:val="00F949F9"/>
    <w:rsid w:val="00F94AA6"/>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3B2"/>
    <w:rsid w:val="00FA44CB"/>
    <w:rsid w:val="00FA45B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18E"/>
    <w:rsid w:val="00FB529A"/>
    <w:rsid w:val="00FB530D"/>
    <w:rsid w:val="00FB551B"/>
    <w:rsid w:val="00FB57F1"/>
    <w:rsid w:val="00FB5888"/>
    <w:rsid w:val="00FB59C2"/>
    <w:rsid w:val="00FB5BE2"/>
    <w:rsid w:val="00FB5D41"/>
    <w:rsid w:val="00FB5EC2"/>
    <w:rsid w:val="00FB5FAD"/>
    <w:rsid w:val="00FB61DF"/>
    <w:rsid w:val="00FB633A"/>
    <w:rsid w:val="00FB6451"/>
    <w:rsid w:val="00FB6685"/>
    <w:rsid w:val="00FB6757"/>
    <w:rsid w:val="00FB682A"/>
    <w:rsid w:val="00FB6AE1"/>
    <w:rsid w:val="00FB6E3D"/>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C6"/>
    <w:rsid w:val="00FC627C"/>
    <w:rsid w:val="00FC6685"/>
    <w:rsid w:val="00FC6A7C"/>
    <w:rsid w:val="00FC6CC0"/>
    <w:rsid w:val="00FC7043"/>
    <w:rsid w:val="00FC709D"/>
    <w:rsid w:val="00FC74D0"/>
    <w:rsid w:val="00FC781F"/>
    <w:rsid w:val="00FC7A1D"/>
    <w:rsid w:val="00FC7C9D"/>
    <w:rsid w:val="00FC7FFE"/>
    <w:rsid w:val="00FD01A2"/>
    <w:rsid w:val="00FD04D1"/>
    <w:rsid w:val="00FD09BF"/>
    <w:rsid w:val="00FD11A3"/>
    <w:rsid w:val="00FD132A"/>
    <w:rsid w:val="00FD1DC4"/>
    <w:rsid w:val="00FD1DDE"/>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C9E"/>
    <w:rsid w:val="00FD3E99"/>
    <w:rsid w:val="00FD4065"/>
    <w:rsid w:val="00FD439A"/>
    <w:rsid w:val="00FD4433"/>
    <w:rsid w:val="00FD4C11"/>
    <w:rsid w:val="00FD4C4F"/>
    <w:rsid w:val="00FD4CFC"/>
    <w:rsid w:val="00FD4E25"/>
    <w:rsid w:val="00FD5068"/>
    <w:rsid w:val="00FD5375"/>
    <w:rsid w:val="00FD5582"/>
    <w:rsid w:val="00FD57A5"/>
    <w:rsid w:val="00FD5A9F"/>
    <w:rsid w:val="00FD5AB2"/>
    <w:rsid w:val="00FD5E77"/>
    <w:rsid w:val="00FD61A8"/>
    <w:rsid w:val="00FD679F"/>
    <w:rsid w:val="00FD686D"/>
    <w:rsid w:val="00FD68F1"/>
    <w:rsid w:val="00FD69FA"/>
    <w:rsid w:val="00FD6AAA"/>
    <w:rsid w:val="00FD6F63"/>
    <w:rsid w:val="00FD750F"/>
    <w:rsid w:val="00FD7BF7"/>
    <w:rsid w:val="00FD7E77"/>
    <w:rsid w:val="00FE0282"/>
    <w:rsid w:val="00FE0BEB"/>
    <w:rsid w:val="00FE0DC2"/>
    <w:rsid w:val="00FE0FA9"/>
    <w:rsid w:val="00FE1088"/>
    <w:rsid w:val="00FE1172"/>
    <w:rsid w:val="00FE1712"/>
    <w:rsid w:val="00FE2317"/>
    <w:rsid w:val="00FE2341"/>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603"/>
    <w:rsid w:val="00FE467B"/>
    <w:rsid w:val="00FE4D48"/>
    <w:rsid w:val="00FE4E2D"/>
    <w:rsid w:val="00FE534C"/>
    <w:rsid w:val="00FE5433"/>
    <w:rsid w:val="00FE58FE"/>
    <w:rsid w:val="00FE5BBF"/>
    <w:rsid w:val="00FE5BDD"/>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6B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938E-C19F-4F20-9088-2425685F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6333</Words>
  <Characters>36099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Marta</cp:lastModifiedBy>
  <cp:revision>92</cp:revision>
  <cp:lastPrinted>2023-10-31T08:57:00Z</cp:lastPrinted>
  <dcterms:created xsi:type="dcterms:W3CDTF">2023-11-29T08:14:00Z</dcterms:created>
  <dcterms:modified xsi:type="dcterms:W3CDTF">2023-12-04T13:19:00Z</dcterms:modified>
</cp:coreProperties>
</file>