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765E0D">
        <w:rPr>
          <w:b/>
        </w:rPr>
        <w:t>286</w:t>
      </w:r>
    </w:p>
    <w:p w:rsidR="00FF1003" w:rsidRPr="00874BA0" w:rsidRDefault="00FF1003" w:rsidP="00FF1003">
      <w:pPr>
        <w:jc w:val="center"/>
        <w:rPr>
          <w:b/>
          <w:bCs/>
        </w:rPr>
      </w:pPr>
      <w:r w:rsidRPr="00874BA0">
        <w:rPr>
          <w:b/>
          <w:bCs/>
        </w:rPr>
        <w:t>20</w:t>
      </w:r>
      <w:r>
        <w:rPr>
          <w:b/>
          <w:bCs/>
        </w:rPr>
        <w:t xml:space="preserve">22. gada </w:t>
      </w:r>
      <w:r w:rsidR="00765E0D">
        <w:rPr>
          <w:b/>
          <w:bCs/>
        </w:rPr>
        <w:t>7. aprīlis</w:t>
      </w:r>
    </w:p>
    <w:p w:rsidR="00FF1003" w:rsidRPr="00FD2913" w:rsidRDefault="00FF1003" w:rsidP="00FF1003">
      <w:pPr>
        <w:jc w:val="center"/>
        <w:rPr>
          <w:bCs/>
          <w:color w:val="FF0000"/>
        </w:rPr>
      </w:pPr>
      <w:r>
        <w:rPr>
          <w:bCs/>
        </w:rPr>
        <w:t xml:space="preserve"> </w:t>
      </w:r>
      <w:r w:rsidRPr="00437271">
        <w:rPr>
          <w:bCs/>
        </w:rPr>
        <w:t>Atklāta sēde, sākas plkst.</w:t>
      </w:r>
      <w:r w:rsidR="00765E0D">
        <w:rPr>
          <w:bCs/>
        </w:rPr>
        <w:t xml:space="preserve"> 10.3</w:t>
      </w:r>
      <w:r>
        <w:rPr>
          <w:bCs/>
        </w:rPr>
        <w:t>0</w:t>
      </w:r>
      <w:r w:rsidRPr="00437271">
        <w:rPr>
          <w:bCs/>
        </w:rPr>
        <w:t>, beidzas plkst.</w:t>
      </w:r>
      <w:r w:rsidR="00F67D22">
        <w:rPr>
          <w:bCs/>
        </w:rPr>
        <w:t xml:space="preserve"> 11.01</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765E0D" w:rsidRPr="00765E0D" w:rsidRDefault="00765E0D" w:rsidP="00D956CF">
      <w:pPr>
        <w:jc w:val="both"/>
        <w:rPr>
          <w:b/>
        </w:rPr>
      </w:pPr>
      <w:r w:rsidRPr="00765E0D">
        <w:rPr>
          <w:b/>
        </w:rPr>
        <w:t>Juris Rancāns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Pr="00794C67" w:rsidRDefault="00D956CF" w:rsidP="00D956CF">
      <w:pPr>
        <w:pStyle w:val="ListParagraph"/>
        <w:ind w:left="0"/>
        <w:jc w:val="both"/>
        <w:rPr>
          <w:rStyle w:val="Strong"/>
          <w:bCs w:val="0"/>
        </w:rPr>
      </w:pPr>
      <w:r w:rsidRPr="00794C67">
        <w:rPr>
          <w:rStyle w:val="Strong"/>
          <w:bCs w:val="0"/>
        </w:rPr>
        <w:t>Mārtiņš Šteins</w:t>
      </w:r>
    </w:p>
    <w:p w:rsidR="00372D00" w:rsidRPr="00794C67" w:rsidRDefault="00372D00" w:rsidP="00D956CF">
      <w:pPr>
        <w:pStyle w:val="ListParagraph"/>
        <w:ind w:left="0"/>
        <w:jc w:val="both"/>
        <w:rPr>
          <w:rStyle w:val="Strong"/>
          <w:bCs w:val="0"/>
        </w:rPr>
      </w:pPr>
      <w:r w:rsidRPr="00794C67">
        <w:rPr>
          <w:rStyle w:val="Strong"/>
          <w:bCs w:val="0"/>
        </w:rPr>
        <w:t>Zenta Tretjaka</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765E0D" w:rsidRPr="00CC494B" w:rsidRDefault="00765E0D" w:rsidP="00765E0D">
      <w:pPr>
        <w:pStyle w:val="ListParagraph"/>
        <w:keepNext/>
        <w:keepLines/>
        <w:numPr>
          <w:ilvl w:val="0"/>
          <w:numId w:val="9"/>
        </w:numPr>
        <w:autoSpaceDE w:val="0"/>
        <w:autoSpaceDN w:val="0"/>
        <w:adjustRightInd w:val="0"/>
        <w:rPr>
          <w:bCs/>
        </w:rPr>
      </w:pPr>
      <w:r w:rsidRPr="00CC494B">
        <w:rPr>
          <w:bCs/>
        </w:rPr>
        <w:t xml:space="preserve">Ministru prezidenta parlamentārā sekretāre </w:t>
      </w:r>
      <w:proofErr w:type="spellStart"/>
      <w:r w:rsidRPr="00CC494B">
        <w:rPr>
          <w:b/>
          <w:bCs/>
        </w:rPr>
        <w:t>Evika</w:t>
      </w:r>
      <w:proofErr w:type="spellEnd"/>
      <w:r w:rsidRPr="00CC494B">
        <w:rPr>
          <w:b/>
          <w:bCs/>
        </w:rPr>
        <w:t xml:space="preserve"> Siliņa;</w:t>
      </w:r>
    </w:p>
    <w:p w:rsidR="00765E0D" w:rsidRPr="00CC494B" w:rsidRDefault="00765E0D" w:rsidP="00765E0D">
      <w:pPr>
        <w:pStyle w:val="ListParagraph"/>
        <w:keepNext/>
        <w:keepLines/>
        <w:numPr>
          <w:ilvl w:val="0"/>
          <w:numId w:val="9"/>
        </w:numPr>
        <w:autoSpaceDE w:val="0"/>
        <w:autoSpaceDN w:val="0"/>
        <w:adjustRightInd w:val="0"/>
        <w:rPr>
          <w:bCs/>
        </w:rPr>
      </w:pPr>
      <w:r w:rsidRPr="00CC494B">
        <w:rPr>
          <w:bCs/>
        </w:rPr>
        <w:t xml:space="preserve">Iekšlietu ministrijas valsts sekretāra vietnieks Juridiskā departamenta direktors </w:t>
      </w:r>
      <w:r w:rsidRPr="00CC494B">
        <w:rPr>
          <w:b/>
          <w:bCs/>
        </w:rPr>
        <w:t>Vilnis Vītoliņš;</w:t>
      </w:r>
    </w:p>
    <w:p w:rsidR="00765E0D" w:rsidRPr="00CC494B" w:rsidRDefault="00765E0D" w:rsidP="00765E0D">
      <w:pPr>
        <w:pStyle w:val="ListParagraph"/>
        <w:numPr>
          <w:ilvl w:val="0"/>
          <w:numId w:val="9"/>
        </w:numPr>
        <w:rPr>
          <w:lang w:eastAsia="lv-LV"/>
        </w:rPr>
      </w:pPr>
      <w:r w:rsidRPr="00CC494B">
        <w:rPr>
          <w:rFonts w:eastAsiaTheme="minorHAnsi"/>
        </w:rPr>
        <w:t xml:space="preserve">Tieslietu </w:t>
      </w:r>
      <w:r w:rsidRPr="00CC494B">
        <w:rPr>
          <w:lang w:eastAsia="lv-LV"/>
        </w:rPr>
        <w:t xml:space="preserve">ministrijas parlamentārā sekretāre </w:t>
      </w:r>
      <w:r w:rsidRPr="00CC494B">
        <w:rPr>
          <w:b/>
          <w:lang w:eastAsia="lv-LV"/>
        </w:rPr>
        <w:t>Ilona Kronberga;</w:t>
      </w:r>
    </w:p>
    <w:p w:rsidR="00765E0D" w:rsidRPr="00CC494B" w:rsidRDefault="00765E0D" w:rsidP="00765E0D">
      <w:pPr>
        <w:pStyle w:val="ListParagraph"/>
        <w:keepNext/>
        <w:keepLines/>
        <w:numPr>
          <w:ilvl w:val="0"/>
          <w:numId w:val="9"/>
        </w:numPr>
        <w:autoSpaceDE w:val="0"/>
        <w:autoSpaceDN w:val="0"/>
        <w:adjustRightInd w:val="0"/>
        <w:rPr>
          <w:bCs/>
        </w:rPr>
      </w:pPr>
      <w:r w:rsidRPr="00CC494B">
        <w:rPr>
          <w:rFonts w:eastAsiaTheme="minorHAnsi"/>
        </w:rPr>
        <w:t xml:space="preserve">Tieslietu ministrijas </w:t>
      </w:r>
      <w:r w:rsidRPr="00CC494B">
        <w:rPr>
          <w:rFonts w:eastAsiaTheme="minorHAnsi"/>
          <w:color w:val="000000"/>
        </w:rPr>
        <w:t xml:space="preserve">Valststiesību departamenta direktore </w:t>
      </w:r>
      <w:r w:rsidRPr="00CC494B">
        <w:rPr>
          <w:rFonts w:eastAsiaTheme="minorHAnsi"/>
          <w:b/>
          <w:color w:val="000000"/>
        </w:rPr>
        <w:t xml:space="preserve">Sanita </w:t>
      </w:r>
      <w:proofErr w:type="spellStart"/>
      <w:r w:rsidRPr="00CC494B">
        <w:rPr>
          <w:rFonts w:eastAsiaTheme="minorHAnsi"/>
          <w:b/>
          <w:color w:val="000000"/>
        </w:rPr>
        <w:t>Armagana</w:t>
      </w:r>
      <w:proofErr w:type="spellEnd"/>
      <w:r w:rsidRPr="00CC494B">
        <w:rPr>
          <w:rFonts w:eastAsiaTheme="minorHAnsi"/>
          <w:b/>
          <w:color w:val="000000"/>
        </w:rPr>
        <w:t>;</w:t>
      </w:r>
    </w:p>
    <w:p w:rsidR="00765E0D" w:rsidRPr="00CC494B" w:rsidRDefault="00765E0D" w:rsidP="00765E0D">
      <w:pPr>
        <w:pStyle w:val="ListParagraph"/>
        <w:keepNext/>
        <w:keepLines/>
        <w:numPr>
          <w:ilvl w:val="0"/>
          <w:numId w:val="9"/>
        </w:numPr>
        <w:autoSpaceDE w:val="0"/>
        <w:autoSpaceDN w:val="0"/>
        <w:adjustRightInd w:val="0"/>
        <w:rPr>
          <w:rStyle w:val="Emphasis"/>
          <w:bCs/>
          <w:i w:val="0"/>
          <w:iCs w:val="0"/>
        </w:rPr>
      </w:pPr>
      <w:r>
        <w:rPr>
          <w:rStyle w:val="Emphasis"/>
          <w:i w:val="0"/>
        </w:rPr>
        <w:t xml:space="preserve">Finanšu ministrijas </w:t>
      </w:r>
      <w:r w:rsidRPr="00CC494B">
        <w:rPr>
          <w:rStyle w:val="Emphasis"/>
          <w:i w:val="0"/>
        </w:rPr>
        <w:t xml:space="preserve">Ministra padomniece </w:t>
      </w:r>
      <w:r w:rsidRPr="00CC494B">
        <w:rPr>
          <w:rStyle w:val="Emphasis"/>
          <w:b/>
          <w:i w:val="0"/>
        </w:rPr>
        <w:t xml:space="preserve">Karina </w:t>
      </w:r>
      <w:proofErr w:type="spellStart"/>
      <w:r w:rsidRPr="00CC494B">
        <w:rPr>
          <w:rStyle w:val="Emphasis"/>
          <w:b/>
          <w:i w:val="0"/>
        </w:rPr>
        <w:t>Ploka</w:t>
      </w:r>
      <w:proofErr w:type="spellEnd"/>
      <w:r w:rsidRPr="00CC494B">
        <w:rPr>
          <w:rStyle w:val="Emphasis"/>
          <w:b/>
          <w:i w:val="0"/>
        </w:rPr>
        <w:t>;</w:t>
      </w:r>
    </w:p>
    <w:p w:rsidR="00765E0D" w:rsidRPr="00CC494B" w:rsidRDefault="00765E0D" w:rsidP="00765E0D">
      <w:pPr>
        <w:pStyle w:val="ListParagraph"/>
        <w:numPr>
          <w:ilvl w:val="0"/>
          <w:numId w:val="11"/>
        </w:numPr>
        <w:autoSpaceDE w:val="0"/>
        <w:autoSpaceDN w:val="0"/>
        <w:adjustRightInd w:val="0"/>
        <w:ind w:left="709" w:hanging="425"/>
        <w:rPr>
          <w:color w:val="000000"/>
          <w:sz w:val="28"/>
        </w:rPr>
      </w:pPr>
      <w:r w:rsidRPr="00CC494B">
        <w:rPr>
          <w:color w:val="000000"/>
        </w:rPr>
        <w:t>Finanšu ministrijas Tiešo nodokļu departamenta Uzņēmumu nodokļu un starptautisko nodokļu jautājumu nodaļas vadītājs</w:t>
      </w:r>
      <w:r w:rsidRPr="00CC494B">
        <w:rPr>
          <w:b/>
          <w:bCs/>
          <w:color w:val="000000"/>
        </w:rPr>
        <w:t xml:space="preserve"> Andis </w:t>
      </w:r>
      <w:proofErr w:type="spellStart"/>
      <w:r w:rsidRPr="00CC494B">
        <w:rPr>
          <w:b/>
          <w:bCs/>
          <w:color w:val="000000"/>
        </w:rPr>
        <w:t>Kokenbergs</w:t>
      </w:r>
      <w:proofErr w:type="spellEnd"/>
      <w:r w:rsidRPr="00CC494B">
        <w:rPr>
          <w:color w:val="000000"/>
        </w:rPr>
        <w:t>;</w:t>
      </w:r>
    </w:p>
    <w:p w:rsidR="00765E0D" w:rsidRPr="00CC494B" w:rsidRDefault="00765E0D" w:rsidP="00765E0D">
      <w:pPr>
        <w:pStyle w:val="ListParagraph"/>
        <w:numPr>
          <w:ilvl w:val="0"/>
          <w:numId w:val="11"/>
        </w:numPr>
        <w:autoSpaceDE w:val="0"/>
        <w:autoSpaceDN w:val="0"/>
        <w:adjustRightInd w:val="0"/>
        <w:ind w:left="709" w:hanging="425"/>
        <w:rPr>
          <w:color w:val="000000"/>
          <w:sz w:val="28"/>
        </w:rPr>
      </w:pPr>
      <w:r w:rsidRPr="00CC494B">
        <w:rPr>
          <w:color w:val="000000"/>
        </w:rPr>
        <w:t>Finanšu ministrijas Tiešo nodokļu departamenta direktores vietnieks</w:t>
      </w:r>
      <w:r w:rsidRPr="00CC494B">
        <w:rPr>
          <w:b/>
          <w:bCs/>
          <w:color w:val="000000"/>
        </w:rPr>
        <w:t xml:space="preserve"> Andrejs Birums;</w:t>
      </w:r>
    </w:p>
    <w:p w:rsidR="00765E0D" w:rsidRPr="00CC494B" w:rsidRDefault="00765E0D" w:rsidP="00765E0D">
      <w:pPr>
        <w:pStyle w:val="ListParagraph"/>
        <w:numPr>
          <w:ilvl w:val="0"/>
          <w:numId w:val="11"/>
        </w:numPr>
        <w:autoSpaceDE w:val="0"/>
        <w:autoSpaceDN w:val="0"/>
        <w:adjustRightInd w:val="0"/>
        <w:ind w:left="709" w:hanging="425"/>
        <w:rPr>
          <w:color w:val="000000"/>
        </w:rPr>
      </w:pPr>
      <w:r w:rsidRPr="00CC494B">
        <w:rPr>
          <w:lang w:eastAsia="lv-LV"/>
        </w:rPr>
        <w:t xml:space="preserve">Labklājības ministrijas Parlamentārā sekretāre </w:t>
      </w:r>
      <w:r w:rsidRPr="00CC494B">
        <w:rPr>
          <w:b/>
          <w:lang w:eastAsia="lv-LV"/>
        </w:rPr>
        <w:t>Evita Zālīte-Grosa</w:t>
      </w:r>
      <w:r>
        <w:rPr>
          <w:b/>
          <w:lang w:eastAsia="lv-LV"/>
        </w:rPr>
        <w:t>;</w:t>
      </w:r>
    </w:p>
    <w:p w:rsidR="00765E0D" w:rsidRPr="00CC494B" w:rsidRDefault="00765E0D" w:rsidP="00765E0D">
      <w:pPr>
        <w:pStyle w:val="ListParagraph"/>
        <w:numPr>
          <w:ilvl w:val="0"/>
          <w:numId w:val="11"/>
        </w:numPr>
        <w:autoSpaceDE w:val="0"/>
        <w:autoSpaceDN w:val="0"/>
        <w:adjustRightInd w:val="0"/>
        <w:ind w:left="709" w:hanging="425"/>
        <w:rPr>
          <w:color w:val="000000"/>
          <w:sz w:val="32"/>
        </w:rPr>
      </w:pPr>
      <w:r w:rsidRPr="00CC494B">
        <w:rPr>
          <w:rFonts w:eastAsiaTheme="minorHAnsi"/>
          <w:color w:val="000000"/>
          <w:szCs w:val="22"/>
        </w:rPr>
        <w:t xml:space="preserve">Izglītības un zinātnes ministrijas Juridiskā un nekustamo īpašumu departamenta direktors </w:t>
      </w:r>
      <w:r w:rsidRPr="00CC494B">
        <w:rPr>
          <w:rFonts w:eastAsiaTheme="minorHAnsi"/>
          <w:b/>
          <w:color w:val="000000"/>
          <w:szCs w:val="22"/>
        </w:rPr>
        <w:t>Raimonds Kārkliņš;</w:t>
      </w:r>
    </w:p>
    <w:p w:rsidR="00765E0D" w:rsidRPr="00CC494B" w:rsidRDefault="00765E0D" w:rsidP="00765E0D">
      <w:pPr>
        <w:pStyle w:val="ListParagraph"/>
        <w:numPr>
          <w:ilvl w:val="0"/>
          <w:numId w:val="11"/>
        </w:numPr>
        <w:autoSpaceDE w:val="0"/>
        <w:autoSpaceDN w:val="0"/>
        <w:adjustRightInd w:val="0"/>
        <w:ind w:left="709" w:hanging="425"/>
        <w:rPr>
          <w:color w:val="000000"/>
          <w:sz w:val="22"/>
        </w:rPr>
      </w:pPr>
      <w:r w:rsidRPr="00CC494B">
        <w:rPr>
          <w:rFonts w:eastAsiaTheme="minorHAnsi"/>
        </w:rPr>
        <w:t xml:space="preserve">Izglītības un zinātnes ministrijas </w:t>
      </w:r>
      <w:r w:rsidRPr="00CC494B">
        <w:t xml:space="preserve">Augstākās izglītības, zinātnes un inovāciju departaments </w:t>
      </w:r>
      <w:r w:rsidRPr="00CC494B">
        <w:rPr>
          <w:b/>
        </w:rPr>
        <w:t>Dmitrijs Stepanovs;</w:t>
      </w:r>
    </w:p>
    <w:p w:rsidR="00765E0D" w:rsidRPr="00CC494B" w:rsidRDefault="00765E0D" w:rsidP="00765E0D">
      <w:pPr>
        <w:pStyle w:val="ListParagraph"/>
        <w:numPr>
          <w:ilvl w:val="0"/>
          <w:numId w:val="11"/>
        </w:numPr>
        <w:autoSpaceDE w:val="0"/>
        <w:autoSpaceDN w:val="0"/>
        <w:adjustRightInd w:val="0"/>
        <w:ind w:left="709" w:hanging="425"/>
        <w:rPr>
          <w:color w:val="000000"/>
          <w:sz w:val="28"/>
        </w:rPr>
      </w:pPr>
      <w:r w:rsidRPr="00CC494B">
        <w:rPr>
          <w:bCs/>
        </w:rPr>
        <w:t>Ekonomikas ministrijas administrācijas vadītāja</w:t>
      </w:r>
      <w:r w:rsidRPr="00CC494B">
        <w:rPr>
          <w:b/>
          <w:bCs/>
        </w:rPr>
        <w:t xml:space="preserve"> Dace Gaile;</w:t>
      </w:r>
      <w:r w:rsidRPr="00CC494B">
        <w:rPr>
          <w:color w:val="000000"/>
        </w:rPr>
        <w:t xml:space="preserve"> </w:t>
      </w:r>
    </w:p>
    <w:p w:rsidR="00765E0D" w:rsidRPr="00DE6F4F" w:rsidRDefault="00765E0D" w:rsidP="00765E0D">
      <w:pPr>
        <w:pStyle w:val="ListParagraph"/>
        <w:numPr>
          <w:ilvl w:val="0"/>
          <w:numId w:val="11"/>
        </w:numPr>
        <w:autoSpaceDE w:val="0"/>
        <w:autoSpaceDN w:val="0"/>
        <w:adjustRightInd w:val="0"/>
        <w:ind w:left="709" w:hanging="425"/>
        <w:rPr>
          <w:color w:val="000000"/>
          <w:sz w:val="28"/>
        </w:rPr>
      </w:pPr>
      <w:r w:rsidRPr="003C7F48">
        <w:rPr>
          <w:color w:val="000000"/>
        </w:rPr>
        <w:t xml:space="preserve">Ekonomikas ministrijas Parlamentārā sekretāre </w:t>
      </w:r>
      <w:r w:rsidRPr="003C7F48">
        <w:rPr>
          <w:b/>
          <w:color w:val="000000"/>
        </w:rPr>
        <w:t>Ilze Indriksone;</w:t>
      </w:r>
    </w:p>
    <w:p w:rsidR="00765E0D" w:rsidRPr="00765E0D" w:rsidRDefault="00765E0D" w:rsidP="00765E0D">
      <w:pPr>
        <w:pStyle w:val="ListParagraph"/>
        <w:numPr>
          <w:ilvl w:val="0"/>
          <w:numId w:val="11"/>
        </w:numPr>
        <w:autoSpaceDE w:val="0"/>
        <w:autoSpaceDN w:val="0"/>
        <w:adjustRightInd w:val="0"/>
        <w:ind w:left="709" w:hanging="425"/>
        <w:rPr>
          <w:color w:val="000000"/>
          <w:sz w:val="28"/>
        </w:rPr>
      </w:pPr>
      <w:r w:rsidRPr="003C7F48">
        <w:t xml:space="preserve">Vides aizsardzības un reģionālās attīstības ministrija Valsts sekretāra vietniece reģionālās attīstības jautājumos </w:t>
      </w:r>
      <w:r w:rsidRPr="00DE6F4F">
        <w:rPr>
          <w:b/>
        </w:rPr>
        <w:t>Ilze Oša;</w:t>
      </w:r>
    </w:p>
    <w:p w:rsidR="00765E0D" w:rsidRPr="00F06ECD" w:rsidRDefault="00765E0D" w:rsidP="00765E0D">
      <w:pPr>
        <w:pStyle w:val="ListParagraph"/>
        <w:numPr>
          <w:ilvl w:val="0"/>
          <w:numId w:val="11"/>
        </w:numPr>
        <w:autoSpaceDE w:val="0"/>
        <w:autoSpaceDN w:val="0"/>
        <w:adjustRightInd w:val="0"/>
        <w:ind w:left="709" w:hanging="425"/>
        <w:rPr>
          <w:color w:val="000000"/>
          <w:sz w:val="32"/>
        </w:rPr>
      </w:pPr>
      <w:r w:rsidRPr="00CC494B">
        <w:rPr>
          <w:bCs/>
        </w:rPr>
        <w:t xml:space="preserve">Satiksmes ministrijas valsts sekretāre </w:t>
      </w:r>
      <w:proofErr w:type="spellStart"/>
      <w:r w:rsidRPr="00CC494B">
        <w:rPr>
          <w:b/>
          <w:bCs/>
        </w:rPr>
        <w:t>Ilonda</w:t>
      </w:r>
      <w:proofErr w:type="spellEnd"/>
      <w:r w:rsidRPr="00CC494B">
        <w:rPr>
          <w:b/>
          <w:bCs/>
        </w:rPr>
        <w:t xml:space="preserve"> </w:t>
      </w:r>
      <w:proofErr w:type="spellStart"/>
      <w:r w:rsidRPr="00CC494B">
        <w:rPr>
          <w:b/>
          <w:bCs/>
        </w:rPr>
        <w:t>Stepanavo</w:t>
      </w:r>
      <w:proofErr w:type="spellEnd"/>
      <w:r w:rsidRPr="00CC494B">
        <w:rPr>
          <w:b/>
          <w:bCs/>
        </w:rPr>
        <w:t>;</w:t>
      </w:r>
      <w:r w:rsidRPr="00CC494B">
        <w:rPr>
          <w:bCs/>
        </w:rPr>
        <w:t xml:space="preserve"> </w:t>
      </w:r>
    </w:p>
    <w:p w:rsidR="00765E0D" w:rsidRPr="00F06ECD" w:rsidRDefault="00765E0D" w:rsidP="00765E0D">
      <w:pPr>
        <w:pStyle w:val="ListParagraph"/>
        <w:numPr>
          <w:ilvl w:val="0"/>
          <w:numId w:val="11"/>
        </w:numPr>
        <w:autoSpaceDE w:val="0"/>
        <w:autoSpaceDN w:val="0"/>
        <w:adjustRightInd w:val="0"/>
        <w:ind w:left="709" w:hanging="425"/>
        <w:rPr>
          <w:color w:val="000000"/>
          <w:sz w:val="36"/>
        </w:rPr>
      </w:pPr>
      <w:r w:rsidRPr="00F06ECD">
        <w:rPr>
          <w:rFonts w:cs="Calibri"/>
          <w:color w:val="000000"/>
          <w:szCs w:val="22"/>
        </w:rPr>
        <w:t>Latvijas Republikas Tiesībsarga biroja</w:t>
      </w:r>
      <w:r w:rsidRPr="00F06ECD">
        <w:rPr>
          <w:rFonts w:cs="Calibri"/>
          <w:b/>
          <w:bCs/>
          <w:color w:val="000000"/>
          <w:szCs w:val="22"/>
        </w:rPr>
        <w:t xml:space="preserve"> </w:t>
      </w:r>
      <w:r w:rsidRPr="00F06ECD">
        <w:rPr>
          <w:rFonts w:cs="Calibri"/>
          <w:color w:val="000000"/>
          <w:szCs w:val="22"/>
        </w:rPr>
        <w:t xml:space="preserve">Tiesībsarga palīdze </w:t>
      </w:r>
      <w:r w:rsidRPr="00F06ECD">
        <w:rPr>
          <w:rFonts w:cs="Calibri"/>
          <w:b/>
          <w:bCs/>
          <w:color w:val="000000"/>
          <w:szCs w:val="22"/>
        </w:rPr>
        <w:t>Agnese Ūlande;</w:t>
      </w:r>
    </w:p>
    <w:p w:rsidR="00765E0D" w:rsidRPr="00F06ECD" w:rsidRDefault="00765E0D" w:rsidP="00765E0D">
      <w:pPr>
        <w:pStyle w:val="ListParagraph"/>
        <w:numPr>
          <w:ilvl w:val="0"/>
          <w:numId w:val="11"/>
        </w:numPr>
        <w:autoSpaceDE w:val="0"/>
        <w:autoSpaceDN w:val="0"/>
        <w:adjustRightInd w:val="0"/>
        <w:ind w:left="709" w:hanging="425"/>
        <w:rPr>
          <w:sz w:val="36"/>
        </w:rPr>
      </w:pPr>
      <w:r w:rsidRPr="00F06ECD">
        <w:rPr>
          <w:rFonts w:ascii="Tms Rmn" w:hAnsi="Tms Rmn" w:cs="Tms Rmn"/>
        </w:rPr>
        <w:t xml:space="preserve">Tiesībsarga biroja Pilsonisko un politisko tiesību nodaļas vadītāja vietniece </w:t>
      </w:r>
      <w:r w:rsidRPr="00F06ECD">
        <w:rPr>
          <w:rFonts w:ascii="Tms Rmn" w:hAnsi="Tms Rmn" w:cs="Tms Rmn"/>
          <w:b/>
        </w:rPr>
        <w:t xml:space="preserve">Gundega </w:t>
      </w:r>
      <w:proofErr w:type="spellStart"/>
      <w:r w:rsidRPr="00F06ECD">
        <w:rPr>
          <w:rFonts w:ascii="Tms Rmn" w:hAnsi="Tms Rmn" w:cs="Tms Rmn"/>
          <w:b/>
        </w:rPr>
        <w:t>Bruņeniece</w:t>
      </w:r>
      <w:proofErr w:type="spellEnd"/>
      <w:r w:rsidRPr="00F06ECD">
        <w:rPr>
          <w:rFonts w:ascii="Tms Rmn" w:hAnsi="Tms Rmn" w:cs="Tms Rmn"/>
          <w:b/>
        </w:rPr>
        <w:t>;</w:t>
      </w:r>
    </w:p>
    <w:p w:rsidR="00765E0D" w:rsidRPr="00CC494B" w:rsidRDefault="00765E0D" w:rsidP="00765E0D">
      <w:pPr>
        <w:pStyle w:val="ListParagraph"/>
        <w:numPr>
          <w:ilvl w:val="0"/>
          <w:numId w:val="11"/>
        </w:numPr>
        <w:autoSpaceDE w:val="0"/>
        <w:autoSpaceDN w:val="0"/>
        <w:adjustRightInd w:val="0"/>
        <w:ind w:left="709" w:hanging="425"/>
        <w:rPr>
          <w:color w:val="000000"/>
          <w:sz w:val="32"/>
        </w:rPr>
      </w:pPr>
      <w:r w:rsidRPr="00CC494B">
        <w:rPr>
          <w:color w:val="000000"/>
        </w:rPr>
        <w:t xml:space="preserve">Latvijas darba devēju konfederācijas jurists, darba tiesību eksperts </w:t>
      </w:r>
      <w:r w:rsidRPr="00CC494B">
        <w:rPr>
          <w:b/>
          <w:color w:val="000000"/>
        </w:rPr>
        <w:t xml:space="preserve">Jānis </w:t>
      </w:r>
      <w:proofErr w:type="spellStart"/>
      <w:r w:rsidRPr="00CC494B">
        <w:rPr>
          <w:b/>
          <w:color w:val="000000"/>
        </w:rPr>
        <w:t>Pumpiņš</w:t>
      </w:r>
      <w:proofErr w:type="spellEnd"/>
      <w:r w:rsidRPr="00CC494B">
        <w:rPr>
          <w:b/>
          <w:color w:val="000000"/>
        </w:rPr>
        <w:t>;</w:t>
      </w:r>
    </w:p>
    <w:p w:rsidR="00765E0D" w:rsidRPr="00CC494B" w:rsidRDefault="00765E0D" w:rsidP="00765E0D">
      <w:pPr>
        <w:pStyle w:val="ListParagraph"/>
        <w:numPr>
          <w:ilvl w:val="0"/>
          <w:numId w:val="11"/>
        </w:numPr>
        <w:autoSpaceDE w:val="0"/>
        <w:autoSpaceDN w:val="0"/>
        <w:adjustRightInd w:val="0"/>
        <w:ind w:left="709" w:hanging="425"/>
        <w:rPr>
          <w:color w:val="000000"/>
          <w:sz w:val="28"/>
        </w:rPr>
      </w:pPr>
      <w:r w:rsidRPr="00CC494B">
        <w:rPr>
          <w:color w:val="000000"/>
        </w:rPr>
        <w:t xml:space="preserve">Latvijas Tirdzniecības un rūpniecības kamera pārstāvis </w:t>
      </w:r>
      <w:r w:rsidRPr="00CC494B">
        <w:rPr>
          <w:b/>
          <w:color w:val="000000"/>
        </w:rPr>
        <w:t xml:space="preserve">Jānis </w:t>
      </w:r>
      <w:proofErr w:type="spellStart"/>
      <w:r w:rsidRPr="00CC494B">
        <w:rPr>
          <w:b/>
          <w:color w:val="000000"/>
        </w:rPr>
        <w:t>Lielpēteris</w:t>
      </w:r>
      <w:proofErr w:type="spellEnd"/>
      <w:r w:rsidRPr="00CC494B">
        <w:rPr>
          <w:b/>
          <w:color w:val="000000"/>
        </w:rPr>
        <w:t>;</w:t>
      </w:r>
    </w:p>
    <w:p w:rsidR="00765E0D" w:rsidRPr="00590EB5" w:rsidRDefault="00765E0D" w:rsidP="00765E0D">
      <w:pPr>
        <w:pStyle w:val="ListParagraph"/>
        <w:numPr>
          <w:ilvl w:val="0"/>
          <w:numId w:val="11"/>
        </w:numPr>
        <w:autoSpaceDE w:val="0"/>
        <w:autoSpaceDN w:val="0"/>
        <w:adjustRightInd w:val="0"/>
        <w:ind w:left="709" w:hanging="425"/>
        <w:rPr>
          <w:color w:val="000000"/>
          <w:sz w:val="28"/>
        </w:rPr>
      </w:pPr>
      <w:r w:rsidRPr="00CC494B">
        <w:rPr>
          <w:color w:val="000000"/>
        </w:rPr>
        <w:t>Latvijas Pašvaldību savienības padomnieks</w:t>
      </w:r>
      <w:r w:rsidRPr="00CC494B">
        <w:rPr>
          <w:b/>
          <w:color w:val="000000"/>
        </w:rPr>
        <w:t xml:space="preserve"> Aino Salmiņš. </w:t>
      </w:r>
    </w:p>
    <w:p w:rsidR="00794C67" w:rsidRPr="00323C0C"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 xml:space="preserve">Latvijas Tirdzniecības un rūpniecības kamera pārstāvis </w:t>
      </w:r>
      <w:r w:rsidRPr="00323C0C">
        <w:rPr>
          <w:b/>
          <w:color w:val="000000"/>
        </w:rPr>
        <w:t xml:space="preserve">Jānis </w:t>
      </w:r>
      <w:proofErr w:type="spellStart"/>
      <w:r w:rsidRPr="00323C0C">
        <w:rPr>
          <w:b/>
          <w:color w:val="000000"/>
        </w:rPr>
        <w:t>Lielpēteris</w:t>
      </w:r>
      <w:proofErr w:type="spellEnd"/>
      <w:r w:rsidRPr="00323C0C">
        <w:rPr>
          <w:b/>
          <w:color w:val="000000"/>
        </w:rPr>
        <w:t>.</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w:t>
      </w:r>
      <w:r w:rsidR="00765E0D">
        <w:t xml:space="preserve"> vadītāja Dina Meistere,</w:t>
      </w:r>
      <w:r w:rsidRPr="00BE44B8">
        <w:t xml:space="preserve"> </w:t>
      </w:r>
      <w:r w:rsidR="00323C0C">
        <w:t>vecākā juridiskā padomniece</w:t>
      </w:r>
      <w:r w:rsidR="00DD692E">
        <w:t xml:space="preserve"> </w:t>
      </w:r>
      <w:r w:rsidR="00765E0D">
        <w:t xml:space="preserve">Lilita Vilsone, Edvīns </w:t>
      </w:r>
      <w:proofErr w:type="spellStart"/>
      <w:r w:rsidR="00765E0D">
        <w:t>Danovskis</w:t>
      </w:r>
      <w:proofErr w:type="spellEnd"/>
      <w:r w:rsidR="00323C0C">
        <w:t xml:space="preserve"> </w:t>
      </w:r>
      <w:r w:rsidR="00765E0D">
        <w:t xml:space="preserve">un juridiskā padomniece </w:t>
      </w:r>
      <w:proofErr w:type="spellStart"/>
      <w:r w:rsidR="00765E0D">
        <w:t>Terēza</w:t>
      </w:r>
      <w:proofErr w:type="spellEnd"/>
      <w:r w:rsidR="00765E0D">
        <w:t xml:space="preserve"> Sanita Ozoliņa.</w:t>
      </w:r>
      <w:r w:rsidR="00323C0C">
        <w:t xml:space="preserve"> </w:t>
      </w:r>
    </w:p>
    <w:p w:rsidR="00E80766" w:rsidRDefault="00D956CF" w:rsidP="00765E0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lastRenderedPageBreak/>
        <w:t xml:space="preserve">Sēdi vada: </w:t>
      </w:r>
      <w:r w:rsidRPr="00523121">
        <w:t>komisijas</w:t>
      </w:r>
      <w:r w:rsidRPr="00523121">
        <w:rPr>
          <w:b/>
          <w:bCs/>
        </w:rPr>
        <w:t xml:space="preserve"> </w:t>
      </w:r>
      <w:r w:rsidR="00765E0D">
        <w:t>priekšsēdētājs 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283601" w:rsidRPr="00A76233" w:rsidRDefault="00D956CF" w:rsidP="00A76233">
      <w:pPr>
        <w:jc w:val="both"/>
        <w:rPr>
          <w:bCs/>
        </w:rPr>
      </w:pPr>
      <w:r w:rsidRPr="00523121">
        <w:rPr>
          <w:b/>
          <w:bCs/>
        </w:rPr>
        <w:t xml:space="preserve">Sēdes veids: </w:t>
      </w:r>
      <w:r w:rsidRPr="00523121">
        <w:rPr>
          <w:bCs/>
        </w:rPr>
        <w:t>atklāta</w:t>
      </w:r>
    </w:p>
    <w:p w:rsidR="00283601" w:rsidRDefault="0028360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9A7EE8" w:rsidRDefault="00663EA7" w:rsidP="009A7EE8">
      <w:pPr>
        <w:pStyle w:val="BodyText3"/>
        <w:numPr>
          <w:ilvl w:val="0"/>
          <w:numId w:val="13"/>
        </w:numPr>
      </w:pPr>
      <w:r w:rsidRPr="00663EA7">
        <w:t>Grozījumi Ukrainas civil</w:t>
      </w:r>
      <w:r w:rsidR="00765E0D">
        <w:t>iedzīvotāju atbalsta likumā (141</w:t>
      </w:r>
      <w:r w:rsidRPr="00663EA7">
        <w:t>1/Lp13)</w:t>
      </w:r>
      <w:r w:rsidR="00B86B46">
        <w:t xml:space="preserve"> 1</w:t>
      </w:r>
      <w:r w:rsidR="009A7EE8">
        <w:t>. lasījums.</w:t>
      </w:r>
      <w:r w:rsidR="00D956CF">
        <w:t xml:space="preserve"> </w:t>
      </w:r>
    </w:p>
    <w:p w:rsidR="00E80766" w:rsidRDefault="009647E0" w:rsidP="007A56A6">
      <w:pPr>
        <w:pStyle w:val="BodyText3"/>
        <w:numPr>
          <w:ilvl w:val="0"/>
          <w:numId w:val="13"/>
        </w:numPr>
      </w:pPr>
      <w:r w:rsidRPr="009647E0">
        <w:t>Dažādi.</w:t>
      </w:r>
    </w:p>
    <w:p w:rsidR="00D956CF" w:rsidRDefault="00D956CF" w:rsidP="00D956CF">
      <w:pPr>
        <w:pStyle w:val="BodyText3"/>
        <w:rPr>
          <w:u w:val="single"/>
        </w:rPr>
      </w:pPr>
    </w:p>
    <w:p w:rsidR="00D956CF" w:rsidRPr="00106508" w:rsidRDefault="00765E0D" w:rsidP="00D956CF">
      <w:pPr>
        <w:shd w:val="clear" w:color="auto" w:fill="FFFFFF"/>
        <w:ind w:firstLine="567"/>
        <w:jc w:val="both"/>
      </w:pPr>
      <w:r>
        <w:rPr>
          <w:b/>
        </w:rPr>
        <w:t>J. Rancāns</w:t>
      </w:r>
      <w:r w:rsidR="00D956CF" w:rsidRPr="00A4038B">
        <w:t xml:space="preserve"> atklāj komisijas sēdi</w:t>
      </w:r>
      <w:r w:rsidR="00D956CF">
        <w:t xml:space="preserve">, </w:t>
      </w:r>
      <w:r w:rsidR="00D956CF" w:rsidRPr="00A4038B">
        <w:t>ve</w:t>
      </w:r>
      <w:r w:rsidR="00D956CF">
        <w:t>ic deputātu klātbūtnes pārbaudi un informē par izskatāmo darba kārtību</w:t>
      </w:r>
      <w:r w:rsidR="00B2754E">
        <w:t xml:space="preserve"> un uzaicinātajām amatpersonām</w:t>
      </w:r>
      <w:r w:rsidR="00D956CF">
        <w:t xml:space="preserve">. </w:t>
      </w:r>
    </w:p>
    <w:p w:rsidR="00D956CF" w:rsidRDefault="00D956CF" w:rsidP="00D956CF">
      <w:pPr>
        <w:pStyle w:val="BodyText3"/>
        <w:rPr>
          <w:u w:val="single"/>
        </w:rPr>
      </w:pPr>
    </w:p>
    <w:p w:rsidR="00311823" w:rsidRPr="00311823" w:rsidRDefault="0037534D" w:rsidP="00765E0D">
      <w:pPr>
        <w:pStyle w:val="BodyText3"/>
        <w:ind w:left="567"/>
      </w:pPr>
      <w:r>
        <w:t>1</w:t>
      </w:r>
      <w:r w:rsidR="00725B49">
        <w:t xml:space="preserve">. </w:t>
      </w:r>
      <w:r w:rsidR="00765E0D" w:rsidRPr="00663EA7">
        <w:t>Grozījumi Ukrainas civil</w:t>
      </w:r>
      <w:r w:rsidR="00765E0D">
        <w:t>iedzīvotāju atbalsta likumā (141</w:t>
      </w:r>
      <w:r w:rsidR="00765E0D" w:rsidRPr="00663EA7">
        <w:t>1/Lp13)</w:t>
      </w:r>
      <w:r w:rsidR="00765E0D">
        <w:t xml:space="preserve"> 1. lasījums. </w:t>
      </w:r>
    </w:p>
    <w:p w:rsidR="00725B49" w:rsidRDefault="00725B49" w:rsidP="00725B49">
      <w:pPr>
        <w:pStyle w:val="BodyText3"/>
        <w:ind w:firstLine="567"/>
      </w:pPr>
    </w:p>
    <w:p w:rsidR="00985857" w:rsidRDefault="00765E0D" w:rsidP="00985857">
      <w:pPr>
        <w:ind w:firstLine="567"/>
        <w:jc w:val="both"/>
        <w:rPr>
          <w:bCs/>
        </w:rPr>
      </w:pPr>
      <w:r>
        <w:rPr>
          <w:b/>
          <w:bCs/>
        </w:rPr>
        <w:t>J. Rancāns</w:t>
      </w:r>
      <w:r w:rsidR="00985857" w:rsidRPr="00985857">
        <w:rPr>
          <w:bCs/>
        </w:rPr>
        <w:t xml:space="preserve"> dod vār</w:t>
      </w:r>
      <w:r w:rsidR="0070173C">
        <w:rPr>
          <w:bCs/>
        </w:rPr>
        <w:t xml:space="preserve">du likumprojekta autoriem – </w:t>
      </w:r>
      <w:r>
        <w:rPr>
          <w:bCs/>
        </w:rPr>
        <w:t>Iekšlietu ministrijai</w:t>
      </w:r>
      <w:r w:rsidR="0070173C">
        <w:rPr>
          <w:bCs/>
        </w:rPr>
        <w:t xml:space="preserve">. </w:t>
      </w:r>
    </w:p>
    <w:p w:rsidR="001103A6" w:rsidRDefault="00765E0D" w:rsidP="001103A6">
      <w:pPr>
        <w:ind w:firstLine="567"/>
        <w:jc w:val="both"/>
        <w:rPr>
          <w:szCs w:val="28"/>
          <w:shd w:val="clear" w:color="auto" w:fill="FFFFFF"/>
        </w:rPr>
      </w:pPr>
      <w:r>
        <w:rPr>
          <w:b/>
          <w:bCs/>
        </w:rPr>
        <w:t>M. Šteins</w:t>
      </w:r>
      <w:r w:rsidR="007A56A6">
        <w:rPr>
          <w:b/>
          <w:bCs/>
        </w:rPr>
        <w:t xml:space="preserve"> </w:t>
      </w:r>
      <w:r w:rsidR="00C85E37">
        <w:rPr>
          <w:bCs/>
        </w:rPr>
        <w:t>paskaidro, ka likumā papildināti</w:t>
      </w:r>
      <w:r w:rsidR="007A56A6">
        <w:rPr>
          <w:bCs/>
        </w:rPr>
        <w:t xml:space="preserve"> atbalsta mehānismi </w:t>
      </w:r>
      <w:r w:rsidR="00C85E37">
        <w:rPr>
          <w:bCs/>
        </w:rPr>
        <w:t xml:space="preserve">uzturēšanās </w:t>
      </w:r>
      <w:r w:rsidR="007A56A6">
        <w:rPr>
          <w:bCs/>
        </w:rPr>
        <w:t xml:space="preserve">darba </w:t>
      </w:r>
      <w:r w:rsidR="00C85E37">
        <w:rPr>
          <w:bCs/>
        </w:rPr>
        <w:t xml:space="preserve">un izglītības </w:t>
      </w:r>
      <w:r w:rsidR="007A56A6">
        <w:rPr>
          <w:bCs/>
        </w:rPr>
        <w:t xml:space="preserve">jomā, </w:t>
      </w:r>
      <w:r w:rsidR="00C85E37">
        <w:rPr>
          <w:bCs/>
        </w:rPr>
        <w:t xml:space="preserve">grozījumi paredz, ka </w:t>
      </w:r>
      <w:r w:rsidR="00C85E37" w:rsidRPr="00C85E37">
        <w:rPr>
          <w:bCs/>
        </w:rPr>
        <w:t>Valsts ugu</w:t>
      </w:r>
      <w:r w:rsidR="00C85E37">
        <w:rPr>
          <w:bCs/>
        </w:rPr>
        <w:t>nsdzēsības un glābšanas dienests</w:t>
      </w:r>
      <w:r w:rsidR="00C85E37" w:rsidRPr="00C85E37">
        <w:rPr>
          <w:bCs/>
        </w:rPr>
        <w:t xml:space="preserve"> (VUGD)</w:t>
      </w:r>
      <w:r w:rsidR="00C85E37">
        <w:rPr>
          <w:bCs/>
        </w:rPr>
        <w:t xml:space="preserve"> uzraudzīs pašvaldības spēju atbalsta sniegšanā un nepieciešamības gadījumā novirzīs Ukrainas bēgļus uz tām pašvaldībām, kuru iespējas ļauj sniegt nepieciešamo atbalstu. VUGD uzturēs informāciju par pašvaldībās izmitināto Ukrainas civiliedzīvotāju skaitu un aktualizēs vismaz reizi diennaktī, atbilstoši pašvaldību sniegtajai informācijai. Papildina, lai Ukrainas civiliedzīvotājiem mazinātu administratīvo slogu</w:t>
      </w:r>
      <w:r w:rsidR="001103A6">
        <w:rPr>
          <w:bCs/>
        </w:rPr>
        <w:t xml:space="preserve"> grozījumi likumā paredz, ka dokumentus, vīzas un uzturēšanās atļauju pieprasīšanai, Ukrainas civiliedzīvotāji varēs iesniegt arī valsts un pašvaldības vienotajos klientu apkalpošanas centros šos dokumentus, kurus nosūtīs </w:t>
      </w:r>
      <w:r w:rsidR="001103A6" w:rsidRPr="001103A6">
        <w:rPr>
          <w:rStyle w:val="Emphasis"/>
          <w:bCs/>
          <w:i w:val="0"/>
          <w:iCs w:val="0"/>
          <w:shd w:val="clear" w:color="auto" w:fill="FFFFFF"/>
        </w:rPr>
        <w:t>Pilsonības un migrācijas lietu pārvalde</w:t>
      </w:r>
      <w:r w:rsidR="001103A6">
        <w:rPr>
          <w:rStyle w:val="Emphasis"/>
          <w:bCs/>
          <w:i w:val="0"/>
          <w:iCs w:val="0"/>
          <w:shd w:val="clear" w:color="auto" w:fill="FFFFFF"/>
        </w:rPr>
        <w:t xml:space="preserve">i. Skaidro, ka ir konstatētas situācijas, kad Ukrainas bēgļiem ir jāiesniedz dokumenti, kurus nepieciešams saņemt no Ukrainas </w:t>
      </w:r>
      <w:r w:rsidR="001103A6" w:rsidRPr="001103A6">
        <w:rPr>
          <w:szCs w:val="28"/>
          <w:shd w:val="clear" w:color="auto" w:fill="FFFFFF"/>
        </w:rPr>
        <w:t>bet Krievijas Federācijas izraisītā kara dēļ to pašreiz nav iespējams izdarīt</w:t>
      </w:r>
      <w:r w:rsidR="001103A6">
        <w:rPr>
          <w:szCs w:val="28"/>
          <w:shd w:val="clear" w:color="auto" w:fill="FFFFFF"/>
        </w:rPr>
        <w:t xml:space="preserve">, attiecīgi dokumenti tiks pieņemti bez apliecinājuma un atbildīgās institūcijas, izvērtējot apstākļus, un katru gadījumu atsevišķi varēs pieņemt izņēmumus un neuzstāt šādu dokumentu iesniegšanu vai uzradīšanu. Piebilst, ka </w:t>
      </w:r>
      <w:r w:rsidR="001103A6" w:rsidRPr="001103A6">
        <w:rPr>
          <w:shd w:val="clear" w:color="auto" w:fill="FFFFFF"/>
        </w:rPr>
        <w:t>ja personu rīcībā ir PSRS laikā saņemti atbilstoši dokumenti, tiek pieļauta iespēja izmantot šos dokumentus. Vienlaikus attiecībā uz to, ja ir pamatotas šaubas par iesniegtā vai uzrādītā publiskā dokumenta autentiskumu un ar citiem pasākumiem nav iespējams šaubas kliedēt, institūcija ir tiesīga atteikt šāda dokumenta pieņemšanu</w:t>
      </w:r>
      <w:r w:rsidR="001103A6" w:rsidRPr="001103A6">
        <w:rPr>
          <w:shd w:val="clear" w:color="auto" w:fill="FFFFFF"/>
        </w:rPr>
        <w:t xml:space="preserve"> </w:t>
      </w:r>
      <w:r w:rsidR="007A56A6">
        <w:rPr>
          <w:bCs/>
        </w:rPr>
        <w:t xml:space="preserve">Nodarbinātības jomā </w:t>
      </w:r>
      <w:r w:rsidR="001103A6">
        <w:rPr>
          <w:bCs/>
        </w:rPr>
        <w:t xml:space="preserve">grozījumi paredz, ka </w:t>
      </w:r>
      <w:r w:rsidR="001103A6">
        <w:rPr>
          <w:bCs/>
        </w:rPr>
        <w:t>Ukrainas civiliedzīvotā</w:t>
      </w:r>
      <w:r w:rsidR="001103A6">
        <w:rPr>
          <w:bCs/>
        </w:rPr>
        <w:t>jiem, kuri ieguvuši pedagoģisko izglītību</w:t>
      </w:r>
      <w:r w:rsidR="007A56A6">
        <w:rPr>
          <w:bCs/>
        </w:rPr>
        <w:t xml:space="preserve">, varēs strādāt </w:t>
      </w:r>
      <w:r w:rsidR="001103A6">
        <w:rPr>
          <w:bCs/>
        </w:rPr>
        <w:t xml:space="preserve">profesionālās </w:t>
      </w:r>
      <w:r w:rsidR="001103A6" w:rsidRPr="001103A6">
        <w:rPr>
          <w:szCs w:val="28"/>
          <w:shd w:val="clear" w:color="auto" w:fill="FFFFFF"/>
        </w:rPr>
        <w:t>un interešu izglītības, kā arī svešvalodu apguves jomā Latvijā kārtībā, kāda noteikta īslaicīgu profesionālo pakalpojumu sniegšanai Latvijas Republikā reglamentētā profesijā. Tādējādi tas arī risinātu pedagogu trūkumu profesionālās izglītības iestādēs un citās izglītības iestādēs.</w:t>
      </w:r>
    </w:p>
    <w:p w:rsidR="007A56A6" w:rsidRPr="00D46945" w:rsidRDefault="00D46945" w:rsidP="00D46945">
      <w:pPr>
        <w:jc w:val="both"/>
        <w:rPr>
          <w:szCs w:val="28"/>
          <w:shd w:val="clear" w:color="auto" w:fill="FFFFFF"/>
        </w:rPr>
      </w:pPr>
      <w:r w:rsidRPr="00D46945">
        <w:rPr>
          <w:szCs w:val="28"/>
          <w:shd w:val="clear" w:color="auto" w:fill="FFFFFF"/>
        </w:rPr>
        <w:t>D</w:t>
      </w:r>
      <w:r w:rsidRPr="00D46945">
        <w:rPr>
          <w:szCs w:val="28"/>
          <w:shd w:val="clear" w:color="auto" w:fill="FFFFFF"/>
        </w:rPr>
        <w:t>arba devējs ir tiesīgs nodarbināt Ukrainas civiliedzīvotāju bez pirmreizējās obligātās veselības pārbaudes veikšanas atbilstoši normatīvajiem aktiem, kas regulē obligātās veselības pārbaudes veikšanas kārtību, trīs mēnešus kopš darba līguma noslēgšanas dienas. Šis izņēmums neattiecas uz pirmreizējo veselības pārbaudi personām, kuras paredzēts no</w:t>
      </w:r>
      <w:r>
        <w:rPr>
          <w:szCs w:val="28"/>
          <w:shd w:val="clear" w:color="auto" w:fill="FFFFFF"/>
        </w:rPr>
        <w:t>darbināt darbā īpašos apstākļos. Piebilst, ka m</w:t>
      </w:r>
      <w:r w:rsidRPr="00D46945">
        <w:rPr>
          <w:szCs w:val="28"/>
          <w:shd w:val="clear" w:color="auto" w:fill="FFFFFF"/>
        </w:rPr>
        <w:t xml:space="preserve">inētie noteikumi paredz minimāla apjoma veselības pārbaudi uz tuberkulozi (ārsta apskate un plaušu rentgenoloģiskā izmeklēšana), lai profilaktiski atklātu tuberkulozes gadījumu personai, kas strādā ar  bērniem, kam ir īpaši augsts inficēšanās risks ar tuberkulozi no pieaugušajiem. Ņemot vērā ļoti augsto tuberkulozes izplatību Ukrainā, kas ir ievērojami augstāka nekā Latvijā, šādas profilaktiskās apskates darbiniekiem, kas strādā ar bērniem ir jāveic pēc iespējas </w:t>
      </w:r>
      <w:r w:rsidRPr="00D46945">
        <w:rPr>
          <w:szCs w:val="28"/>
          <w:shd w:val="clear" w:color="auto" w:fill="FFFFFF"/>
        </w:rPr>
        <w:t>ātrāk. Tāpat</w:t>
      </w:r>
      <w:r w:rsidRPr="00D46945">
        <w:rPr>
          <w:szCs w:val="28"/>
          <w:shd w:val="clear" w:color="auto" w:fill="FFFFFF"/>
        </w:rPr>
        <w:t xml:space="preserve"> arī šie noteikumi paredz minimāla apjoma veselības pārbaudi darbiniekiem, kas strādā ar nefasētu pārtiku, lai identificētu zarnu infekcijas slimību nēsātājus un tādējādi novērstu ar pārtiku saistītu zarnu infekcijas slimību uzliesmojumus. Ņemot vērā nepieciešamību nodrošināt pārtikas nekaitīgumu, šādu veselības pārbaužu veikšana ir jāveic pēc iespējas ātrāk. </w:t>
      </w:r>
      <w:r w:rsidR="007A56A6">
        <w:rPr>
          <w:bCs/>
        </w:rPr>
        <w:t>M</w:t>
      </w:r>
      <w:r>
        <w:rPr>
          <w:bCs/>
        </w:rPr>
        <w:t>inistru kabinets,</w:t>
      </w:r>
      <w:r w:rsidR="007A56A6">
        <w:rPr>
          <w:bCs/>
        </w:rPr>
        <w:t xml:space="preserve"> lūdz steidzamību un atbalstīt šodien pirmajā un otrajā lasījumā. </w:t>
      </w:r>
      <w:r>
        <w:rPr>
          <w:bCs/>
        </w:rPr>
        <w:t>Nosakot p</w:t>
      </w:r>
      <w:r w:rsidR="007A56A6">
        <w:rPr>
          <w:bCs/>
        </w:rPr>
        <w:t xml:space="preserve">riekšlikuma iesniegšanas termiņš – 15 minūtes. </w:t>
      </w:r>
    </w:p>
    <w:p w:rsidR="007A56A6" w:rsidRDefault="007A56A6" w:rsidP="000D5DE7">
      <w:pPr>
        <w:ind w:firstLine="567"/>
        <w:jc w:val="both"/>
        <w:rPr>
          <w:bCs/>
        </w:rPr>
      </w:pPr>
      <w:r w:rsidRPr="007A56A6">
        <w:rPr>
          <w:b/>
          <w:bCs/>
        </w:rPr>
        <w:t>R. Bergmanis</w:t>
      </w:r>
      <w:r>
        <w:rPr>
          <w:bCs/>
        </w:rPr>
        <w:t xml:space="preserve"> vaicā, kāpēc VUGD uzkrās šo specializēto </w:t>
      </w:r>
      <w:r w:rsidR="00D46945">
        <w:rPr>
          <w:bCs/>
        </w:rPr>
        <w:t xml:space="preserve">datu </w:t>
      </w:r>
      <w:r>
        <w:rPr>
          <w:bCs/>
        </w:rPr>
        <w:t>bāzi</w:t>
      </w:r>
      <w:r w:rsidR="00D46945">
        <w:rPr>
          <w:bCs/>
        </w:rPr>
        <w:t xml:space="preserve">, kāpēc šo darbu neuzņemas </w:t>
      </w:r>
      <w:r w:rsidR="00D46945" w:rsidRPr="00D46945">
        <w:rPr>
          <w:bCs/>
        </w:rPr>
        <w:t>Vides aizsardzības un reģionālās attīstības ministrija</w:t>
      </w:r>
      <w:r>
        <w:rPr>
          <w:bCs/>
        </w:rPr>
        <w:t>?</w:t>
      </w:r>
    </w:p>
    <w:p w:rsidR="007A56A6" w:rsidRDefault="007A56A6" w:rsidP="000D5DE7">
      <w:pPr>
        <w:ind w:firstLine="567"/>
        <w:jc w:val="both"/>
        <w:rPr>
          <w:bCs/>
        </w:rPr>
      </w:pPr>
      <w:r w:rsidRPr="007A56A6">
        <w:rPr>
          <w:b/>
          <w:bCs/>
        </w:rPr>
        <w:lastRenderedPageBreak/>
        <w:t>M. Šteins</w:t>
      </w:r>
      <w:r>
        <w:rPr>
          <w:b/>
          <w:bCs/>
        </w:rPr>
        <w:t xml:space="preserve"> </w:t>
      </w:r>
      <w:r>
        <w:rPr>
          <w:bCs/>
        </w:rPr>
        <w:t xml:space="preserve">pamato, ka </w:t>
      </w:r>
      <w:r w:rsidR="00D46945">
        <w:rPr>
          <w:bCs/>
        </w:rPr>
        <w:t>operatīvajā</w:t>
      </w:r>
      <w:r>
        <w:rPr>
          <w:bCs/>
        </w:rPr>
        <w:t xml:space="preserve"> vadības centrā šis tika saskaņots ar visām </w:t>
      </w:r>
      <w:r w:rsidR="00D46945">
        <w:rPr>
          <w:bCs/>
        </w:rPr>
        <w:t xml:space="preserve">ministrijām. Attiecīgi viss tiek darīts pēc izveidotā mehānisma. </w:t>
      </w:r>
    </w:p>
    <w:p w:rsidR="007A56A6" w:rsidRDefault="007A56A6" w:rsidP="000D5DE7">
      <w:pPr>
        <w:ind w:firstLine="567"/>
        <w:jc w:val="both"/>
        <w:rPr>
          <w:bCs/>
        </w:rPr>
      </w:pPr>
      <w:r w:rsidRPr="007A56A6">
        <w:rPr>
          <w:b/>
          <w:bCs/>
        </w:rPr>
        <w:t>R. Bergmanis</w:t>
      </w:r>
      <w:r>
        <w:rPr>
          <w:bCs/>
        </w:rPr>
        <w:t xml:space="preserve"> </w:t>
      </w:r>
      <w:r w:rsidR="00D46945">
        <w:rPr>
          <w:bCs/>
        </w:rPr>
        <w:t xml:space="preserve">jautā, </w:t>
      </w:r>
      <w:r>
        <w:rPr>
          <w:bCs/>
        </w:rPr>
        <w:t xml:space="preserve">vai VARAM </w:t>
      </w:r>
      <w:r w:rsidR="00D46945">
        <w:rPr>
          <w:bCs/>
        </w:rPr>
        <w:t>nav vienotais</w:t>
      </w:r>
      <w:r>
        <w:rPr>
          <w:bCs/>
        </w:rPr>
        <w:t xml:space="preserve"> info</w:t>
      </w:r>
      <w:r w:rsidR="00D46945">
        <w:rPr>
          <w:bCs/>
        </w:rPr>
        <w:t>rmācijas</w:t>
      </w:r>
      <w:r>
        <w:rPr>
          <w:bCs/>
        </w:rPr>
        <w:t xml:space="preserve"> centrs</w:t>
      </w:r>
      <w:r w:rsidR="00D46945">
        <w:rPr>
          <w:bCs/>
        </w:rPr>
        <w:t>, kas varētu atvieglot tieši Iekšlietu ministrijas darbību</w:t>
      </w:r>
      <w:r>
        <w:rPr>
          <w:bCs/>
        </w:rPr>
        <w:t>?</w:t>
      </w:r>
    </w:p>
    <w:p w:rsidR="007A56A6" w:rsidRDefault="007A56A6" w:rsidP="000D5DE7">
      <w:pPr>
        <w:ind w:firstLine="567"/>
        <w:jc w:val="both"/>
        <w:rPr>
          <w:bCs/>
        </w:rPr>
      </w:pPr>
      <w:r w:rsidRPr="00DF3972">
        <w:rPr>
          <w:b/>
          <w:bCs/>
        </w:rPr>
        <w:t>V. Vītoliņš</w:t>
      </w:r>
      <w:r>
        <w:rPr>
          <w:bCs/>
        </w:rPr>
        <w:t xml:space="preserve"> </w:t>
      </w:r>
      <w:r w:rsidR="00D46945">
        <w:rPr>
          <w:bCs/>
        </w:rPr>
        <w:t xml:space="preserve">paskaidro, ka </w:t>
      </w:r>
      <w:r>
        <w:rPr>
          <w:bCs/>
        </w:rPr>
        <w:t xml:space="preserve">pēc būtības </w:t>
      </w:r>
      <w:r w:rsidR="00DF3972">
        <w:rPr>
          <w:bCs/>
        </w:rPr>
        <w:t>tiek izmantots</w:t>
      </w:r>
      <w:r>
        <w:rPr>
          <w:bCs/>
        </w:rPr>
        <w:t xml:space="preserve"> informācijas sistēmas, </w:t>
      </w:r>
      <w:r w:rsidR="00D46945">
        <w:rPr>
          <w:bCs/>
        </w:rPr>
        <w:t xml:space="preserve">kuras jau ir – Fizisko personu reģistrs tur, tiek reģistrētas šīs personas, attiecīgi arī šajos grozījumos ir precizēti tie dati, kurus tad var reģistrēt, jo radās problēma, ka vecākiem netika piereģistrēti klāt bērni, lai varētu operatīvāk sniegt palīdzību. Ir būtiski pieņemt </w:t>
      </w:r>
      <w:r w:rsidR="006335F3">
        <w:rPr>
          <w:bCs/>
        </w:rPr>
        <w:t>deleģējumu</w:t>
      </w:r>
      <w:r w:rsidR="00D46945">
        <w:rPr>
          <w:bCs/>
        </w:rPr>
        <w:t xml:space="preserve">, lai varētu pieņemt Ministru kabineta noteikumus, </w:t>
      </w:r>
      <w:r w:rsidR="00DF3972">
        <w:rPr>
          <w:bCs/>
        </w:rPr>
        <w:t xml:space="preserve">VARAM </w:t>
      </w:r>
      <w:r w:rsidR="006335F3">
        <w:rPr>
          <w:bCs/>
        </w:rPr>
        <w:t xml:space="preserve">noteikti </w:t>
      </w:r>
      <w:r w:rsidR="00DF3972">
        <w:rPr>
          <w:bCs/>
        </w:rPr>
        <w:t>pal</w:t>
      </w:r>
      <w:r w:rsidR="006335F3">
        <w:rPr>
          <w:bCs/>
        </w:rPr>
        <w:t>īdz.</w:t>
      </w:r>
    </w:p>
    <w:p w:rsidR="006335F3" w:rsidRDefault="006335F3" w:rsidP="000D5DE7">
      <w:pPr>
        <w:ind w:firstLine="567"/>
        <w:jc w:val="both"/>
        <w:rPr>
          <w:bCs/>
        </w:rPr>
      </w:pPr>
      <w:r w:rsidRPr="006335F3">
        <w:rPr>
          <w:b/>
          <w:bCs/>
        </w:rPr>
        <w:t>R. Bergmanis</w:t>
      </w:r>
      <w:r>
        <w:rPr>
          <w:bCs/>
        </w:rPr>
        <w:t xml:space="preserve"> uzsver, ka vēlas palīdzēt Iekšlietu ministrijai, bet nav iebildumu atbalstīt likumprojektu divos lasījumos. </w:t>
      </w:r>
    </w:p>
    <w:p w:rsidR="00DF3972" w:rsidRDefault="00DF3972" w:rsidP="000D5DE7">
      <w:pPr>
        <w:ind w:firstLine="567"/>
        <w:jc w:val="both"/>
        <w:rPr>
          <w:bCs/>
        </w:rPr>
      </w:pPr>
      <w:r w:rsidRPr="00DF3972">
        <w:rPr>
          <w:b/>
          <w:bCs/>
        </w:rPr>
        <w:t>E. Siliņa</w:t>
      </w:r>
      <w:r>
        <w:rPr>
          <w:bCs/>
        </w:rPr>
        <w:t xml:space="preserve"> </w:t>
      </w:r>
      <w:r w:rsidR="006335F3">
        <w:rPr>
          <w:bCs/>
        </w:rPr>
        <w:t>apstiprina</w:t>
      </w:r>
      <w:r>
        <w:rPr>
          <w:bCs/>
        </w:rPr>
        <w:t xml:space="preserve">, ka šodien </w:t>
      </w:r>
      <w:r w:rsidR="006335F3">
        <w:rPr>
          <w:bCs/>
        </w:rPr>
        <w:t xml:space="preserve">būtu nepieciešams </w:t>
      </w:r>
      <w:r>
        <w:rPr>
          <w:bCs/>
        </w:rPr>
        <w:t>abos lasījumos, pie</w:t>
      </w:r>
      <w:r w:rsidR="006335F3">
        <w:rPr>
          <w:bCs/>
        </w:rPr>
        <w:t>ņemt likumprojektu</w:t>
      </w:r>
      <w:r>
        <w:rPr>
          <w:bCs/>
        </w:rPr>
        <w:t xml:space="preserve">. </w:t>
      </w:r>
      <w:r w:rsidR="006335F3">
        <w:rPr>
          <w:bCs/>
        </w:rPr>
        <w:t>Informē, ka Iekšlietu ministrijai</w:t>
      </w:r>
      <w:r>
        <w:rPr>
          <w:bCs/>
        </w:rPr>
        <w:t xml:space="preserve"> </w:t>
      </w:r>
      <w:r w:rsidR="006335F3">
        <w:rPr>
          <w:bCs/>
        </w:rPr>
        <w:t xml:space="preserve">ir </w:t>
      </w:r>
      <w:r>
        <w:rPr>
          <w:bCs/>
        </w:rPr>
        <w:t>b</w:t>
      </w:r>
      <w:r w:rsidR="006335F3">
        <w:rPr>
          <w:bCs/>
        </w:rPr>
        <w:t>ūtiski, tas, ka būs</w:t>
      </w:r>
      <w:r>
        <w:rPr>
          <w:bCs/>
        </w:rPr>
        <w:t xml:space="preserve"> iespējams sadalīt šos iedzīvotājus pa pašvaldībām, attiecīgi </w:t>
      </w:r>
      <w:r w:rsidR="006335F3">
        <w:rPr>
          <w:bCs/>
        </w:rPr>
        <w:t xml:space="preserve">pēcāk </w:t>
      </w:r>
      <w:r>
        <w:rPr>
          <w:bCs/>
        </w:rPr>
        <w:t xml:space="preserve">varētu </w:t>
      </w:r>
      <w:r w:rsidR="006335F3">
        <w:rPr>
          <w:bCs/>
        </w:rPr>
        <w:t>izstrādāt Ministru kabineta</w:t>
      </w:r>
      <w:r>
        <w:rPr>
          <w:bCs/>
        </w:rPr>
        <w:t xml:space="preserve"> noteikumus. Piebilst, ka ļoti tiek gaidīta </w:t>
      </w:r>
      <w:r w:rsidR="006335F3">
        <w:rPr>
          <w:bCs/>
        </w:rPr>
        <w:t xml:space="preserve">vienota </w:t>
      </w:r>
      <w:r>
        <w:rPr>
          <w:bCs/>
        </w:rPr>
        <w:t>sistēma, lai būtu redzams, kur atrodas šie cilvēki un k</w:t>
      </w:r>
      <w:r w:rsidR="006335F3">
        <w:rPr>
          <w:bCs/>
        </w:rPr>
        <w:t>ādu atbalstu var sniegt.</w:t>
      </w:r>
    </w:p>
    <w:p w:rsidR="00DF3972" w:rsidRDefault="00DF3972" w:rsidP="000D5DE7">
      <w:pPr>
        <w:ind w:firstLine="567"/>
        <w:jc w:val="both"/>
        <w:rPr>
          <w:bCs/>
        </w:rPr>
      </w:pPr>
      <w:r w:rsidRPr="00DF3972">
        <w:rPr>
          <w:b/>
          <w:bCs/>
        </w:rPr>
        <w:t xml:space="preserve">L. Vilsone </w:t>
      </w:r>
      <w:r>
        <w:rPr>
          <w:bCs/>
        </w:rPr>
        <w:t xml:space="preserve">piedāvā </w:t>
      </w:r>
      <w:r w:rsidR="006335F3">
        <w:rPr>
          <w:bCs/>
        </w:rPr>
        <w:t>S</w:t>
      </w:r>
      <w:r>
        <w:rPr>
          <w:bCs/>
        </w:rPr>
        <w:t>aeimas Juridiskā B</w:t>
      </w:r>
      <w:r w:rsidR="006335F3">
        <w:rPr>
          <w:bCs/>
        </w:rPr>
        <w:t xml:space="preserve">iroja ideju, pamato, ka ir nepieciešams izdalīt Ministru kabineta deleģējumu. </w:t>
      </w:r>
    </w:p>
    <w:p w:rsidR="00DF3972" w:rsidRDefault="00DF3972" w:rsidP="000D5DE7">
      <w:pPr>
        <w:ind w:firstLine="567"/>
        <w:jc w:val="both"/>
        <w:rPr>
          <w:bCs/>
        </w:rPr>
      </w:pPr>
      <w:r w:rsidRPr="00DF3972">
        <w:rPr>
          <w:b/>
          <w:bCs/>
        </w:rPr>
        <w:t>J. Rancāns</w:t>
      </w:r>
      <w:r>
        <w:rPr>
          <w:bCs/>
        </w:rPr>
        <w:t xml:space="preserve"> dod vārdu Iekšlietu ministrijai.</w:t>
      </w:r>
    </w:p>
    <w:p w:rsidR="00DF3972" w:rsidRDefault="00DF3972" w:rsidP="000D5DE7">
      <w:pPr>
        <w:ind w:firstLine="567"/>
        <w:jc w:val="both"/>
        <w:rPr>
          <w:bCs/>
        </w:rPr>
      </w:pPr>
      <w:r w:rsidRPr="00DF3972">
        <w:rPr>
          <w:b/>
          <w:bCs/>
        </w:rPr>
        <w:t>M. Šteins</w:t>
      </w:r>
      <w:r>
        <w:rPr>
          <w:bCs/>
        </w:rPr>
        <w:t xml:space="preserve"> vaicā, vai to nevarētu darīt pēc sesijas pārtraukuma</w:t>
      </w:r>
      <w:r w:rsidR="006335F3">
        <w:rPr>
          <w:bCs/>
        </w:rPr>
        <w:t>.</w:t>
      </w:r>
    </w:p>
    <w:p w:rsidR="00DF3972" w:rsidRDefault="00DF3972" w:rsidP="000D5DE7">
      <w:pPr>
        <w:ind w:firstLine="567"/>
        <w:jc w:val="both"/>
        <w:rPr>
          <w:bCs/>
        </w:rPr>
      </w:pPr>
      <w:r w:rsidRPr="006335F3">
        <w:rPr>
          <w:b/>
          <w:bCs/>
        </w:rPr>
        <w:t>L. Vilsone</w:t>
      </w:r>
      <w:r>
        <w:rPr>
          <w:bCs/>
        </w:rPr>
        <w:t xml:space="preserve"> piebilst, ka 15 minūšu laikā nevar fiziski </w:t>
      </w:r>
      <w:r w:rsidR="006335F3">
        <w:rPr>
          <w:bCs/>
        </w:rPr>
        <w:t xml:space="preserve">sagatavot un </w:t>
      </w:r>
      <w:r>
        <w:rPr>
          <w:bCs/>
        </w:rPr>
        <w:t>iesniegt priekšlikumus.</w:t>
      </w:r>
    </w:p>
    <w:p w:rsidR="00A1438C" w:rsidRDefault="00A1438C" w:rsidP="00A1438C">
      <w:pPr>
        <w:tabs>
          <w:tab w:val="left" w:pos="426"/>
        </w:tabs>
        <w:ind w:firstLine="567"/>
        <w:jc w:val="both"/>
        <w:rPr>
          <w:bCs/>
        </w:rPr>
      </w:pPr>
      <w:r>
        <w:rPr>
          <w:b/>
        </w:rPr>
        <w:t>J. Rancāns</w:t>
      </w:r>
      <w:r w:rsidRPr="00A4038B">
        <w:t xml:space="preserve"> </w:t>
      </w:r>
      <w:r w:rsidRPr="00985857">
        <w:rPr>
          <w:bCs/>
        </w:rPr>
        <w:t>aicina deputātus kon</w:t>
      </w:r>
      <w:r>
        <w:rPr>
          <w:bCs/>
        </w:rPr>
        <w:t xml:space="preserve">ceptuāli atbalstīt likumprojektu un atbalstīt tā virzību pirmajam </w:t>
      </w:r>
      <w:r w:rsidRPr="00985857">
        <w:rPr>
          <w:bCs/>
        </w:rPr>
        <w:t>lasījumam</w:t>
      </w:r>
      <w:r>
        <w:rPr>
          <w:bCs/>
        </w:rPr>
        <w:t xml:space="preserve"> Saeimā</w:t>
      </w:r>
      <w:r w:rsidRPr="00985857">
        <w:rPr>
          <w:bCs/>
        </w:rPr>
        <w:t>.</w:t>
      </w:r>
    </w:p>
    <w:p w:rsidR="00A1438C" w:rsidRPr="002B69B7" w:rsidRDefault="00A1438C" w:rsidP="00A1438C">
      <w:pPr>
        <w:ind w:firstLine="567"/>
        <w:jc w:val="both"/>
        <w:rPr>
          <w:i/>
          <w:u w:val="single"/>
        </w:rPr>
      </w:pPr>
      <w:r w:rsidRPr="002B69B7">
        <w:rPr>
          <w:i/>
          <w:u w:val="single"/>
        </w:rPr>
        <w:t>Balsojums:</w:t>
      </w:r>
    </w:p>
    <w:p w:rsidR="00A1438C" w:rsidRDefault="00A1438C" w:rsidP="00A1438C">
      <w:pPr>
        <w:ind w:left="567"/>
        <w:jc w:val="both"/>
        <w:rPr>
          <w:i/>
        </w:rPr>
      </w:pPr>
      <w:r>
        <w:rPr>
          <w:i/>
        </w:rPr>
        <w:t xml:space="preserve">J. Rancāns – par, </w:t>
      </w:r>
      <w:r>
        <w:rPr>
          <w:i/>
        </w:rPr>
        <w:t>E. Šnore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w:t>
      </w:r>
      <w:r>
        <w:rPr>
          <w:i/>
        </w:rPr>
        <w:t xml:space="preserve"> Z. Tretjaka – par,</w:t>
      </w:r>
      <w:r w:rsidRPr="002B69B7">
        <w:rPr>
          <w:i/>
        </w:rPr>
        <w:t xml:space="preserve"> </w:t>
      </w:r>
      <w:proofErr w:type="spellStart"/>
      <w:r w:rsidRPr="002B69B7">
        <w:rPr>
          <w:i/>
        </w:rPr>
        <w:t>A.Zakatistovs</w:t>
      </w:r>
      <w:proofErr w:type="spellEnd"/>
      <w:r w:rsidRPr="002B69B7">
        <w:rPr>
          <w:i/>
        </w:rPr>
        <w:t xml:space="preserve"> – par.</w:t>
      </w:r>
    </w:p>
    <w:p w:rsidR="00A1438C" w:rsidRDefault="00A1438C" w:rsidP="00A1438C">
      <w:pPr>
        <w:tabs>
          <w:tab w:val="left" w:pos="426"/>
        </w:tabs>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 pirmajā lasījumā.</w:t>
      </w:r>
    </w:p>
    <w:p w:rsidR="006335F3" w:rsidRDefault="006335F3" w:rsidP="00A1438C">
      <w:pPr>
        <w:tabs>
          <w:tab w:val="left" w:pos="426"/>
        </w:tabs>
        <w:ind w:firstLine="567"/>
        <w:jc w:val="both"/>
        <w:rPr>
          <w:bCs/>
          <w:i/>
        </w:rPr>
      </w:pPr>
    </w:p>
    <w:p w:rsidR="00A1438C" w:rsidRDefault="00A1438C" w:rsidP="00A1438C">
      <w:pPr>
        <w:tabs>
          <w:tab w:val="left" w:pos="567"/>
        </w:tabs>
        <w:jc w:val="both"/>
        <w:rPr>
          <w:b/>
        </w:rPr>
      </w:pPr>
      <w:r>
        <w:rPr>
          <w:bCs/>
          <w:i/>
        </w:rPr>
        <w:tab/>
      </w:r>
      <w:r>
        <w:rPr>
          <w:b/>
        </w:rPr>
        <w:t>J. Rancāns</w:t>
      </w:r>
      <w:r w:rsidRPr="00A4038B">
        <w:t xml:space="preserve"> </w:t>
      </w:r>
      <w:r w:rsidRPr="00985857">
        <w:rPr>
          <w:bCs/>
        </w:rPr>
        <w:t xml:space="preserve">aicina </w:t>
      </w:r>
      <w:r>
        <w:rPr>
          <w:bCs/>
        </w:rPr>
        <w:t xml:space="preserve">balsot par steidzamību. </w:t>
      </w:r>
    </w:p>
    <w:p w:rsidR="00A1438C" w:rsidRPr="002B69B7" w:rsidRDefault="00A1438C" w:rsidP="00A1438C">
      <w:pPr>
        <w:ind w:firstLine="567"/>
        <w:jc w:val="both"/>
        <w:rPr>
          <w:i/>
          <w:u w:val="single"/>
        </w:rPr>
      </w:pPr>
      <w:r w:rsidRPr="002B69B7">
        <w:rPr>
          <w:i/>
          <w:u w:val="single"/>
        </w:rPr>
        <w:t>Balsojums:</w:t>
      </w:r>
    </w:p>
    <w:p w:rsidR="00A1438C" w:rsidRDefault="00A1438C" w:rsidP="00A1438C">
      <w:pPr>
        <w:ind w:left="567"/>
        <w:jc w:val="both"/>
        <w:rPr>
          <w:i/>
        </w:rPr>
      </w:pPr>
      <w:r>
        <w:rPr>
          <w:i/>
        </w:rPr>
        <w:t>J.</w:t>
      </w:r>
      <w:r>
        <w:rPr>
          <w:i/>
        </w:rPr>
        <w:t xml:space="preserve"> Rancāns – par, E. Šnore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 – par, Z. Tretjaka – par</w:t>
      </w:r>
      <w:r>
        <w:rPr>
          <w:i/>
        </w:rPr>
        <w:t xml:space="preserve">, </w:t>
      </w:r>
      <w:proofErr w:type="spellStart"/>
      <w:r w:rsidRPr="002B69B7">
        <w:rPr>
          <w:i/>
        </w:rPr>
        <w:t>A.Zakatistovs</w:t>
      </w:r>
      <w:proofErr w:type="spellEnd"/>
      <w:r w:rsidRPr="002B69B7">
        <w:rPr>
          <w:i/>
        </w:rPr>
        <w:t xml:space="preserve"> – par.</w:t>
      </w:r>
    </w:p>
    <w:p w:rsidR="00755A60" w:rsidRDefault="00A1438C" w:rsidP="00A1438C">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w:t>
      </w:r>
    </w:p>
    <w:p w:rsidR="00A1438C" w:rsidRDefault="00A1438C" w:rsidP="00A1438C">
      <w:pPr>
        <w:tabs>
          <w:tab w:val="left" w:pos="426"/>
        </w:tabs>
        <w:ind w:firstLine="567"/>
        <w:jc w:val="both"/>
        <w:rPr>
          <w:bCs/>
          <w:i/>
        </w:rPr>
      </w:pPr>
    </w:p>
    <w:p w:rsidR="00755A60" w:rsidRDefault="00765E0D" w:rsidP="00755A60">
      <w:pPr>
        <w:ind w:firstLine="567"/>
        <w:jc w:val="both"/>
        <w:rPr>
          <w:rFonts w:eastAsiaTheme="minorHAnsi" w:cstheme="minorBidi"/>
          <w:b/>
          <w:bCs/>
          <w:szCs w:val="22"/>
        </w:rPr>
      </w:pPr>
      <w:r>
        <w:rPr>
          <w:b/>
          <w:bCs/>
        </w:rPr>
        <w:t>J. Rancāns</w:t>
      </w:r>
      <w:r w:rsidR="0090487C">
        <w:rPr>
          <w:b/>
          <w:bCs/>
        </w:rPr>
        <w:t xml:space="preserve"> </w:t>
      </w:r>
      <w:r w:rsidR="00755A60" w:rsidRPr="00755A60">
        <w:rPr>
          <w:rFonts w:eastAsiaTheme="minorHAnsi" w:cstheme="minorBidi"/>
          <w:bCs/>
          <w:szCs w:val="22"/>
        </w:rPr>
        <w:t xml:space="preserve">aicina noteikt </w:t>
      </w:r>
      <w:r w:rsidR="00755A60" w:rsidRPr="00755A60">
        <w:rPr>
          <w:rFonts w:eastAsiaTheme="minorHAnsi" w:cstheme="minorBidi"/>
          <w:b/>
          <w:bCs/>
          <w:szCs w:val="22"/>
        </w:rPr>
        <w:t>priekšlikumu iesniegšanas termiņu</w:t>
      </w:r>
      <w:r w:rsidR="00F95A9F">
        <w:rPr>
          <w:rFonts w:eastAsiaTheme="minorHAnsi" w:cstheme="minorBidi"/>
          <w:bCs/>
          <w:szCs w:val="22"/>
        </w:rPr>
        <w:t xml:space="preserve"> šim likumprojektam – </w:t>
      </w:r>
      <w:r w:rsidR="00A1438C">
        <w:rPr>
          <w:rFonts w:eastAsiaTheme="minorHAnsi" w:cstheme="minorBidi"/>
          <w:b/>
          <w:bCs/>
          <w:szCs w:val="22"/>
        </w:rPr>
        <w:t>15 minūtes</w:t>
      </w:r>
      <w:r w:rsidR="00755A60" w:rsidRPr="00755A60">
        <w:rPr>
          <w:rFonts w:eastAsiaTheme="minorHAnsi" w:cstheme="minorBidi"/>
          <w:b/>
          <w:bCs/>
          <w:szCs w:val="22"/>
        </w:rPr>
        <w:t>.</w:t>
      </w:r>
    </w:p>
    <w:p w:rsidR="00755A60" w:rsidRDefault="00824CF4" w:rsidP="00824CF4">
      <w:pPr>
        <w:ind w:firstLine="567"/>
        <w:jc w:val="both"/>
        <w:rPr>
          <w:rFonts w:eastAsiaTheme="minorHAnsi" w:cstheme="minorBidi"/>
          <w:bCs/>
          <w:i/>
          <w:szCs w:val="22"/>
        </w:rPr>
      </w:pPr>
      <w:r>
        <w:rPr>
          <w:rFonts w:eastAsiaTheme="minorHAnsi" w:cstheme="minorBidi"/>
          <w:bCs/>
          <w:i/>
          <w:szCs w:val="22"/>
        </w:rPr>
        <w:t>Deputātiem nav iebildumu.</w:t>
      </w:r>
    </w:p>
    <w:p w:rsidR="005A73AA" w:rsidRDefault="005A73AA" w:rsidP="00824CF4">
      <w:pPr>
        <w:ind w:firstLine="567"/>
        <w:jc w:val="both"/>
        <w:rPr>
          <w:rFonts w:eastAsiaTheme="minorHAnsi" w:cstheme="minorBidi"/>
          <w:bCs/>
          <w:i/>
          <w:szCs w:val="22"/>
        </w:rPr>
      </w:pPr>
    </w:p>
    <w:p w:rsidR="00755A60" w:rsidRPr="00755A60" w:rsidRDefault="00755A60" w:rsidP="00755A60">
      <w:pPr>
        <w:widowControl w:val="0"/>
        <w:tabs>
          <w:tab w:val="left" w:pos="426"/>
        </w:tabs>
        <w:ind w:firstLine="567"/>
        <w:jc w:val="both"/>
        <w:rPr>
          <w:b/>
        </w:rPr>
      </w:pPr>
      <w:r w:rsidRPr="00755A60">
        <w:rPr>
          <w:b/>
        </w:rPr>
        <w:t xml:space="preserve">LĒMUMS: </w:t>
      </w:r>
    </w:p>
    <w:p w:rsidR="00755A60" w:rsidRPr="00755A60" w:rsidRDefault="00755A60" w:rsidP="00755A60">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0047404A" w:rsidRPr="00985857">
        <w:rPr>
          <w:rFonts w:eastAsiaTheme="minorHAnsi" w:cstheme="minorBidi"/>
          <w:szCs w:val="22"/>
        </w:rPr>
        <w:t>“</w:t>
      </w:r>
      <w:r w:rsidR="00EF387A" w:rsidRPr="00663EA7">
        <w:t xml:space="preserve">Grozījums </w:t>
      </w:r>
      <w:r w:rsidR="00765E0D" w:rsidRPr="00663EA7">
        <w:t>Ukrainas civil</w:t>
      </w:r>
      <w:r w:rsidR="00765E0D">
        <w:t>iedzīvotāju atbalsta likumā</w:t>
      </w:r>
      <w:r w:rsidR="00765E0D">
        <w:rPr>
          <w:rFonts w:eastAsiaTheme="minorHAnsi" w:cstheme="minorBidi"/>
          <w:szCs w:val="22"/>
        </w:rPr>
        <w:t>” (1411</w:t>
      </w:r>
      <w:r w:rsidR="0047404A" w:rsidRPr="00985857">
        <w:rPr>
          <w:rFonts w:eastAsiaTheme="minorHAnsi" w:cstheme="minorBidi"/>
          <w:szCs w:val="22"/>
        </w:rPr>
        <w:t>/Lp13)</w:t>
      </w:r>
      <w:r w:rsidRPr="00755A60">
        <w:rPr>
          <w:b/>
        </w:rPr>
        <w:t xml:space="preserve"> </w:t>
      </w:r>
      <w:r w:rsidRPr="00755A60">
        <w:t>un</w:t>
      </w:r>
      <w:r w:rsidRPr="00755A60">
        <w:rPr>
          <w:b/>
        </w:rPr>
        <w:t xml:space="preserve"> </w:t>
      </w:r>
      <w:r w:rsidR="00FA05D1">
        <w:t xml:space="preserve">virzīt </w:t>
      </w:r>
      <w:r w:rsidRPr="00755A60">
        <w:t>izskatīšanai Saeimas</w:t>
      </w:r>
      <w:r w:rsidR="00EE74C2">
        <w:t xml:space="preserve"> </w:t>
      </w:r>
      <w:r w:rsidRPr="00755A60">
        <w:t>sēdē pirmajā lasījumā;</w:t>
      </w:r>
    </w:p>
    <w:p w:rsidR="00755A60" w:rsidRPr="00755A60" w:rsidRDefault="00755A60" w:rsidP="00755A60">
      <w:pPr>
        <w:widowControl w:val="0"/>
        <w:tabs>
          <w:tab w:val="left" w:pos="426"/>
        </w:tabs>
        <w:ind w:firstLine="567"/>
        <w:jc w:val="both"/>
      </w:pPr>
      <w:r w:rsidRPr="00755A60">
        <w:t xml:space="preserve">- lūgt noteikt priekšlikumu iesniegšanas termiņu </w:t>
      </w:r>
      <w:r w:rsidR="0090487C">
        <w:t xml:space="preserve">otrajam lasījumam – </w:t>
      </w:r>
      <w:r w:rsidR="00DF3972">
        <w:t>15 minūtes</w:t>
      </w:r>
      <w:r w:rsidRPr="00755A60">
        <w:t>;</w:t>
      </w:r>
    </w:p>
    <w:p w:rsidR="006D5CF6" w:rsidRDefault="00755A60" w:rsidP="00A76233">
      <w:pPr>
        <w:widowControl w:val="0"/>
        <w:tabs>
          <w:tab w:val="left" w:pos="426"/>
        </w:tabs>
        <w:ind w:firstLine="567"/>
        <w:jc w:val="both"/>
        <w:rPr>
          <w:bCs/>
        </w:rPr>
      </w:pPr>
      <w:r w:rsidRPr="00755A60">
        <w:t xml:space="preserve">- </w:t>
      </w:r>
      <w:r w:rsidR="00993125">
        <w:t xml:space="preserve">noteikt par referentu </w:t>
      </w:r>
      <w:r w:rsidR="00DF3972">
        <w:t>M. Šteins</w:t>
      </w:r>
      <w:r w:rsidRPr="00755A60">
        <w:rPr>
          <w:bCs/>
        </w:rPr>
        <w:t xml:space="preserve"> </w:t>
      </w:r>
    </w:p>
    <w:p w:rsidR="006021E2" w:rsidRPr="00794C67" w:rsidRDefault="006021E2" w:rsidP="00765E0D">
      <w:pPr>
        <w:tabs>
          <w:tab w:val="left" w:pos="0"/>
          <w:tab w:val="left" w:pos="1418"/>
        </w:tabs>
      </w:pPr>
      <w:bookmarkStart w:id="0" w:name="mainRow"/>
      <w:bookmarkStart w:id="1" w:name="_GoBack"/>
      <w:bookmarkEnd w:id="1"/>
    </w:p>
    <w:p w:rsidR="00F5417F" w:rsidRPr="00794C67" w:rsidRDefault="00765E0D" w:rsidP="00594973">
      <w:pPr>
        <w:pStyle w:val="BodyText3"/>
        <w:tabs>
          <w:tab w:val="left" w:pos="426"/>
        </w:tabs>
        <w:ind w:firstLine="567"/>
        <w:rPr>
          <w:b w:val="0"/>
          <w:color w:val="000000"/>
          <w:lang w:eastAsia="lv-LV"/>
        </w:rPr>
      </w:pPr>
      <w:r>
        <w:rPr>
          <w:bCs w:val="0"/>
        </w:rPr>
        <w:t>J. Rancāns</w:t>
      </w:r>
      <w:r w:rsidR="00794C67">
        <w:rPr>
          <w:bCs w:val="0"/>
        </w:rPr>
        <w:t xml:space="preserve"> </w:t>
      </w:r>
      <w:r w:rsidR="00794C67">
        <w:rPr>
          <w:b w:val="0"/>
          <w:bCs w:val="0"/>
        </w:rPr>
        <w:t xml:space="preserve">pasakās par dalību sēdē, slēdz sēdi. </w:t>
      </w:r>
    </w:p>
    <w:bookmarkEnd w:id="0"/>
    <w:p w:rsidR="00594973" w:rsidRDefault="00594973" w:rsidP="00594973">
      <w:pPr>
        <w:ind w:firstLine="567"/>
        <w:jc w:val="both"/>
      </w:pPr>
    </w:p>
    <w:p w:rsidR="006335F3" w:rsidRDefault="00594973" w:rsidP="006335F3">
      <w:pPr>
        <w:ind w:firstLine="567"/>
        <w:jc w:val="both"/>
      </w:pPr>
      <w:r>
        <w:t>S</w:t>
      </w:r>
      <w:r w:rsidR="00794C67">
        <w:t>ēde pabeigta plkst. 11.0</w:t>
      </w:r>
      <w:r w:rsidR="00DF3972">
        <w:t>1</w:t>
      </w:r>
      <w:r>
        <w:t>.</w:t>
      </w:r>
    </w:p>
    <w:p w:rsidR="006021E2" w:rsidRDefault="006021E2" w:rsidP="006335F3">
      <w:pPr>
        <w:tabs>
          <w:tab w:val="left" w:pos="426"/>
          <w:tab w:val="left" w:pos="4962"/>
          <w:tab w:val="left" w:pos="7797"/>
        </w:tabs>
        <w:jc w:val="both"/>
      </w:pPr>
    </w:p>
    <w:p w:rsidR="006021E2" w:rsidRPr="00523121" w:rsidRDefault="006021E2" w:rsidP="006021E2">
      <w:pPr>
        <w:jc w:val="both"/>
      </w:pPr>
    </w:p>
    <w:p w:rsidR="007138A0" w:rsidRDefault="006021E2" w:rsidP="006021E2">
      <w:pPr>
        <w:tabs>
          <w:tab w:val="left" w:pos="426"/>
          <w:tab w:val="left" w:pos="4962"/>
          <w:tab w:val="left" w:pos="7655"/>
        </w:tabs>
        <w:ind w:firstLine="567"/>
        <w:jc w:val="both"/>
      </w:pPr>
      <w:r>
        <w:t>Komisijas sekretārs</w:t>
      </w:r>
      <w:r>
        <w:tab/>
      </w:r>
      <w:r w:rsidR="00A76233">
        <w:t>(paraksts</w:t>
      </w:r>
      <w:r w:rsidRPr="00EE78F6">
        <w:t>)</w:t>
      </w:r>
      <w:r>
        <w:tab/>
      </w:r>
      <w:r>
        <w:tab/>
      </w:r>
      <w:r w:rsidR="00765E0D">
        <w:t>J. Rancāns</w:t>
      </w:r>
    </w:p>
    <w:p w:rsidR="007138A0" w:rsidRDefault="007138A0" w:rsidP="006335F3">
      <w:pPr>
        <w:tabs>
          <w:tab w:val="left" w:pos="426"/>
          <w:tab w:val="left" w:pos="4962"/>
          <w:tab w:val="left" w:pos="7655"/>
        </w:tabs>
        <w:jc w:val="both"/>
      </w:pPr>
    </w:p>
    <w:p w:rsidR="007138A0" w:rsidRDefault="007138A0" w:rsidP="006021E2">
      <w:pPr>
        <w:tabs>
          <w:tab w:val="left" w:pos="426"/>
          <w:tab w:val="left" w:pos="4962"/>
          <w:tab w:val="left" w:pos="7655"/>
        </w:tabs>
        <w:ind w:firstLine="567"/>
        <w:jc w:val="both"/>
      </w:pPr>
    </w:p>
    <w:p w:rsidR="0049323D" w:rsidRPr="000537E6" w:rsidRDefault="007138A0" w:rsidP="006021E2">
      <w:pPr>
        <w:tabs>
          <w:tab w:val="left" w:pos="426"/>
          <w:tab w:val="left" w:pos="4962"/>
          <w:tab w:val="left" w:pos="7655"/>
        </w:tabs>
        <w:ind w:firstLine="567"/>
        <w:jc w:val="both"/>
      </w:pPr>
      <w:r>
        <w:t>Komisijas deputāts</w:t>
      </w:r>
      <w:r>
        <w:tab/>
      </w:r>
      <w:r w:rsidR="00A76233">
        <w:t>(paraksts</w:t>
      </w:r>
      <w:r w:rsidRPr="00EE78F6">
        <w:t>)</w:t>
      </w:r>
      <w:r w:rsidR="006021E2" w:rsidRPr="00523121">
        <w:tab/>
      </w:r>
      <w:r w:rsidR="00765E0D">
        <w:tab/>
      </w:r>
      <w:r w:rsidR="00765E0D" w:rsidRPr="00523121">
        <w:t>E.Šnore</w:t>
      </w:r>
    </w:p>
    <w:sectPr w:rsidR="0049323D" w:rsidRPr="000537E6" w:rsidSect="00FF1003">
      <w:footerReference w:type="even" r:id="rId8"/>
      <w:foot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4D" w:rsidRDefault="0082054D">
      <w:r>
        <w:separator/>
      </w:r>
    </w:p>
  </w:endnote>
  <w:endnote w:type="continuationSeparator" w:id="0">
    <w:p w:rsidR="0082054D" w:rsidRDefault="0082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21" w:rsidRDefault="00813621"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621" w:rsidRDefault="00813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13621" w:rsidRDefault="00813621" w:rsidP="000537E6">
        <w:pPr>
          <w:pStyle w:val="Footer"/>
          <w:jc w:val="right"/>
        </w:pPr>
        <w:r>
          <w:fldChar w:fldCharType="begin"/>
        </w:r>
        <w:r>
          <w:instrText xml:space="preserve"> PAGE   \* MERGEFORMAT </w:instrText>
        </w:r>
        <w:r>
          <w:fldChar w:fldCharType="separate"/>
        </w:r>
        <w:r w:rsidR="006335F3">
          <w:rPr>
            <w:noProof/>
          </w:rPr>
          <w:t>3</w:t>
        </w:r>
        <w:r>
          <w:rPr>
            <w:noProof/>
          </w:rPr>
          <w:fldChar w:fldCharType="end"/>
        </w:r>
      </w:p>
    </w:sdtContent>
  </w:sdt>
  <w:p w:rsidR="00813621" w:rsidRPr="00987E51" w:rsidRDefault="00813621"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4D" w:rsidRDefault="0082054D">
      <w:r>
        <w:separator/>
      </w:r>
    </w:p>
  </w:footnote>
  <w:footnote w:type="continuationSeparator" w:id="0">
    <w:p w:rsidR="0082054D" w:rsidRDefault="0082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A026EC4"/>
    <w:multiLevelType w:val="hybridMultilevel"/>
    <w:tmpl w:val="A5D6866E"/>
    <w:lvl w:ilvl="0" w:tplc="A09C076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0"/>
  </w:num>
  <w:num w:numId="6">
    <w:abstractNumId w:val="9"/>
  </w:num>
  <w:num w:numId="7">
    <w:abstractNumId w:val="7"/>
  </w:num>
  <w:num w:numId="8">
    <w:abstractNumId w:val="6"/>
  </w:num>
  <w:num w:numId="9">
    <w:abstractNumId w:val="8"/>
  </w:num>
  <w:num w:numId="10">
    <w:abstractNumId w:val="4"/>
  </w:num>
  <w:num w:numId="11">
    <w:abstractNumId w:val="13"/>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37E6"/>
    <w:rsid w:val="00061B81"/>
    <w:rsid w:val="00062DF4"/>
    <w:rsid w:val="00065D28"/>
    <w:rsid w:val="00070D4F"/>
    <w:rsid w:val="00070E20"/>
    <w:rsid w:val="00073440"/>
    <w:rsid w:val="0007407F"/>
    <w:rsid w:val="00077CC3"/>
    <w:rsid w:val="00077D77"/>
    <w:rsid w:val="000822B2"/>
    <w:rsid w:val="000846F5"/>
    <w:rsid w:val="00087F59"/>
    <w:rsid w:val="000909B8"/>
    <w:rsid w:val="00093A31"/>
    <w:rsid w:val="00094D8B"/>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3A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FCB"/>
    <w:rsid w:val="001A34B6"/>
    <w:rsid w:val="001A53EB"/>
    <w:rsid w:val="001B282B"/>
    <w:rsid w:val="001B3090"/>
    <w:rsid w:val="001B3187"/>
    <w:rsid w:val="001B65F5"/>
    <w:rsid w:val="001B6DD8"/>
    <w:rsid w:val="001C0F9E"/>
    <w:rsid w:val="001C301E"/>
    <w:rsid w:val="001C3756"/>
    <w:rsid w:val="001C3EC8"/>
    <w:rsid w:val="001C4001"/>
    <w:rsid w:val="001C4233"/>
    <w:rsid w:val="001C6170"/>
    <w:rsid w:val="001C67E6"/>
    <w:rsid w:val="001C7852"/>
    <w:rsid w:val="001D29D0"/>
    <w:rsid w:val="001D6FE3"/>
    <w:rsid w:val="001E2AAF"/>
    <w:rsid w:val="001E2DF4"/>
    <w:rsid w:val="001E4515"/>
    <w:rsid w:val="001E4E94"/>
    <w:rsid w:val="001F10E5"/>
    <w:rsid w:val="001F10F5"/>
    <w:rsid w:val="001F3012"/>
    <w:rsid w:val="001F4DAC"/>
    <w:rsid w:val="0020020C"/>
    <w:rsid w:val="00200820"/>
    <w:rsid w:val="00204977"/>
    <w:rsid w:val="00206511"/>
    <w:rsid w:val="002105FD"/>
    <w:rsid w:val="002114CA"/>
    <w:rsid w:val="00214057"/>
    <w:rsid w:val="00215B1E"/>
    <w:rsid w:val="00216DA3"/>
    <w:rsid w:val="002200DE"/>
    <w:rsid w:val="002221F7"/>
    <w:rsid w:val="00222E56"/>
    <w:rsid w:val="00230713"/>
    <w:rsid w:val="00230741"/>
    <w:rsid w:val="00230E15"/>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5C0F"/>
    <w:rsid w:val="002A0D19"/>
    <w:rsid w:val="002A24C9"/>
    <w:rsid w:val="002A2609"/>
    <w:rsid w:val="002A3F15"/>
    <w:rsid w:val="002A560C"/>
    <w:rsid w:val="002A5726"/>
    <w:rsid w:val="002A73C0"/>
    <w:rsid w:val="002B1853"/>
    <w:rsid w:val="002B2CF0"/>
    <w:rsid w:val="002B3119"/>
    <w:rsid w:val="002B4C8B"/>
    <w:rsid w:val="002B5FA2"/>
    <w:rsid w:val="002C0897"/>
    <w:rsid w:val="002C0B2E"/>
    <w:rsid w:val="002C1377"/>
    <w:rsid w:val="002C274B"/>
    <w:rsid w:val="002C3F1A"/>
    <w:rsid w:val="002C425B"/>
    <w:rsid w:val="002C44B1"/>
    <w:rsid w:val="002C470B"/>
    <w:rsid w:val="002D5041"/>
    <w:rsid w:val="002D5D4B"/>
    <w:rsid w:val="002D6E49"/>
    <w:rsid w:val="002D799C"/>
    <w:rsid w:val="002E1A27"/>
    <w:rsid w:val="002E50FF"/>
    <w:rsid w:val="002E6446"/>
    <w:rsid w:val="002F0389"/>
    <w:rsid w:val="002F3BE6"/>
    <w:rsid w:val="002F3FAA"/>
    <w:rsid w:val="002F4860"/>
    <w:rsid w:val="002F7DC4"/>
    <w:rsid w:val="00305BE8"/>
    <w:rsid w:val="00305EC6"/>
    <w:rsid w:val="0030631B"/>
    <w:rsid w:val="00307195"/>
    <w:rsid w:val="003077DB"/>
    <w:rsid w:val="00310770"/>
    <w:rsid w:val="00310A0E"/>
    <w:rsid w:val="00311823"/>
    <w:rsid w:val="00314C80"/>
    <w:rsid w:val="0031792E"/>
    <w:rsid w:val="0032052E"/>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5851"/>
    <w:rsid w:val="00345CD3"/>
    <w:rsid w:val="00352BE5"/>
    <w:rsid w:val="00357A24"/>
    <w:rsid w:val="003605D9"/>
    <w:rsid w:val="00361FEA"/>
    <w:rsid w:val="0036249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5A98"/>
    <w:rsid w:val="003A6141"/>
    <w:rsid w:val="003A667D"/>
    <w:rsid w:val="003B1F62"/>
    <w:rsid w:val="003B3A4F"/>
    <w:rsid w:val="003B45A6"/>
    <w:rsid w:val="003B4BBF"/>
    <w:rsid w:val="003C126F"/>
    <w:rsid w:val="003C2825"/>
    <w:rsid w:val="003C3AFA"/>
    <w:rsid w:val="003C63C0"/>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F143E"/>
    <w:rsid w:val="003F1AB5"/>
    <w:rsid w:val="003F5F99"/>
    <w:rsid w:val="003F63A2"/>
    <w:rsid w:val="00400524"/>
    <w:rsid w:val="00404C12"/>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6242C"/>
    <w:rsid w:val="00462625"/>
    <w:rsid w:val="00462D3E"/>
    <w:rsid w:val="0046491F"/>
    <w:rsid w:val="0046643E"/>
    <w:rsid w:val="00467BD8"/>
    <w:rsid w:val="00470572"/>
    <w:rsid w:val="00471B63"/>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2AE0"/>
    <w:rsid w:val="004A55D7"/>
    <w:rsid w:val="004A6ACB"/>
    <w:rsid w:val="004B333B"/>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6088"/>
    <w:rsid w:val="0056654E"/>
    <w:rsid w:val="0056662A"/>
    <w:rsid w:val="00567401"/>
    <w:rsid w:val="005700BF"/>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0B11"/>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61CA"/>
    <w:rsid w:val="00626AD1"/>
    <w:rsid w:val="006335F3"/>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A1C82"/>
    <w:rsid w:val="006A4EE1"/>
    <w:rsid w:val="006A661F"/>
    <w:rsid w:val="006A6E45"/>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5E0D"/>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C42"/>
    <w:rsid w:val="00793B8F"/>
    <w:rsid w:val="00794C67"/>
    <w:rsid w:val="007950C1"/>
    <w:rsid w:val="007952D7"/>
    <w:rsid w:val="00796A45"/>
    <w:rsid w:val="00797502"/>
    <w:rsid w:val="00797E8A"/>
    <w:rsid w:val="007A0464"/>
    <w:rsid w:val="007A48E7"/>
    <w:rsid w:val="007A4C60"/>
    <w:rsid w:val="007A56A6"/>
    <w:rsid w:val="007A5AE0"/>
    <w:rsid w:val="007B0F86"/>
    <w:rsid w:val="007B56AF"/>
    <w:rsid w:val="007B5A93"/>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5A09"/>
    <w:rsid w:val="0080730C"/>
    <w:rsid w:val="00810D86"/>
    <w:rsid w:val="008124BC"/>
    <w:rsid w:val="00812AA8"/>
    <w:rsid w:val="00813621"/>
    <w:rsid w:val="0082054D"/>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2789"/>
    <w:rsid w:val="008F46F5"/>
    <w:rsid w:val="008F4B7D"/>
    <w:rsid w:val="008F6D93"/>
    <w:rsid w:val="008F78A0"/>
    <w:rsid w:val="00901512"/>
    <w:rsid w:val="00901A6A"/>
    <w:rsid w:val="0090487C"/>
    <w:rsid w:val="00905193"/>
    <w:rsid w:val="00906B76"/>
    <w:rsid w:val="00910648"/>
    <w:rsid w:val="009122B7"/>
    <w:rsid w:val="00914766"/>
    <w:rsid w:val="00922635"/>
    <w:rsid w:val="00924EE5"/>
    <w:rsid w:val="009312EE"/>
    <w:rsid w:val="00933A14"/>
    <w:rsid w:val="009344E9"/>
    <w:rsid w:val="00936D68"/>
    <w:rsid w:val="00940103"/>
    <w:rsid w:val="00940A7B"/>
    <w:rsid w:val="00943D69"/>
    <w:rsid w:val="00945E18"/>
    <w:rsid w:val="009516F3"/>
    <w:rsid w:val="00951A28"/>
    <w:rsid w:val="00951F7C"/>
    <w:rsid w:val="00953C5D"/>
    <w:rsid w:val="0095573C"/>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64CA"/>
    <w:rsid w:val="009A7EE8"/>
    <w:rsid w:val="009B06BF"/>
    <w:rsid w:val="009B239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38C"/>
    <w:rsid w:val="00A1723B"/>
    <w:rsid w:val="00A213B0"/>
    <w:rsid w:val="00A21440"/>
    <w:rsid w:val="00A21C91"/>
    <w:rsid w:val="00A2266B"/>
    <w:rsid w:val="00A24CF3"/>
    <w:rsid w:val="00A2504F"/>
    <w:rsid w:val="00A27952"/>
    <w:rsid w:val="00A30D32"/>
    <w:rsid w:val="00A3718E"/>
    <w:rsid w:val="00A37779"/>
    <w:rsid w:val="00A410D1"/>
    <w:rsid w:val="00A427E4"/>
    <w:rsid w:val="00A441EA"/>
    <w:rsid w:val="00A44C97"/>
    <w:rsid w:val="00A44DF9"/>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6233"/>
    <w:rsid w:val="00A7737E"/>
    <w:rsid w:val="00A80517"/>
    <w:rsid w:val="00A810FE"/>
    <w:rsid w:val="00A821FD"/>
    <w:rsid w:val="00A8285D"/>
    <w:rsid w:val="00A83225"/>
    <w:rsid w:val="00A83AD6"/>
    <w:rsid w:val="00A85206"/>
    <w:rsid w:val="00A87C63"/>
    <w:rsid w:val="00A900FA"/>
    <w:rsid w:val="00A9208C"/>
    <w:rsid w:val="00A929E8"/>
    <w:rsid w:val="00A9332B"/>
    <w:rsid w:val="00A95005"/>
    <w:rsid w:val="00A9606A"/>
    <w:rsid w:val="00A97300"/>
    <w:rsid w:val="00A97F24"/>
    <w:rsid w:val="00AA0756"/>
    <w:rsid w:val="00AA5423"/>
    <w:rsid w:val="00AA5B45"/>
    <w:rsid w:val="00AA728F"/>
    <w:rsid w:val="00AB0ECE"/>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F0292"/>
    <w:rsid w:val="00AF09C8"/>
    <w:rsid w:val="00AF588C"/>
    <w:rsid w:val="00AF692C"/>
    <w:rsid w:val="00AF79D0"/>
    <w:rsid w:val="00B00527"/>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65E9"/>
    <w:rsid w:val="00B86B46"/>
    <w:rsid w:val="00B87032"/>
    <w:rsid w:val="00B93BBC"/>
    <w:rsid w:val="00B94073"/>
    <w:rsid w:val="00B97392"/>
    <w:rsid w:val="00B97590"/>
    <w:rsid w:val="00BA09BB"/>
    <w:rsid w:val="00BA15A5"/>
    <w:rsid w:val="00BA4117"/>
    <w:rsid w:val="00BA4E4B"/>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701C3"/>
    <w:rsid w:val="00C72DC4"/>
    <w:rsid w:val="00C81572"/>
    <w:rsid w:val="00C839E5"/>
    <w:rsid w:val="00C84F4C"/>
    <w:rsid w:val="00C85801"/>
    <w:rsid w:val="00C85E37"/>
    <w:rsid w:val="00C87BAE"/>
    <w:rsid w:val="00C94112"/>
    <w:rsid w:val="00C95E31"/>
    <w:rsid w:val="00C95FC1"/>
    <w:rsid w:val="00C96980"/>
    <w:rsid w:val="00CA0458"/>
    <w:rsid w:val="00CA0D05"/>
    <w:rsid w:val="00CA245B"/>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692F"/>
    <w:rsid w:val="00D26C7B"/>
    <w:rsid w:val="00D271F1"/>
    <w:rsid w:val="00D31EB8"/>
    <w:rsid w:val="00D33ADD"/>
    <w:rsid w:val="00D34655"/>
    <w:rsid w:val="00D35A0A"/>
    <w:rsid w:val="00D4027F"/>
    <w:rsid w:val="00D46945"/>
    <w:rsid w:val="00D51150"/>
    <w:rsid w:val="00D5170E"/>
    <w:rsid w:val="00D51D56"/>
    <w:rsid w:val="00D53C7C"/>
    <w:rsid w:val="00D55FE4"/>
    <w:rsid w:val="00D572F9"/>
    <w:rsid w:val="00D574BB"/>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5BBD"/>
    <w:rsid w:val="00D86883"/>
    <w:rsid w:val="00D87B54"/>
    <w:rsid w:val="00D87D28"/>
    <w:rsid w:val="00D90000"/>
    <w:rsid w:val="00D92181"/>
    <w:rsid w:val="00D92BD6"/>
    <w:rsid w:val="00D93346"/>
    <w:rsid w:val="00D93FCB"/>
    <w:rsid w:val="00D9568D"/>
    <w:rsid w:val="00D956CF"/>
    <w:rsid w:val="00D9642B"/>
    <w:rsid w:val="00D9643F"/>
    <w:rsid w:val="00D975D1"/>
    <w:rsid w:val="00DA34C8"/>
    <w:rsid w:val="00DA4140"/>
    <w:rsid w:val="00DA484F"/>
    <w:rsid w:val="00DA6313"/>
    <w:rsid w:val="00DA6A6E"/>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E0105"/>
    <w:rsid w:val="00DE0329"/>
    <w:rsid w:val="00DE0A7B"/>
    <w:rsid w:val="00DE28C6"/>
    <w:rsid w:val="00DE30E7"/>
    <w:rsid w:val="00DF21C7"/>
    <w:rsid w:val="00DF22D5"/>
    <w:rsid w:val="00DF3972"/>
    <w:rsid w:val="00DF401B"/>
    <w:rsid w:val="00DF73C4"/>
    <w:rsid w:val="00DF7463"/>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ED4"/>
    <w:rsid w:val="00E57CC3"/>
    <w:rsid w:val="00E60324"/>
    <w:rsid w:val="00E61155"/>
    <w:rsid w:val="00E61934"/>
    <w:rsid w:val="00E61B16"/>
    <w:rsid w:val="00E6300F"/>
    <w:rsid w:val="00E66A02"/>
    <w:rsid w:val="00E70F92"/>
    <w:rsid w:val="00E711F9"/>
    <w:rsid w:val="00E7193B"/>
    <w:rsid w:val="00E736BE"/>
    <w:rsid w:val="00E7516E"/>
    <w:rsid w:val="00E755B7"/>
    <w:rsid w:val="00E77CA7"/>
    <w:rsid w:val="00E77EEC"/>
    <w:rsid w:val="00E80766"/>
    <w:rsid w:val="00E82E27"/>
    <w:rsid w:val="00E86314"/>
    <w:rsid w:val="00E8670F"/>
    <w:rsid w:val="00E8704B"/>
    <w:rsid w:val="00E93132"/>
    <w:rsid w:val="00E9354F"/>
    <w:rsid w:val="00E96D65"/>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67D22"/>
    <w:rsid w:val="00F80C46"/>
    <w:rsid w:val="00F80ED7"/>
    <w:rsid w:val="00F81503"/>
    <w:rsid w:val="00F81FE9"/>
    <w:rsid w:val="00F835FB"/>
    <w:rsid w:val="00F84302"/>
    <w:rsid w:val="00F847C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8CD6"/>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paragraph" w:styleId="Header">
    <w:name w:val="header"/>
    <w:basedOn w:val="Normal"/>
    <w:link w:val="HeaderChar"/>
    <w:uiPriority w:val="99"/>
    <w:unhideWhenUsed/>
    <w:rsid w:val="00A76233"/>
    <w:pPr>
      <w:tabs>
        <w:tab w:val="center" w:pos="4153"/>
        <w:tab w:val="right" w:pos="8306"/>
      </w:tabs>
    </w:pPr>
  </w:style>
  <w:style w:type="character" w:customStyle="1" w:styleId="HeaderChar">
    <w:name w:val="Header Char"/>
    <w:basedOn w:val="DefaultParagraphFont"/>
    <w:link w:val="Header"/>
    <w:uiPriority w:val="99"/>
    <w:rsid w:val="00A76233"/>
    <w:rPr>
      <w:rFonts w:eastAsia="Times New Roman" w:cs="Times New Roman"/>
      <w:szCs w:val="24"/>
    </w:rPr>
  </w:style>
  <w:style w:type="character" w:styleId="Emphasis">
    <w:name w:val="Emphasis"/>
    <w:uiPriority w:val="20"/>
    <w:qFormat/>
    <w:rsid w:val="0076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8F0F-A3E0-43D9-8B84-F611335B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5817</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20</cp:revision>
  <dcterms:created xsi:type="dcterms:W3CDTF">2022-03-09T07:45:00Z</dcterms:created>
  <dcterms:modified xsi:type="dcterms:W3CDTF">2022-04-07T10:16:00Z</dcterms:modified>
</cp:coreProperties>
</file>