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0D2E95A9" w:rsidR="00152608" w:rsidRPr="00AA0E1C" w:rsidRDefault="00152608" w:rsidP="00152608">
      <w:pPr>
        <w:jc w:val="center"/>
      </w:pPr>
      <w:r w:rsidRPr="00AA0E1C">
        <w:rPr>
          <w:b/>
        </w:rPr>
        <w:t xml:space="preserve">PROTOKOLS Nr. </w:t>
      </w:r>
      <w:r w:rsidR="00881234" w:rsidRPr="00AA0E1C">
        <w:rPr>
          <w:b/>
        </w:rPr>
        <w:t>15</w:t>
      </w:r>
      <w:r w:rsidR="00AD7BED" w:rsidRPr="00AA0E1C">
        <w:rPr>
          <w:b/>
        </w:rPr>
        <w:t>4</w:t>
      </w:r>
    </w:p>
    <w:p w14:paraId="4E70416C" w14:textId="1585FD29"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AD7BED">
        <w:rPr>
          <w:b/>
          <w:bCs/>
        </w:rPr>
        <w:t>6. janvārī</w:t>
      </w:r>
    </w:p>
    <w:p w14:paraId="438AAF37" w14:textId="297AFA72"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11.40</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29E3E2A2"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r w:rsidR="00924931" w:rsidRPr="00777E7A">
        <w:rPr>
          <w:rStyle w:val="Strong"/>
        </w:rPr>
        <w:t>,</w:t>
      </w:r>
      <w:r w:rsidR="00784783" w:rsidRPr="00777E7A">
        <w:rPr>
          <w:rStyle w:val="Strong"/>
        </w:rPr>
        <w:t xml:space="preserve"> Normunds Žunna</w:t>
      </w:r>
    </w:p>
    <w:p w14:paraId="7F0F42F1" w14:textId="77777777" w:rsidR="00152608" w:rsidRDefault="00152608" w:rsidP="00152608">
      <w:pPr>
        <w:pStyle w:val="ListParagraph"/>
        <w:ind w:left="0"/>
        <w:jc w:val="both"/>
        <w:rPr>
          <w:rStyle w:val="Strong"/>
          <w:b w:val="0"/>
          <w:bCs w:val="0"/>
          <w:u w:val="single"/>
        </w:rPr>
      </w:pPr>
    </w:p>
    <w:p w14:paraId="078812A9" w14:textId="09E4CEAA"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Inese Silabriede</w:t>
      </w:r>
      <w:r w:rsidR="00B228EE" w:rsidRPr="00777E7A">
        <w:t xml:space="preserve">, </w:t>
      </w:r>
      <w:r w:rsidR="00AD7BED">
        <w:t xml:space="preserve">Egita Kalniņa, </w:t>
      </w:r>
      <w:r w:rsidR="00B228EE" w:rsidRPr="00777E7A">
        <w:t>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872D8C"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0E816711" w14:textId="2FB7EC1F" w:rsidR="00334CBD" w:rsidRDefault="00334CBD" w:rsidP="00334CBD">
      <w:pPr>
        <w:pStyle w:val="ListParagraph"/>
        <w:numPr>
          <w:ilvl w:val="0"/>
          <w:numId w:val="6"/>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3DEA2659" w14:textId="000521E1" w:rsidR="00155887" w:rsidRPr="00872D8C" w:rsidRDefault="0013319B" w:rsidP="00334CBD">
      <w:pPr>
        <w:pStyle w:val="ListParagraph"/>
        <w:numPr>
          <w:ilvl w:val="0"/>
          <w:numId w:val="6"/>
        </w:numPr>
        <w:spacing w:after="240"/>
        <w:jc w:val="both"/>
        <w:rPr>
          <w:szCs w:val="28"/>
        </w:rPr>
      </w:pPr>
      <w:r>
        <w:rPr>
          <w:szCs w:val="28"/>
        </w:rPr>
        <w:t>Ārlietu ministrijas parla</w:t>
      </w:r>
      <w:r w:rsidR="00155887">
        <w:rPr>
          <w:szCs w:val="28"/>
        </w:rPr>
        <w:t xml:space="preserve">mentārā sekretāre </w:t>
      </w:r>
      <w:r w:rsidR="00155887" w:rsidRPr="00155887">
        <w:rPr>
          <w:b/>
          <w:bCs/>
          <w:szCs w:val="28"/>
        </w:rPr>
        <w:t>Zanda Kalniņa-Lukaševica</w:t>
      </w:r>
      <w:r w:rsidR="00155887">
        <w:rPr>
          <w:szCs w:val="28"/>
        </w:rPr>
        <w:t>;</w:t>
      </w:r>
    </w:p>
    <w:p w14:paraId="1E6DF4C2" w14:textId="5D388476" w:rsidR="00334CBD" w:rsidRDefault="00334CBD" w:rsidP="00334CBD">
      <w:pPr>
        <w:pStyle w:val="ListParagraph"/>
        <w:numPr>
          <w:ilvl w:val="0"/>
          <w:numId w:val="6"/>
        </w:numPr>
        <w:spacing w:after="240"/>
        <w:jc w:val="both"/>
        <w:rPr>
          <w:b/>
          <w:bCs/>
          <w:szCs w:val="28"/>
        </w:rPr>
      </w:pPr>
      <w:r w:rsidRPr="00872D8C">
        <w:rPr>
          <w:szCs w:val="28"/>
        </w:rPr>
        <w:t xml:space="preserve">Ārlietu ministrijas Latvijas pārstāve starptautiskajās cilvēktiesību institūcijās </w:t>
      </w:r>
      <w:r w:rsidRPr="00872D8C">
        <w:rPr>
          <w:b/>
          <w:bCs/>
          <w:szCs w:val="28"/>
        </w:rPr>
        <w:t>Kristīne Līce;</w:t>
      </w:r>
    </w:p>
    <w:p w14:paraId="5C3E8D6A" w14:textId="66C40096" w:rsidR="00F722CD" w:rsidRPr="00872D8C" w:rsidRDefault="00F722CD" w:rsidP="00334CBD">
      <w:pPr>
        <w:pStyle w:val="ListParagraph"/>
        <w:numPr>
          <w:ilvl w:val="0"/>
          <w:numId w:val="6"/>
        </w:numPr>
        <w:spacing w:after="240"/>
        <w:jc w:val="both"/>
        <w:rPr>
          <w:b/>
          <w:bCs/>
          <w:szCs w:val="28"/>
        </w:rPr>
      </w:pPr>
      <w:r w:rsidRPr="00BA2933">
        <w:t xml:space="preserve">Ārlietu ministrijas Konsulārā departamenta direktores vietniece </w:t>
      </w:r>
      <w:r w:rsidRPr="00BA2933">
        <w:rPr>
          <w:b/>
        </w:rPr>
        <w:t>Agnese Saliņa</w:t>
      </w:r>
      <w:r w:rsidRPr="00BA2933">
        <w:t>;</w:t>
      </w:r>
    </w:p>
    <w:p w14:paraId="4E55F64C" w14:textId="67A683D8" w:rsidR="00334CBD"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409CE09A" w14:textId="362DE531"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4E72BE09" w14:textId="13F32509" w:rsidR="00E1591E" w:rsidRDefault="00E1591E" w:rsidP="00542E7F">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4E1F24B8" w14:textId="77777777" w:rsidR="002C69A8" w:rsidRDefault="002C69A8" w:rsidP="002C69A8">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52FF4326" w14:textId="5FB56F11" w:rsidR="00542E7F" w:rsidRPr="000765AA" w:rsidRDefault="00542E7F" w:rsidP="00542E7F">
      <w:pPr>
        <w:pStyle w:val="ListParagraph"/>
        <w:numPr>
          <w:ilvl w:val="0"/>
          <w:numId w:val="6"/>
        </w:numPr>
        <w:spacing w:after="240"/>
        <w:jc w:val="both"/>
        <w:rPr>
          <w:szCs w:val="28"/>
        </w:rPr>
      </w:pPr>
      <w:r w:rsidRPr="000765AA">
        <w:rPr>
          <w:szCs w:val="28"/>
        </w:rPr>
        <w:t xml:space="preserve">Tieslietu ministrijas Nozares politikas departamenta Kriminālsodu izpildes politikas nodaļas vadītāja </w:t>
      </w:r>
      <w:r w:rsidRPr="000765AA">
        <w:rPr>
          <w:b/>
          <w:bCs/>
          <w:szCs w:val="28"/>
        </w:rPr>
        <w:t>Kristīne Ķipēna</w:t>
      </w:r>
      <w:r w:rsidRPr="000765AA">
        <w:rPr>
          <w:szCs w:val="28"/>
        </w:rPr>
        <w:t>;</w:t>
      </w:r>
    </w:p>
    <w:p w14:paraId="18FA573F" w14:textId="720644B1" w:rsidR="00334CBD"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Andris Kerls</w:t>
      </w:r>
      <w:r w:rsidRPr="00872D8C">
        <w:rPr>
          <w:szCs w:val="28"/>
        </w:rPr>
        <w:t>;</w:t>
      </w:r>
    </w:p>
    <w:p w14:paraId="3A3D0701" w14:textId="77777777" w:rsidR="00E1591E" w:rsidRPr="000765AA"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Juris Zīvarts</w:t>
      </w:r>
      <w:r w:rsidRPr="000765AA">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6100E70D" w:rsidR="00EF7E1C" w:rsidRPr="00872D8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Dins Merirands</w:t>
      </w:r>
      <w:r w:rsidRPr="00872D8C">
        <w:t>;</w:t>
      </w:r>
    </w:p>
    <w:p w14:paraId="1CFBCC9B" w14:textId="3A049C71" w:rsidR="005412B9" w:rsidRPr="00872D8C" w:rsidRDefault="005412B9" w:rsidP="00283C77">
      <w:pPr>
        <w:pStyle w:val="ListParagraph"/>
        <w:numPr>
          <w:ilvl w:val="0"/>
          <w:numId w:val="6"/>
        </w:numPr>
        <w:spacing w:after="240"/>
        <w:jc w:val="both"/>
        <w:rPr>
          <w:szCs w:val="28"/>
        </w:rPr>
      </w:pPr>
      <w:r w:rsidRPr="00872D8C">
        <w:rPr>
          <w:szCs w:val="28"/>
        </w:rPr>
        <w:t xml:space="preserve">Aizsardzības </w:t>
      </w:r>
      <w:r w:rsidR="0013319B" w:rsidRPr="00872D8C">
        <w:rPr>
          <w:szCs w:val="28"/>
        </w:rPr>
        <w:t>ministrijas</w:t>
      </w:r>
      <w:r w:rsidRPr="00872D8C">
        <w:rPr>
          <w:szCs w:val="28"/>
        </w:rPr>
        <w:t xml:space="preserve"> Krīzes vadības departamenta direktors </w:t>
      </w:r>
      <w:r w:rsidRPr="00872D8C">
        <w:rPr>
          <w:b/>
          <w:bCs/>
          <w:szCs w:val="28"/>
        </w:rPr>
        <w:t>Vitālijs Rakstiņš</w:t>
      </w:r>
      <w:r w:rsidRPr="00872D8C">
        <w:rPr>
          <w:szCs w:val="28"/>
        </w:rPr>
        <w:t>;</w:t>
      </w:r>
    </w:p>
    <w:p w14:paraId="606EF59F" w14:textId="16F39E5C" w:rsidR="00872D8C" w:rsidRDefault="00872D8C" w:rsidP="00283C77">
      <w:pPr>
        <w:pStyle w:val="ListParagraph"/>
        <w:numPr>
          <w:ilvl w:val="0"/>
          <w:numId w:val="6"/>
        </w:numPr>
        <w:spacing w:after="240"/>
        <w:jc w:val="both"/>
        <w:rPr>
          <w:szCs w:val="28"/>
        </w:rPr>
      </w:pPr>
      <w:r w:rsidRPr="00D57AAC">
        <w:rPr>
          <w:szCs w:val="28"/>
        </w:rPr>
        <w:t xml:space="preserve">Ekonomikas ministrijas parlamentārais sekretārs </w:t>
      </w:r>
      <w:r w:rsidRPr="00D57AAC">
        <w:rPr>
          <w:b/>
          <w:bCs/>
          <w:szCs w:val="28"/>
        </w:rPr>
        <w:t>Jurģis Miezainis</w:t>
      </w:r>
      <w:r w:rsidRPr="00D57AAC">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0DD8D3E2" w14:textId="77777777"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524546D0" w14:textId="77777777" w:rsidR="00542E7F" w:rsidRPr="00E35448" w:rsidRDefault="00542E7F" w:rsidP="00542E7F">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06D754B2" w14:textId="273E09E8" w:rsidR="00542E7F" w:rsidRDefault="00540C9A" w:rsidP="00283C77">
      <w:pPr>
        <w:pStyle w:val="ListParagraph"/>
        <w:numPr>
          <w:ilvl w:val="0"/>
          <w:numId w:val="6"/>
        </w:numPr>
        <w:spacing w:after="240"/>
        <w:jc w:val="both"/>
        <w:rPr>
          <w:szCs w:val="28"/>
        </w:rPr>
      </w:pPr>
      <w:r>
        <w:rPr>
          <w:szCs w:val="28"/>
        </w:rPr>
        <w:t xml:space="preserve">Tieslietu ministrijas Valststiesību departamenta juriskonsulte </w:t>
      </w:r>
      <w:r w:rsidRPr="00540C9A">
        <w:rPr>
          <w:b/>
          <w:bCs/>
          <w:szCs w:val="28"/>
        </w:rPr>
        <w:t>Iveta Brīnuma</w:t>
      </w:r>
      <w:r>
        <w:rPr>
          <w:szCs w:val="28"/>
        </w:rPr>
        <w:t>;</w:t>
      </w:r>
    </w:p>
    <w:p w14:paraId="120EC693" w14:textId="65781F40" w:rsidR="00E106F2" w:rsidRDefault="00E106F2" w:rsidP="00283C77">
      <w:pPr>
        <w:pStyle w:val="ListParagraph"/>
        <w:numPr>
          <w:ilvl w:val="0"/>
          <w:numId w:val="6"/>
        </w:numPr>
        <w:spacing w:after="240"/>
        <w:jc w:val="both"/>
        <w:rPr>
          <w:szCs w:val="28"/>
        </w:rPr>
      </w:pPr>
      <w:r>
        <w:rPr>
          <w:szCs w:val="28"/>
        </w:rPr>
        <w:t xml:space="preserve">Finanšu ministrijas Budžeta departamenta direktore </w:t>
      </w:r>
      <w:r w:rsidRPr="00E106F2">
        <w:rPr>
          <w:b/>
          <w:bCs/>
          <w:szCs w:val="28"/>
        </w:rPr>
        <w:t>Taisa Trubača</w:t>
      </w:r>
      <w:r>
        <w:rPr>
          <w:szCs w:val="28"/>
        </w:rPr>
        <w:t>;</w:t>
      </w:r>
    </w:p>
    <w:p w14:paraId="4C53C9F8" w14:textId="32B60C3D"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47519CB7" w14:textId="73E0D1B2" w:rsidR="00540C9A" w:rsidRPr="00540C9A" w:rsidRDefault="00D57AAC" w:rsidP="00542E7F">
      <w:pPr>
        <w:pStyle w:val="ListParagraph"/>
        <w:numPr>
          <w:ilvl w:val="0"/>
          <w:numId w:val="6"/>
        </w:numPr>
        <w:spacing w:after="240"/>
        <w:jc w:val="both"/>
        <w:rPr>
          <w:rFonts w:cs="Calibri"/>
          <w:b/>
          <w:bCs/>
        </w:rPr>
      </w:pPr>
      <w:r>
        <w:rPr>
          <w:szCs w:val="28"/>
        </w:rPr>
        <w:t xml:space="preserve">Slimību profilakses un kontroles centra </w:t>
      </w:r>
      <w:r w:rsidR="00317416">
        <w:rPr>
          <w:szCs w:val="28"/>
        </w:rPr>
        <w:t>Infekciju slimību riska analīzes un profilakses departamenta direktors</w:t>
      </w:r>
      <w:r w:rsidRPr="00155887">
        <w:rPr>
          <w:szCs w:val="28"/>
        </w:rPr>
        <w:t xml:space="preserve"> </w:t>
      </w:r>
      <w:r w:rsidR="00317416">
        <w:rPr>
          <w:b/>
          <w:bCs/>
          <w:szCs w:val="28"/>
        </w:rPr>
        <w:t>Jurijs Perevoščikovs</w:t>
      </w:r>
      <w:r w:rsidRPr="00155887">
        <w:rPr>
          <w:szCs w:val="28"/>
        </w:rPr>
        <w:t>;</w:t>
      </w:r>
      <w:r w:rsidR="00542E7F" w:rsidRPr="00542E7F">
        <w:rPr>
          <w:rFonts w:cs="Calibri"/>
        </w:rPr>
        <w:t xml:space="preserve"> </w:t>
      </w:r>
    </w:p>
    <w:p w14:paraId="068C1E5C" w14:textId="34B60E5C" w:rsidR="00542E7F" w:rsidRPr="007B4589" w:rsidRDefault="00542E7F" w:rsidP="00542E7F">
      <w:pPr>
        <w:pStyle w:val="ListParagraph"/>
        <w:numPr>
          <w:ilvl w:val="0"/>
          <w:numId w:val="6"/>
        </w:numPr>
        <w:spacing w:after="240"/>
        <w:jc w:val="both"/>
        <w:rPr>
          <w:rFonts w:cs="Calibri"/>
          <w:b/>
          <w:bCs/>
        </w:rPr>
      </w:pPr>
      <w:r>
        <w:rPr>
          <w:rFonts w:cs="Calibri"/>
        </w:rPr>
        <w:t xml:space="preserve">Latvijas Pārtikas tirgotāju asociācijas izpilddirektors </w:t>
      </w:r>
      <w:r w:rsidRPr="00FA1999">
        <w:rPr>
          <w:rFonts w:cs="Calibri"/>
          <w:b/>
          <w:bCs/>
        </w:rPr>
        <w:t>Noris Krūzītis</w:t>
      </w:r>
      <w:r>
        <w:rPr>
          <w:rFonts w:cs="Calibri"/>
        </w:rPr>
        <w:t>;</w:t>
      </w:r>
    </w:p>
    <w:p w14:paraId="487563DF" w14:textId="77777777" w:rsidR="00542E7F" w:rsidRPr="00C84073" w:rsidRDefault="00542E7F" w:rsidP="00542E7F">
      <w:pPr>
        <w:pStyle w:val="ListParagraph"/>
        <w:numPr>
          <w:ilvl w:val="0"/>
          <w:numId w:val="6"/>
        </w:numPr>
        <w:spacing w:after="240"/>
        <w:jc w:val="both"/>
        <w:rPr>
          <w:rFonts w:cs="Calibri"/>
          <w:b/>
          <w:bCs/>
        </w:rPr>
      </w:pPr>
      <w:r w:rsidRPr="00DD1FBC">
        <w:lastRenderedPageBreak/>
        <w:t>Latvijas Tirgotāju asociācijas valdes priekšsēdētājs</w:t>
      </w:r>
      <w:r>
        <w:rPr>
          <w:b/>
          <w:bCs/>
        </w:rPr>
        <w:t xml:space="preserve"> </w:t>
      </w:r>
      <w:r w:rsidRPr="007B4589">
        <w:rPr>
          <w:b/>
          <w:bCs/>
        </w:rPr>
        <w:t>H</w:t>
      </w:r>
      <w:r>
        <w:rPr>
          <w:b/>
          <w:bCs/>
        </w:rPr>
        <w:t xml:space="preserve">enriks </w:t>
      </w:r>
      <w:r w:rsidRPr="007B4589">
        <w:rPr>
          <w:b/>
          <w:bCs/>
        </w:rPr>
        <w:t>Danusevičs</w:t>
      </w:r>
      <w:r>
        <w:rPr>
          <w:b/>
          <w:bCs/>
        </w:rPr>
        <w:t>;</w:t>
      </w:r>
    </w:p>
    <w:p w14:paraId="795BA117" w14:textId="681C2BD7" w:rsidR="00D57AAC" w:rsidRPr="00540C9A" w:rsidRDefault="00540C9A" w:rsidP="00283C77">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4D31C036" w14:textId="11451F5F" w:rsidR="00540C9A" w:rsidRDefault="00540C9A" w:rsidP="00540C9A">
      <w:pPr>
        <w:pStyle w:val="ListParagraph"/>
        <w:numPr>
          <w:ilvl w:val="0"/>
          <w:numId w:val="6"/>
        </w:numPr>
        <w:spacing w:after="240"/>
        <w:jc w:val="both"/>
        <w:rPr>
          <w:szCs w:val="28"/>
        </w:rPr>
      </w:pPr>
      <w:r>
        <w:rPr>
          <w:szCs w:val="28"/>
        </w:rPr>
        <w:t xml:space="preserve">Latvijas Darba devēju konfederācijas </w:t>
      </w:r>
      <w:r w:rsidRPr="008A7E06">
        <w:rPr>
          <w:szCs w:val="28"/>
        </w:rPr>
        <w:br/>
        <w:t xml:space="preserve">Ģenerāldirektores vietniece, Politikas plānošanas dokumentu eksperte </w:t>
      </w:r>
      <w:r w:rsidRPr="008A7E06">
        <w:rPr>
          <w:b/>
          <w:bCs/>
          <w:szCs w:val="28"/>
        </w:rPr>
        <w:t>Ilona Kiukucāne</w:t>
      </w:r>
      <w:r>
        <w:rPr>
          <w:szCs w:val="28"/>
        </w:rPr>
        <w:t>;</w:t>
      </w:r>
    </w:p>
    <w:p w14:paraId="2F74F95B" w14:textId="77777777" w:rsidR="00540C9A" w:rsidRPr="008A7E06" w:rsidRDefault="00540C9A" w:rsidP="00540C9A">
      <w:pPr>
        <w:pStyle w:val="ListParagraph"/>
        <w:numPr>
          <w:ilvl w:val="0"/>
          <w:numId w:val="6"/>
        </w:numPr>
        <w:spacing w:after="240"/>
        <w:jc w:val="both"/>
        <w:rPr>
          <w:szCs w:val="28"/>
        </w:rPr>
      </w:pPr>
      <w:r>
        <w:rPr>
          <w:szCs w:val="28"/>
        </w:rPr>
        <w:t xml:space="preserve">Latvijas Darba devēju konfederācijas jurists </w:t>
      </w:r>
      <w:r w:rsidRPr="008A7E06">
        <w:rPr>
          <w:rFonts w:cs="Calibri"/>
          <w:b/>
          <w:bCs/>
          <w:color w:val="000000"/>
        </w:rPr>
        <w:t>Jānis Pumpiņš</w:t>
      </w:r>
      <w:r>
        <w:rPr>
          <w:rFonts w:cs="Calibri"/>
          <w:color w:val="000000"/>
        </w:rPr>
        <w:t>;</w:t>
      </w:r>
    </w:p>
    <w:p w14:paraId="358ED520" w14:textId="77777777" w:rsidR="00540C9A" w:rsidRPr="008A7E06" w:rsidRDefault="00540C9A" w:rsidP="00540C9A">
      <w:pPr>
        <w:pStyle w:val="ListParagraph"/>
        <w:numPr>
          <w:ilvl w:val="0"/>
          <w:numId w:val="6"/>
        </w:numPr>
        <w:spacing w:after="240"/>
        <w:jc w:val="both"/>
        <w:rPr>
          <w:rStyle w:val="Strong"/>
          <w:rFonts w:cs="Calibri"/>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23D14C9D" w14:textId="642EE7CC" w:rsidR="00540C9A" w:rsidRDefault="00082195" w:rsidP="00540C9A">
      <w:pPr>
        <w:pStyle w:val="ListParagraph"/>
        <w:numPr>
          <w:ilvl w:val="0"/>
          <w:numId w:val="6"/>
        </w:numPr>
        <w:spacing w:after="240"/>
        <w:jc w:val="both"/>
        <w:rPr>
          <w:szCs w:val="28"/>
        </w:rPr>
      </w:pPr>
      <w:r>
        <w:rPr>
          <w:szCs w:val="28"/>
        </w:rPr>
        <w:t xml:space="preserve">Finanšu nozares asociācijas valdes loceklis </w:t>
      </w:r>
      <w:r w:rsidRPr="00082195">
        <w:rPr>
          <w:b/>
          <w:bCs/>
          <w:szCs w:val="28"/>
        </w:rPr>
        <w:t>Jānis Brazovskis</w:t>
      </w:r>
      <w:r>
        <w:rPr>
          <w:szCs w:val="28"/>
        </w:rP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0F41AAAA" w14:textId="2C6F8AD9" w:rsidR="00AE0207" w:rsidRPr="00155887" w:rsidRDefault="00AE0207" w:rsidP="00155887">
      <w:pPr>
        <w:pStyle w:val="ListParagraph"/>
        <w:numPr>
          <w:ilvl w:val="0"/>
          <w:numId w:val="6"/>
        </w:numPr>
        <w:spacing w:after="240"/>
        <w:jc w:val="both"/>
        <w:rPr>
          <w:b/>
          <w:bCs/>
        </w:rPr>
      </w:pPr>
      <w:r>
        <w:t xml:space="preserve">Saeimas Sabiedrisko attiecību Preses dienesta vecākā konsultante </w:t>
      </w:r>
      <w:r w:rsidRPr="00AE0207">
        <w:rPr>
          <w:b/>
          <w:bCs/>
        </w:rPr>
        <w:t>Elīna Gulbe</w:t>
      </w:r>
      <w:r>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7AA82096" w14:textId="77777777" w:rsidR="00542E7F" w:rsidRPr="00542E7F" w:rsidRDefault="00542E7F" w:rsidP="006C1B68">
      <w:pPr>
        <w:shd w:val="clear" w:color="auto" w:fill="FFFFFF"/>
      </w:pPr>
      <w:r w:rsidRPr="00542E7F">
        <w:t>1. Ministru kabineta 2020. gada 22. decembra rīkojums Nr. 797 “Grozījumi Ministru kabineta 2020. gada 6. novembra rīkojumā Nr. 655 “Par ārkārtējās situācijas izsludināšanu””.</w:t>
      </w:r>
    </w:p>
    <w:p w14:paraId="1EF70651" w14:textId="77777777" w:rsidR="00542E7F" w:rsidRPr="00542E7F" w:rsidRDefault="00542E7F" w:rsidP="006C1B68">
      <w:pPr>
        <w:shd w:val="clear" w:color="auto" w:fill="FFFFFF"/>
      </w:pPr>
      <w:r w:rsidRPr="00542E7F">
        <w:t>2. Ministru kabineta 2020. gada 30. decembra rīkojums Nr. 801 “Grozījumi Ministru kabineta 2020. gada 6. novembra rīkojumā Nr. 655 “Par ārkārtējās situācijas izsludināšanu””.</w:t>
      </w:r>
    </w:p>
    <w:p w14:paraId="05BA1397" w14:textId="77777777" w:rsidR="00542E7F" w:rsidRPr="00542E7F" w:rsidRDefault="00542E7F" w:rsidP="006C1B68">
      <w:pPr>
        <w:shd w:val="clear" w:color="auto" w:fill="FFFFFF"/>
      </w:pPr>
      <w:r w:rsidRPr="00542E7F">
        <w:t>3. Dažādi.</w:t>
      </w:r>
    </w:p>
    <w:p w14:paraId="611941BE" w14:textId="77777777" w:rsidR="00AC2C73" w:rsidRPr="00334CBD" w:rsidRDefault="00AC2C73" w:rsidP="00AC2C73">
      <w:pPr>
        <w:pStyle w:val="ListParagraph"/>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67131731" w:rsidR="008A45A1" w:rsidRDefault="008A45A1" w:rsidP="00AC2C73">
      <w:pPr>
        <w:shd w:val="clear" w:color="auto" w:fill="FFFFFF"/>
        <w:jc w:val="both"/>
        <w:rPr>
          <w:i/>
          <w:iCs/>
        </w:rPr>
      </w:pPr>
      <w:r w:rsidRPr="008A45A1">
        <w:rPr>
          <w:i/>
          <w:iCs/>
        </w:rPr>
        <w:t xml:space="preserve">Sēdē piedalās deputāti J.Rancāns, </w:t>
      </w:r>
      <w:r w:rsidR="002C69A8">
        <w:rPr>
          <w:i/>
          <w:iCs/>
        </w:rPr>
        <w:t xml:space="preserve">A.Blumbergs, J.Ādamsons, </w:t>
      </w:r>
      <w:r w:rsidRPr="008A45A1">
        <w:rPr>
          <w:i/>
          <w:iCs/>
        </w:rPr>
        <w:t xml:space="preserve">R.Bergmanis, I.Klementjevs, A.Latkovskis, V.A.Tērauda, </w:t>
      </w:r>
      <w:r w:rsidR="002C69A8">
        <w:rPr>
          <w:i/>
          <w:iCs/>
        </w:rPr>
        <w:t xml:space="preserve">A.Zakatistovs, </w:t>
      </w:r>
      <w:r w:rsidRPr="008A45A1">
        <w:rPr>
          <w:i/>
          <w:iCs/>
        </w:rPr>
        <w:t>N.Žunna. Deputāt</w:t>
      </w:r>
      <w:r w:rsidR="002C69A8">
        <w:rPr>
          <w:i/>
          <w:iCs/>
        </w:rPr>
        <w:t xml:space="preserve">s </w:t>
      </w:r>
      <w:r w:rsidRPr="008A45A1">
        <w:rPr>
          <w:i/>
          <w:iCs/>
        </w:rPr>
        <w:t>E.Šnore pievienojas sēdes laikā.</w:t>
      </w:r>
    </w:p>
    <w:p w14:paraId="0A0BECCC" w14:textId="0687F7D9" w:rsidR="008A45A1" w:rsidRDefault="008A45A1" w:rsidP="00AC2C73">
      <w:pPr>
        <w:shd w:val="clear" w:color="auto" w:fill="FFFFFF"/>
        <w:jc w:val="both"/>
      </w:pPr>
    </w:p>
    <w:p w14:paraId="6B40A9C4" w14:textId="7EE0B870" w:rsidR="008A45A1" w:rsidRDefault="008A45A1" w:rsidP="006C1B68">
      <w:pPr>
        <w:shd w:val="clear" w:color="auto" w:fill="FFFFFF"/>
        <w:jc w:val="both"/>
      </w:pPr>
      <w:r w:rsidRPr="008A45A1">
        <w:rPr>
          <w:b/>
          <w:bCs/>
        </w:rPr>
        <w:t xml:space="preserve">J.Rancāns </w:t>
      </w:r>
      <w:r>
        <w:t>iepazīstina ar sēdes darba kārtību un informē, ka tiks izskatīt</w:t>
      </w:r>
      <w:r w:rsidR="00A0527D">
        <w:t>s</w:t>
      </w:r>
      <w:r>
        <w:t xml:space="preserve"> </w:t>
      </w:r>
      <w:r w:rsidR="00A0527D" w:rsidRPr="00542E7F">
        <w:t>Ministru kabineta 2020. gada 22. decembra rīkojums Nr. 797 “Grozījumi Ministru kabineta 2020. gada 6. novembra rīkojumā Nr. 655 “Par ārkārtējās situācijas izsludināšanu””</w:t>
      </w:r>
      <w:r w:rsidR="00A0527D">
        <w:t xml:space="preserve"> un </w:t>
      </w:r>
      <w:r w:rsidR="00A0527D" w:rsidRPr="00542E7F">
        <w:t>Ministru kabineta 2020. gada 30. decembra rīkojums Nr. 801 “Grozījumi Ministru kabineta 2020. gada 6. novembra rīkojumā Nr. 655 “Par ārkārtējās situācijas izsludināšanu””.</w:t>
      </w:r>
      <w:r w:rsidR="00A0527D">
        <w:t xml:space="preserve"> </w:t>
      </w:r>
      <w:r>
        <w:t xml:space="preserve">Dod vārdu Ministru prezidenta parlamentārajai sekretārei E.Siliņai informēšanai par aktuālo situāciju un </w:t>
      </w:r>
      <w:r w:rsidR="00A0527D">
        <w:t>Ministru kabineta rīkojumiem.</w:t>
      </w:r>
    </w:p>
    <w:p w14:paraId="26CD247D" w14:textId="3C61C0AA" w:rsidR="008E1B5C" w:rsidRDefault="008A45A1" w:rsidP="006C1B68">
      <w:pPr>
        <w:shd w:val="clear" w:color="auto" w:fill="FFFFFF"/>
        <w:jc w:val="both"/>
      </w:pPr>
      <w:r w:rsidRPr="00817633">
        <w:rPr>
          <w:b/>
          <w:bCs/>
        </w:rPr>
        <w:t>E.Siliņa</w:t>
      </w:r>
      <w:r>
        <w:t xml:space="preserve"> </w:t>
      </w:r>
      <w:r w:rsidR="00FB530E">
        <w:t>iepazīstina ar aktuālo situāciju, norādot, ka tā nav uzlabojusies. Iepazīstina ar Ministru kabineta 2020. gada 22. rīkojumā Nr. 797 un 2020. gada 30. decembra rīkojumā Nr. 801 ietverto informāciju</w:t>
      </w:r>
      <w:r w:rsidR="00E0352A">
        <w:t>.</w:t>
      </w:r>
    </w:p>
    <w:p w14:paraId="682B3C3B" w14:textId="0D291C97" w:rsidR="00FB530E" w:rsidRDefault="00FB530E" w:rsidP="006C1B68">
      <w:pPr>
        <w:shd w:val="clear" w:color="auto" w:fill="FFFFFF"/>
        <w:jc w:val="both"/>
      </w:pPr>
      <w:r w:rsidRPr="00FB530E">
        <w:rPr>
          <w:b/>
          <w:bCs/>
        </w:rPr>
        <w:t>K.Druvaskalns</w:t>
      </w:r>
      <w:r>
        <w:t xml:space="preserve"> norāda, ka nav papildinājumu E.Siliņas teiktajam, aicina atbalstīt rīkojumus.</w:t>
      </w:r>
    </w:p>
    <w:p w14:paraId="7D3A96BB" w14:textId="1E8D2FCA" w:rsidR="00E0352A" w:rsidRDefault="00E0352A" w:rsidP="006C1B68">
      <w:pPr>
        <w:shd w:val="clear" w:color="auto" w:fill="FFFFFF"/>
        <w:jc w:val="both"/>
      </w:pPr>
      <w:r w:rsidRPr="00E0352A">
        <w:rPr>
          <w:b/>
          <w:bCs/>
        </w:rPr>
        <w:t>S.Līviņa</w:t>
      </w:r>
      <w:r>
        <w:t xml:space="preserve"> norāda, ka nav izdevies stabilizēt epidemioloģisko situāciju, iepazīstina ar pieauguma statistiku, norāda, ka ir jārod risinājums, lai epidemioloģisko situāciju stabilizētu.</w:t>
      </w:r>
      <w:r w:rsidR="00BC00E0">
        <w:t xml:space="preserve"> Aicina komisiju atbalstīt Ministru kabineta rīkojumus.</w:t>
      </w:r>
    </w:p>
    <w:p w14:paraId="296F14DA" w14:textId="35101178" w:rsidR="00BC00E0" w:rsidRDefault="00BC00E0" w:rsidP="00A0527D">
      <w:pPr>
        <w:shd w:val="clear" w:color="auto" w:fill="FFFFFF"/>
        <w:jc w:val="both"/>
      </w:pPr>
      <w:r w:rsidRPr="00BC00E0">
        <w:rPr>
          <w:b/>
          <w:bCs/>
        </w:rPr>
        <w:t>J.Perevoščikovs</w:t>
      </w:r>
      <w:r>
        <w:t xml:space="preserve"> prezentē Covid-19 gadījumu skaitu un izmaiņu intensitāti pa nedēļām, Covid-19 testēšanas apjomus un dinamiku, saslimstību vecuma grupās, teritoriālo slimības izplatību, pacientu inficēšanās vietu statistiku, Covid-19 skaitu sociālās aprūpes centros un ārstniecības iestādēs, Covid-19 infekcijas reproduktivitātes koeficientu pa dienām, Covid-19 skaitu Eiropas Savienības, Eiropas Ekonomiskās zonas valstī</w:t>
      </w:r>
      <w:r w:rsidR="00091457">
        <w:t>s</w:t>
      </w:r>
      <w:r>
        <w:t xml:space="preserve"> un Apvienotajā Karalistē, hospitalizācijas statistiku, prognozes par stacionāros esošo cilvēku skaitu. </w:t>
      </w:r>
    </w:p>
    <w:p w14:paraId="2E480207" w14:textId="4666CE88" w:rsidR="00DB62D4" w:rsidRDefault="00DB62D4" w:rsidP="00A0527D">
      <w:pPr>
        <w:shd w:val="clear" w:color="auto" w:fill="FFFFFF"/>
        <w:jc w:val="both"/>
      </w:pPr>
      <w:r w:rsidRPr="00DB62D4">
        <w:rPr>
          <w:b/>
          <w:bCs/>
        </w:rPr>
        <w:t>J.Rancāns</w:t>
      </w:r>
      <w:r>
        <w:t xml:space="preserve"> aicina J.Perevoščikovu prezentāciju nosūtīt komisijas deputātiem.</w:t>
      </w:r>
    </w:p>
    <w:p w14:paraId="710E0B19" w14:textId="51E54116" w:rsidR="00DB62D4" w:rsidRDefault="00DB62D4" w:rsidP="00A0527D">
      <w:pPr>
        <w:shd w:val="clear" w:color="auto" w:fill="FFFFFF"/>
        <w:jc w:val="both"/>
      </w:pPr>
      <w:r w:rsidRPr="00DB62D4">
        <w:rPr>
          <w:b/>
          <w:bCs/>
        </w:rPr>
        <w:t>J.Perevoščikovs</w:t>
      </w:r>
      <w:r>
        <w:t xml:space="preserve"> apstiprina, ka prezentācija tiks nosūtīta.</w:t>
      </w:r>
    </w:p>
    <w:p w14:paraId="62FEC9DF" w14:textId="2389340E" w:rsidR="00DB62D4" w:rsidRDefault="00DB62D4" w:rsidP="00A0527D">
      <w:pPr>
        <w:shd w:val="clear" w:color="auto" w:fill="FFFFFF"/>
        <w:jc w:val="both"/>
      </w:pPr>
      <w:r w:rsidRPr="00DB62D4">
        <w:rPr>
          <w:b/>
          <w:bCs/>
        </w:rPr>
        <w:t>J.Rancāns</w:t>
      </w:r>
      <w:r>
        <w:t xml:space="preserve"> pateicas par J.Perevoščikova izsmeļošo prezentāciju, kas apstiprina, ka ierobežojumi ir nepieciešami. Aicina izteikties ministriju pārstāvjus.</w:t>
      </w:r>
    </w:p>
    <w:p w14:paraId="619ED02E" w14:textId="686D5232" w:rsidR="00DB62D4" w:rsidRDefault="00C12139" w:rsidP="00A0527D">
      <w:pPr>
        <w:shd w:val="clear" w:color="auto" w:fill="FFFFFF"/>
        <w:jc w:val="both"/>
      </w:pPr>
      <w:r w:rsidRPr="00C12139">
        <w:rPr>
          <w:b/>
          <w:bCs/>
        </w:rPr>
        <w:t>V.Rakstiņš</w:t>
      </w:r>
      <w:r>
        <w:t xml:space="preserve"> informē, ka milzīgs Nacionālo bruņoto spēku resurss tika iesaistīts krīzes pārvaldīšanā. Lūdz atbalstīt rīkojumus.</w:t>
      </w:r>
    </w:p>
    <w:p w14:paraId="444DD50F" w14:textId="453806E4" w:rsidR="00C12139" w:rsidRDefault="00C12139" w:rsidP="00A0527D">
      <w:pPr>
        <w:shd w:val="clear" w:color="auto" w:fill="FFFFFF"/>
        <w:jc w:val="both"/>
      </w:pPr>
      <w:r w:rsidRPr="00C12139">
        <w:rPr>
          <w:b/>
          <w:bCs/>
        </w:rPr>
        <w:lastRenderedPageBreak/>
        <w:t>J.Miezainis</w:t>
      </w:r>
      <w:r>
        <w:t xml:space="preserve"> norāda, ka E.Siliņa ir precīzi izskaidrojusi rīkojumos ietverto. Papildus sniedz prezentāciju par bezdarba rādītājiem, šobrīd visvairāk ietekmētajām profesijām, dīkstāves pabalstiem, vakanču skait</w:t>
      </w:r>
      <w:r w:rsidR="00A06AFA">
        <w:t>u</w:t>
      </w:r>
      <w:r>
        <w:t xml:space="preserve"> profesijās. Norāda, ka vakar valdības sēdē prezentēts modelis, pie tā turpinās darbs – saistībā ar tirdzniecības ierobežojumu izmaiņām.</w:t>
      </w:r>
    </w:p>
    <w:p w14:paraId="2AE9EBF1" w14:textId="27B36AF9" w:rsidR="00C12139" w:rsidRDefault="00C874D2" w:rsidP="00A0527D">
      <w:pPr>
        <w:shd w:val="clear" w:color="auto" w:fill="FFFFFF"/>
        <w:jc w:val="both"/>
      </w:pPr>
      <w:r w:rsidRPr="00C874D2">
        <w:rPr>
          <w:b/>
          <w:bCs/>
        </w:rPr>
        <w:t>T.Trubača</w:t>
      </w:r>
      <w:r>
        <w:t xml:space="preserve"> iepazīstina ar aktualitātēm no Finanšu ministrijas puses, tai skaitā, atbalsta pasākumiem.</w:t>
      </w:r>
    </w:p>
    <w:p w14:paraId="68FD2C1D" w14:textId="74663ECC" w:rsidR="001D69AC" w:rsidRDefault="001D69AC" w:rsidP="00A0527D">
      <w:pPr>
        <w:shd w:val="clear" w:color="auto" w:fill="FFFFFF"/>
        <w:jc w:val="both"/>
      </w:pPr>
      <w:r w:rsidRPr="001D69AC">
        <w:rPr>
          <w:b/>
          <w:bCs/>
        </w:rPr>
        <w:t>U.Zariņš</w:t>
      </w:r>
      <w:r>
        <w:t xml:space="preserve"> informē, ka pēdējos grozījumos saistībā ar kultūras nozari nav izmaiņu. Šobrīd prioritāte ir sniegt atbalstu tiem kultūras nozares operatoriem, kuri ir dīkstāvē un nevar strādāt.</w:t>
      </w:r>
    </w:p>
    <w:p w14:paraId="11840908" w14:textId="75F13538" w:rsidR="001D69AC" w:rsidRDefault="001D69AC" w:rsidP="00A0527D">
      <w:pPr>
        <w:shd w:val="clear" w:color="auto" w:fill="FFFFFF"/>
        <w:jc w:val="both"/>
      </w:pPr>
      <w:r w:rsidRPr="001D69AC">
        <w:rPr>
          <w:b/>
          <w:bCs/>
        </w:rPr>
        <w:t>A.Kerls</w:t>
      </w:r>
      <w:r>
        <w:t xml:space="preserve"> norāda, ka par šiem grozījumiem papildu nekas nav piebilstams.</w:t>
      </w:r>
    </w:p>
    <w:p w14:paraId="60ECA355" w14:textId="07229B46" w:rsidR="001D69AC" w:rsidRDefault="001D69AC" w:rsidP="00A0527D">
      <w:pPr>
        <w:shd w:val="clear" w:color="auto" w:fill="FFFFFF"/>
        <w:jc w:val="both"/>
      </w:pPr>
      <w:r w:rsidRPr="001D69AC">
        <w:rPr>
          <w:b/>
          <w:bCs/>
        </w:rPr>
        <w:t>S.Bole</w:t>
      </w:r>
      <w:r>
        <w:t xml:space="preserve"> informē par aktualitātēm iekšlietu nozarē, diviem punktiem rīkojumā, kas nozari skar – par </w:t>
      </w:r>
      <w:r w:rsidR="005B2D84">
        <w:t xml:space="preserve">gājienu, </w:t>
      </w:r>
      <w:r>
        <w:t xml:space="preserve">piketu, sapulču aizliegumu, kā arī </w:t>
      </w:r>
      <w:r w:rsidR="005B2D84">
        <w:t xml:space="preserve">pastiprinātu iedzīvotāju pārvietošanās ierobežojumu ieviešanu svētku dienās noteiktās diennakts stundās – mājsēdi. </w:t>
      </w:r>
      <w:r>
        <w:t xml:space="preserve">Iezīmē </w:t>
      </w:r>
      <w:r w:rsidR="005B2D84">
        <w:t xml:space="preserve">situāciju, </w:t>
      </w:r>
      <w:r>
        <w:t>statistiku par veiktajiem kontroles pasākumiem. Lūdz komisiju atbalstīt rīkojumu.</w:t>
      </w:r>
    </w:p>
    <w:p w14:paraId="40D768AB" w14:textId="0FFE2EA5" w:rsidR="001D69AC" w:rsidRDefault="00A873D4" w:rsidP="00A0527D">
      <w:pPr>
        <w:shd w:val="clear" w:color="auto" w:fill="FFFFFF"/>
        <w:jc w:val="both"/>
      </w:pPr>
      <w:r w:rsidRPr="00A873D4">
        <w:rPr>
          <w:b/>
          <w:bCs/>
        </w:rPr>
        <w:t>J.Rancāns</w:t>
      </w:r>
      <w:r>
        <w:t xml:space="preserve"> pateicas S.Bolei, tāpat pauž pateicību policijai, norādot, ka ieguldīts milzīgs darbs pandēmijas ierobežošanā.</w:t>
      </w:r>
    </w:p>
    <w:p w14:paraId="2550351A" w14:textId="711A1335" w:rsidR="00CB70CB" w:rsidRDefault="00CB70CB" w:rsidP="00A0527D">
      <w:pPr>
        <w:shd w:val="clear" w:color="auto" w:fill="FFFFFF"/>
        <w:jc w:val="both"/>
      </w:pPr>
      <w:r w:rsidRPr="00CB70CB">
        <w:rPr>
          <w:b/>
          <w:bCs/>
        </w:rPr>
        <w:t>I.Brīnuma</w:t>
      </w:r>
      <w:r>
        <w:t xml:space="preserve"> informē par Tieslietu ministrijas kompetencē esošajiem jautājumiem, kas ietverti rīkojumos, lūdz atbalstīt Ministru kabineta rīkojumus.</w:t>
      </w:r>
    </w:p>
    <w:p w14:paraId="105FC521" w14:textId="60BE71C6" w:rsidR="00CB70CB" w:rsidRDefault="00CB70CB" w:rsidP="00A0527D">
      <w:pPr>
        <w:shd w:val="clear" w:color="auto" w:fill="FFFFFF"/>
        <w:jc w:val="both"/>
      </w:pPr>
      <w:r w:rsidRPr="00CB70CB">
        <w:rPr>
          <w:b/>
          <w:bCs/>
        </w:rPr>
        <w:t>D.Merirands</w:t>
      </w:r>
      <w:r>
        <w:t xml:space="preserve"> izsakās par Satiksmes ministrijas kompetencē esošajiem jautājumiem saistībā ar Ministru kabineta rīkojumiem, lūdz atbalstīt Ministru kabineta rīkojumus.</w:t>
      </w:r>
    </w:p>
    <w:p w14:paraId="051F96E5" w14:textId="357FD57E" w:rsidR="00CB70CB" w:rsidRDefault="004F7D3C" w:rsidP="00A0527D">
      <w:pPr>
        <w:shd w:val="clear" w:color="auto" w:fill="FFFFFF"/>
        <w:jc w:val="both"/>
      </w:pPr>
      <w:r w:rsidRPr="004F7D3C">
        <w:rPr>
          <w:b/>
          <w:bCs/>
        </w:rPr>
        <w:t>A.Dūdiņš</w:t>
      </w:r>
      <w:r>
        <w:t xml:space="preserve"> norāda, ka šajos rīkojumos nav ietverti grozījumi, kas tieši saistīti ar Labklājības minsitrijas kompetencē esošajiem jautājumiem, aicina atbalstīt rīkojumus. Papildus informē par situāciju sociālās aprūpes centros un ar to saistīto problemātiku.</w:t>
      </w:r>
    </w:p>
    <w:p w14:paraId="3EF4AD82" w14:textId="1FAABACE" w:rsidR="004F7D3C" w:rsidRDefault="004F7D3C" w:rsidP="00A0527D">
      <w:pPr>
        <w:shd w:val="clear" w:color="auto" w:fill="FFFFFF"/>
        <w:jc w:val="both"/>
      </w:pPr>
      <w:r w:rsidRPr="004F7D3C">
        <w:rPr>
          <w:b/>
          <w:bCs/>
        </w:rPr>
        <w:t>Z.Kalniņa-Lukaševica</w:t>
      </w:r>
      <w:r>
        <w:t xml:space="preserve"> informē par Ārlietu ministrijas </w:t>
      </w:r>
      <w:r w:rsidR="0013319B">
        <w:t>kompetencē</w:t>
      </w:r>
      <w:r>
        <w:t xml:space="preserve"> esošajiem jautājumiem – repatriācijas reisu no Apvienotās Karalistes</w:t>
      </w:r>
      <w:r w:rsidR="005B2D84">
        <w:t xml:space="preserve"> un</w:t>
      </w:r>
      <w:r>
        <w:t xml:space="preserve"> </w:t>
      </w:r>
      <w:r w:rsidR="005B2D84">
        <w:t xml:space="preserve">personu </w:t>
      </w:r>
      <w:r>
        <w:t>pašizolācijas laiku viesnīcā, kā arī rīkojumā noteikto par testu veikšanu lidostā tām personām, kas no 1. janvāra ielido no Apvienotās Karalistes.</w:t>
      </w:r>
    </w:p>
    <w:p w14:paraId="600ADF0F" w14:textId="00FD82F7" w:rsidR="004F7D3C" w:rsidRDefault="004F7D3C" w:rsidP="00A0527D">
      <w:pPr>
        <w:shd w:val="clear" w:color="auto" w:fill="FFFFFF"/>
        <w:jc w:val="both"/>
      </w:pPr>
      <w:r w:rsidRPr="004F7D3C">
        <w:rPr>
          <w:b/>
          <w:bCs/>
        </w:rPr>
        <w:t>I.Piļāne</w:t>
      </w:r>
      <w:r>
        <w:t xml:space="preserve"> iepazīstina ar Tiesībsarga biroja viedokli, norādot, ka situācija ir satraucoša, birojs saņem arī iedzīvotāju sūdzības, slimības izplatība ir ļoti strauj</w:t>
      </w:r>
      <w:r w:rsidR="005B2D84">
        <w:t>i</w:t>
      </w:r>
      <w:r>
        <w:t xml:space="preserve">. Pauž viedokli par </w:t>
      </w:r>
      <w:r w:rsidR="0013319B">
        <w:t>pietiekamas</w:t>
      </w:r>
      <w:r>
        <w:t xml:space="preserve"> aprūpes nodrošināšanu sociālās aprūpes centros un pašvaldību pansionātos, vaicājot, vai valsts spēj adekvāti nodrošināt aprūpi tur esošajiem cilvēkiem, tāpat tiek vērots, vai ieslodzījuma vietās tiek ievēroti noteiktie pasākumi. Norāda, ka Tiesībsarga birojs ir saņēmis e-pastu no cilvēka, kas atgriezies no Apvienotās Karalistes ar repatriācijas reisu, taču nav saņēmis informāciju par ierobežojumiem, ka būs nepieciešams atrasties valsts noteiktā viesnīcā. Atzīmē, ka svarīgi, lai visi likumi sabiedrībai tiek skaidroti. No cilvēktiesību viedokļa visvairāk satrauc maz</w:t>
      </w:r>
      <w:r w:rsidR="00AA0E1C">
        <w:t xml:space="preserve">āk </w:t>
      </w:r>
      <w:r>
        <w:t>aizsargātākie cilvēki.</w:t>
      </w:r>
    </w:p>
    <w:p w14:paraId="2ECDA0C3" w14:textId="55767A3B" w:rsidR="004F7D3C" w:rsidRDefault="004F7D3C" w:rsidP="00A0527D">
      <w:pPr>
        <w:shd w:val="clear" w:color="auto" w:fill="FFFFFF"/>
        <w:jc w:val="both"/>
      </w:pPr>
      <w:r w:rsidRPr="004F7D3C">
        <w:rPr>
          <w:b/>
          <w:bCs/>
        </w:rPr>
        <w:t>A.Drozde</w:t>
      </w:r>
      <w:r>
        <w:t xml:space="preserve"> informē, ka Vides aizsardzības un reģionālās attīstības ministrija atbalsta rīkojumos ietverto.</w:t>
      </w:r>
    </w:p>
    <w:p w14:paraId="3D3C1F25" w14:textId="6994004F" w:rsidR="004F7D3C" w:rsidRDefault="008D727C" w:rsidP="00A0527D">
      <w:pPr>
        <w:shd w:val="clear" w:color="auto" w:fill="FFFFFF"/>
        <w:jc w:val="both"/>
      </w:pPr>
      <w:r w:rsidRPr="008D727C">
        <w:rPr>
          <w:b/>
          <w:bCs/>
        </w:rPr>
        <w:t>A.Salmiņš</w:t>
      </w:r>
      <w:r>
        <w:t xml:space="preserve"> pateicas pašvaldības policijai, Valsts policijai un zemessargiem, norādot, ka iepriekšējās dienas bijušas saspringtas. Vērš uzmanību, ka steidzami jā</w:t>
      </w:r>
      <w:r w:rsidR="0013319B">
        <w:t>r</w:t>
      </w:r>
      <w:r>
        <w:t xml:space="preserve">isina jautājums par virsstundu finansēšanu </w:t>
      </w:r>
      <w:r w:rsidR="0013319B">
        <w:t>pašvaldīb</w:t>
      </w:r>
      <w:bookmarkStart w:id="0" w:name="_GoBack"/>
      <w:bookmarkEnd w:id="0"/>
      <w:r w:rsidR="0013319B">
        <w:t>as</w:t>
      </w:r>
      <w:r>
        <w:t xml:space="preserve"> policistiem. Saistībā ar rīkojumiem iebildumu nav.</w:t>
      </w:r>
    </w:p>
    <w:p w14:paraId="4509078A" w14:textId="78D6CD8C" w:rsidR="008D727C" w:rsidRDefault="00C54EC0" w:rsidP="00A0527D">
      <w:pPr>
        <w:shd w:val="clear" w:color="auto" w:fill="FFFFFF"/>
        <w:jc w:val="both"/>
      </w:pPr>
      <w:r w:rsidRPr="00C54EC0">
        <w:rPr>
          <w:b/>
          <w:bCs/>
        </w:rPr>
        <w:t>J.Rancāns</w:t>
      </w:r>
      <w:r>
        <w:t xml:space="preserve"> dod vārdu sociālajiem partneriem viedokļa izteikšanai.</w:t>
      </w:r>
    </w:p>
    <w:p w14:paraId="7E03813E" w14:textId="14B95788" w:rsidR="00C54EC0" w:rsidRDefault="00C54EC0" w:rsidP="00A0527D">
      <w:pPr>
        <w:shd w:val="clear" w:color="auto" w:fill="FFFFFF"/>
        <w:jc w:val="both"/>
      </w:pPr>
      <w:r w:rsidRPr="00C54EC0">
        <w:rPr>
          <w:b/>
          <w:bCs/>
        </w:rPr>
        <w:t>I.Kiukucāne</w:t>
      </w:r>
      <w:r>
        <w:t xml:space="preserve"> uzsver divus aspektus</w:t>
      </w:r>
      <w:r w:rsidR="00676B99">
        <w:t>, kas šobrīd ir nepilnīgi</w:t>
      </w:r>
      <w:r>
        <w:t xml:space="preserve"> – informācijas apriti un uzņēmēju informēšanu par valdības lēmumiem. Norāda, ka visiem ierobežojumiem jāiet roku rokā ar atbalsta mehānismiem. </w:t>
      </w:r>
      <w:r w:rsidRPr="002F4DA4">
        <w:t>Jautā</w:t>
      </w:r>
      <w:r w:rsidR="00676B99" w:rsidRPr="002F4DA4">
        <w:t>,</w:t>
      </w:r>
      <w:r w:rsidR="00676B99">
        <w:t xml:space="preserve"> kāpēc Ekonomikas ministrija vienlaicīgi ar ierobežojumu pieņemšanu nerunā par atbalsta mehānismiem, kā arī par dalīšanos ar informāciju par tautsaimniecības atbalsta pasākumiem ar sociālajiem partneriem. Norāda, ka tikai pareiza komunikācija šobrīd var nodrošināt sociālo mieru.</w:t>
      </w:r>
      <w:r w:rsidR="00257510">
        <w:t xml:space="preserve"> Komentē situāciju ar informācijas apmaiņu, aicina dalīties ar informāciju, kas skar uzņēmējdarbību.</w:t>
      </w:r>
      <w:r w:rsidR="00BE4943">
        <w:t xml:space="preserve"> Aicina izmantot sadarbības kanālus labāk, lai arī uzņēmēji būtu gatavāki valdības lēmumiem un lai varētu paust atbalstu</w:t>
      </w:r>
      <w:r w:rsidR="00524323">
        <w:t>, sadarboties.</w:t>
      </w:r>
    </w:p>
    <w:p w14:paraId="4C5C9EBB" w14:textId="75338A4F" w:rsidR="00C54EC0" w:rsidRDefault="00C54EC0" w:rsidP="00A0527D">
      <w:pPr>
        <w:shd w:val="clear" w:color="auto" w:fill="FFFFFF"/>
        <w:jc w:val="both"/>
      </w:pPr>
      <w:r w:rsidRPr="00C54EC0">
        <w:rPr>
          <w:b/>
          <w:bCs/>
        </w:rPr>
        <w:t>J.Miezainis</w:t>
      </w:r>
      <w:r>
        <w:t xml:space="preserve"> </w:t>
      </w:r>
      <w:r w:rsidRPr="00524323">
        <w:t>skaidro</w:t>
      </w:r>
      <w:r w:rsidR="00524323" w:rsidRPr="00524323">
        <w:t xml:space="preserve"> situāciju</w:t>
      </w:r>
      <w:r w:rsidRPr="00524323">
        <w:t>, norāda, ka</w:t>
      </w:r>
      <w:r>
        <w:t xml:space="preserve"> sociālo partneru iesaiste</w:t>
      </w:r>
      <w:r w:rsidR="00524323">
        <w:t>, konsultācijas ar nozarēm</w:t>
      </w:r>
      <w:r>
        <w:t xml:space="preserve"> notiek</w:t>
      </w:r>
      <w:r w:rsidR="00524323">
        <w:t>, iepazīstina ar kādiem ekspertiem</w:t>
      </w:r>
      <w:r w:rsidR="005A6810">
        <w:t>, nozarēm</w:t>
      </w:r>
      <w:r w:rsidR="00524323">
        <w:t xml:space="preserve"> sadarbībā notikusi pēdējo lēmumu pieņemšana.</w:t>
      </w:r>
      <w:r w:rsidR="005A6810">
        <w:t xml:space="preserve"> Norāda, ka lēmumi ir jāpieņem ātri, jo situācija mainās strauji, iezīmē, ka paralēli </w:t>
      </w:r>
      <w:r w:rsidR="005A6810">
        <w:lastRenderedPageBreak/>
        <w:t xml:space="preserve">esošajiem mehānismiem ir sagatavotas noteiktas iestrādes tieši uz nozaru priekšlikumiem, kas būs nepieciešams tad, kad epidemioloģiskā situācija uzlabosies, </w:t>
      </w:r>
      <w:r w:rsidR="005B2D84">
        <w:t xml:space="preserve">un </w:t>
      </w:r>
      <w:r w:rsidR="005A6810">
        <w:t>kas būs vajadzīgs uzņēmumiem.</w:t>
      </w:r>
    </w:p>
    <w:p w14:paraId="4CCAA849" w14:textId="0E84E181" w:rsidR="00C54EC0" w:rsidRDefault="00C54EC0" w:rsidP="00A0527D">
      <w:pPr>
        <w:shd w:val="clear" w:color="auto" w:fill="FFFFFF"/>
        <w:jc w:val="both"/>
      </w:pPr>
      <w:r w:rsidRPr="00C54EC0">
        <w:rPr>
          <w:b/>
          <w:bCs/>
        </w:rPr>
        <w:t>N.Krūzītis</w:t>
      </w:r>
      <w:r>
        <w:t xml:space="preserve"> saistībā ar pārtikas mazumtirgotāju darbību norāda, ka mājsēdes jautājumi nav traucējuši pārtikas piegādei. Nesaprotami – ka tirdzniecības zālē var atrasties noteikts skaits cilvēku, taču nevar nopirkt visas preces. Par pārtikas veikaliem norāda, ka ierobežojumi par dažu preču izslēgšanu neietekmē epidemioloģisko situāciju. Pārtikas patērēšanas daudzums nav samazinājies. Šobrīd pārtikas veikalos pircēju plūsma samazinājusies par 15-20%.</w:t>
      </w:r>
    </w:p>
    <w:p w14:paraId="1ACBB9A7" w14:textId="3A9B80C8" w:rsidR="00C54EC0" w:rsidRDefault="00C54EC0" w:rsidP="00A0527D">
      <w:pPr>
        <w:shd w:val="clear" w:color="auto" w:fill="FFFFFF"/>
        <w:jc w:val="both"/>
      </w:pPr>
      <w:r w:rsidRPr="00C54EC0">
        <w:rPr>
          <w:b/>
          <w:bCs/>
        </w:rPr>
        <w:t>J.Rancāns</w:t>
      </w:r>
      <w:r>
        <w:t xml:space="preserve"> aicina deputātus uzdot jautājumus.</w:t>
      </w:r>
    </w:p>
    <w:p w14:paraId="7AA85A36" w14:textId="44414CCD" w:rsidR="00C54EC0" w:rsidRDefault="009D6B9E" w:rsidP="00A0527D">
      <w:pPr>
        <w:shd w:val="clear" w:color="auto" w:fill="FFFFFF"/>
        <w:jc w:val="both"/>
      </w:pPr>
      <w:r w:rsidRPr="009D6B9E">
        <w:rPr>
          <w:b/>
          <w:bCs/>
        </w:rPr>
        <w:t>A.Latkovskis</w:t>
      </w:r>
      <w:r>
        <w:t xml:space="preserve"> vaicā Labklājības ministrijas pārstāvim par inficēto personu skaitu sociālās aprūpes centros, norādot, ka skaitlis tajos ir liels, vaicā, ko Labklājības ministrija dara, lai to samazinātu.</w:t>
      </w:r>
    </w:p>
    <w:p w14:paraId="182C36EE" w14:textId="6639A840" w:rsidR="009D6B9E" w:rsidRDefault="004329AB" w:rsidP="00A0527D">
      <w:pPr>
        <w:shd w:val="clear" w:color="auto" w:fill="FFFFFF"/>
        <w:jc w:val="both"/>
      </w:pPr>
      <w:r w:rsidRPr="004329AB">
        <w:rPr>
          <w:b/>
          <w:bCs/>
        </w:rPr>
        <w:t>A.Dūdiņš</w:t>
      </w:r>
      <w:r>
        <w:t xml:space="preserve"> atbild, ka sadarbībā ar Slimību profilakses un kontroles centru ir izveidotas vadlīnijas, uz to, kā šajos krīzes apstākļos ir pareizi organizējams darbs. Skaidro d</w:t>
      </w:r>
      <w:r w:rsidR="0013319B">
        <w:t>arba organizācijas aspektus, ind</w:t>
      </w:r>
      <w:r>
        <w:t>ividuālo aizsardzības līdzekļu pieejamību, situāciju sociālās aprūpes centros un līdz šim darīto. Norāda, ka viena no lielākajām problēmām, kāpēc infekcija izplatās sociālās aprūpes centros, ir tā, ka daudzi darbinieki strādā divās, trijās darba vietās, tādā veidā infekcija izplatās. Arī sociālās aprūpes centru klienti infekciju atved no ārstniecības iestādēm. Iestāžu vadītāji ir instruēti par nepieciešamajiem pasākumiem, viss lielā mērā atkarīgs, cik skurpulozi konkrētās iestādes vadība ievēro noteikumus.</w:t>
      </w:r>
    </w:p>
    <w:p w14:paraId="79C191D1" w14:textId="2E414D82" w:rsidR="004329AB" w:rsidRDefault="0029093A" w:rsidP="00A0527D">
      <w:pPr>
        <w:shd w:val="clear" w:color="auto" w:fill="FFFFFF"/>
        <w:jc w:val="both"/>
      </w:pPr>
      <w:r w:rsidRPr="0029093A">
        <w:rPr>
          <w:b/>
          <w:bCs/>
        </w:rPr>
        <w:t>J.Ādamsons</w:t>
      </w:r>
      <w:r w:rsidR="0013319B">
        <w:t xml:space="preserve"> vaicā, kad pa</w:t>
      </w:r>
      <w:r>
        <w:t>rādīsies vakcinācija un kā tā tiek plānota, kā arī lūdz skaidrot veselības ministres demisijas pieprasī</w:t>
      </w:r>
      <w:r w:rsidR="005B2D84">
        <w:t>šanu</w:t>
      </w:r>
      <w:r>
        <w:t>.</w:t>
      </w:r>
    </w:p>
    <w:p w14:paraId="7B871435" w14:textId="77719226" w:rsidR="0029093A" w:rsidRDefault="0055641B" w:rsidP="00A0527D">
      <w:pPr>
        <w:shd w:val="clear" w:color="auto" w:fill="FFFFFF"/>
        <w:jc w:val="both"/>
      </w:pPr>
      <w:r w:rsidRPr="0055641B">
        <w:rPr>
          <w:b/>
          <w:bCs/>
        </w:rPr>
        <w:t>E.Siliņa</w:t>
      </w:r>
      <w:r>
        <w:t xml:space="preserve"> norāda, ka vakcinācijas plānu vakar turpināja apspriest Ministru kabinetā. Skaidro esošo situāciju vakcīnas nodrošināšanā, norāda, ka valdības vadītāju neapmierina vakcinācijas kārtība, </w:t>
      </w:r>
      <w:r w:rsidRPr="00B06296">
        <w:t>vēlējās lielāku skaidrību vakcinācijas plānam,</w:t>
      </w:r>
      <w:r>
        <w:t xml:space="preserve"> nebija saprotams, kāpēc no Veselības ministrijas puses bija vilcināšanās</w:t>
      </w:r>
      <w:r w:rsidR="00B06296">
        <w:t>, neskaidrība.</w:t>
      </w:r>
    </w:p>
    <w:p w14:paraId="4F4566C3" w14:textId="6BF103B9" w:rsidR="0055641B" w:rsidRDefault="0055641B" w:rsidP="00A0527D">
      <w:pPr>
        <w:shd w:val="clear" w:color="auto" w:fill="FFFFFF"/>
        <w:jc w:val="both"/>
      </w:pPr>
      <w:r w:rsidRPr="0055641B">
        <w:rPr>
          <w:b/>
          <w:bCs/>
        </w:rPr>
        <w:t>J.Ādamsons</w:t>
      </w:r>
      <w:r>
        <w:t xml:space="preserve"> komentē vakcinācijas jautājumu, uzskata, ka būtu jānosaka obligāta vakcinācija visiem valsts iedzīvotājiem</w:t>
      </w:r>
      <w:r w:rsidR="0097795C">
        <w:t>, vaicā, kāpēc netiek noteikts, ka obligāti jāvakcinē visi valsts un pašvaldību sektorā strādājošie, lielākās riska grupas.</w:t>
      </w:r>
    </w:p>
    <w:p w14:paraId="152B603A" w14:textId="1DEAF679" w:rsidR="0055641B" w:rsidRDefault="0055641B" w:rsidP="00A0527D">
      <w:pPr>
        <w:shd w:val="clear" w:color="auto" w:fill="FFFFFF"/>
        <w:jc w:val="both"/>
      </w:pPr>
      <w:r w:rsidRPr="0055641B">
        <w:rPr>
          <w:b/>
          <w:bCs/>
        </w:rPr>
        <w:t>J.Rancāns</w:t>
      </w:r>
      <w:r>
        <w:t xml:space="preserve"> lūdz Tiesībsarga biroja pārstāvi komentēt šo jautājumu.</w:t>
      </w:r>
    </w:p>
    <w:p w14:paraId="13477D36" w14:textId="1D7E9E58" w:rsidR="0055641B" w:rsidRDefault="0055641B" w:rsidP="00A0527D">
      <w:pPr>
        <w:shd w:val="clear" w:color="auto" w:fill="FFFFFF"/>
        <w:jc w:val="both"/>
      </w:pPr>
      <w:r w:rsidRPr="0055641B">
        <w:rPr>
          <w:b/>
          <w:bCs/>
        </w:rPr>
        <w:t>I.Piļāne</w:t>
      </w:r>
      <w:r>
        <w:t xml:space="preserve"> norāda, ka vakcinācija paliek brīvprātīgs pasākums</w:t>
      </w:r>
      <w:r w:rsidR="0097795C">
        <w:t>, tas ir gana daudz diskutēts</w:t>
      </w:r>
      <w:r>
        <w:t>. Vairāk nepieciešams skaidrojošais darbs sabiedrībai par vakcinācijas nepieciešamību</w:t>
      </w:r>
      <w:r w:rsidR="00943616">
        <w:t>, ka tā ir izeja infekijas izplatības mazināšanai.</w:t>
      </w:r>
    </w:p>
    <w:p w14:paraId="2CA5C892" w14:textId="2B50D7E0" w:rsidR="00782A39" w:rsidRDefault="00782A39" w:rsidP="00A0527D">
      <w:pPr>
        <w:shd w:val="clear" w:color="auto" w:fill="FFFFFF"/>
        <w:jc w:val="both"/>
      </w:pPr>
      <w:r w:rsidRPr="00782A39">
        <w:rPr>
          <w:b/>
          <w:bCs/>
        </w:rPr>
        <w:t>J.Rancāns</w:t>
      </w:r>
      <w:r>
        <w:t xml:space="preserve"> secina, ka brīvprātības princips šeit ir svarīgs</w:t>
      </w:r>
      <w:r w:rsidR="00E34D0D">
        <w:t>,</w:t>
      </w:r>
      <w:r>
        <w:t xml:space="preserve"> un tas tiek saglabāts.</w:t>
      </w:r>
    </w:p>
    <w:p w14:paraId="08E66D9A" w14:textId="3B74BFD5" w:rsidR="00782A39" w:rsidRDefault="00782A39" w:rsidP="00A0527D">
      <w:pPr>
        <w:shd w:val="clear" w:color="auto" w:fill="FFFFFF"/>
        <w:jc w:val="both"/>
      </w:pPr>
      <w:r w:rsidRPr="00782A39">
        <w:rPr>
          <w:b/>
          <w:bCs/>
        </w:rPr>
        <w:t>R.Bergmanis</w:t>
      </w:r>
      <w:r>
        <w:t xml:space="preserve"> vaicā par vakcinācijas plānu</w:t>
      </w:r>
      <w:r w:rsidR="001A53EA">
        <w:t xml:space="preserve">, bija pieejama informācija, ka vakcinācijas plāns ir gatavs, taču šobrīd redzam, ka tā nav, komentē publiski pieejamo informāciju – ģimenes ārstu, slimnīcu bažas par iespējamo vakcinācijas kārtību. Vaicā par </w:t>
      </w:r>
      <w:r>
        <w:t xml:space="preserve">iespējamiem risinājumiem, ja rodas </w:t>
      </w:r>
      <w:r w:rsidR="001A53EA">
        <w:t xml:space="preserve">kāda problemātika ar </w:t>
      </w:r>
      <w:r w:rsidR="001A53EA" w:rsidRPr="007F21D4">
        <w:rPr>
          <w:i/>
          <w:iCs/>
        </w:rPr>
        <w:t>AstraZeneca</w:t>
      </w:r>
      <w:r w:rsidR="001A53EA">
        <w:t xml:space="preserve"> vakcīnām.</w:t>
      </w:r>
    </w:p>
    <w:p w14:paraId="3B17CE34" w14:textId="1667C0FE" w:rsidR="00782A39" w:rsidRDefault="00782A39" w:rsidP="00A0527D">
      <w:pPr>
        <w:shd w:val="clear" w:color="auto" w:fill="FFFFFF"/>
        <w:jc w:val="both"/>
      </w:pPr>
      <w:r w:rsidRPr="00B5451E">
        <w:rPr>
          <w:b/>
          <w:bCs/>
        </w:rPr>
        <w:t>E.Siliņa</w:t>
      </w:r>
      <w:r>
        <w:t xml:space="preserve"> skaidro, ka saistībā ar vakcinācijas plānu bažas bija par to, kas organizēs vakcinācijas procesu, kas runās ar slimn</w:t>
      </w:r>
      <w:r w:rsidR="00F84E3E">
        <w:t>īcām</w:t>
      </w:r>
      <w:r>
        <w:t xml:space="preserve">, ģimenes ārstiem – tas ir bijis vakcinācijas plāna iesniedzēju uzdevums, </w:t>
      </w:r>
      <w:r w:rsidR="00F84E3E">
        <w:t xml:space="preserve">pirms to iesniedz, pārrunāt šos jautājumus, </w:t>
      </w:r>
      <w:r>
        <w:t>par to Ministru prezidentam radusies neapmierinātība. Svarīgi saprast, kādā veidā tiks organizēta vakcinācijas kārtība.</w:t>
      </w:r>
      <w:r w:rsidR="00B5451E">
        <w:t xml:space="preserve"> Saistībā ar vakcīnām norāda, ka ir arī </w:t>
      </w:r>
      <w:r w:rsidR="00B5451E" w:rsidRPr="007F21D4">
        <w:rPr>
          <w:i/>
          <w:iCs/>
        </w:rPr>
        <w:t>Pfizer</w:t>
      </w:r>
      <w:r w:rsidR="00B5451E">
        <w:t xml:space="preserve"> vakcīnas, plānā ir arī citas. Lielais uzsvars ir uz </w:t>
      </w:r>
      <w:r w:rsidR="00B5451E" w:rsidRPr="007F21D4">
        <w:rPr>
          <w:i/>
          <w:iCs/>
        </w:rPr>
        <w:t>AstraZeneca</w:t>
      </w:r>
      <w:r w:rsidR="00B5451E">
        <w:t>, taču ir arī citas</w:t>
      </w:r>
      <w:r w:rsidR="007F21D4">
        <w:t>.</w:t>
      </w:r>
    </w:p>
    <w:p w14:paraId="03FF320C" w14:textId="723A2884" w:rsidR="00B5451E" w:rsidRDefault="00B5451E" w:rsidP="00A0527D">
      <w:pPr>
        <w:shd w:val="clear" w:color="auto" w:fill="FFFFFF"/>
        <w:jc w:val="both"/>
      </w:pPr>
      <w:r w:rsidRPr="00FE04EF">
        <w:rPr>
          <w:b/>
          <w:bCs/>
        </w:rPr>
        <w:t>J.Rancāns</w:t>
      </w:r>
      <w:r>
        <w:t xml:space="preserve"> aicina deputātus atbalstīt </w:t>
      </w:r>
      <w:r w:rsidR="00FE04EF" w:rsidRPr="00FE04EF">
        <w:t>komisijas sagatavoto Saeimas lēmuma projektu “Par Ministru kabineta 2020. gada 22. decembra rīkojumu Nr.797 un 2020. gada 30. decembra rīkojumu Nr. 801, ar kuriem grozīts 2020. gada 6. novembra rīkojums Nr. 655 “Par ārkārtējās situācijas izsludināšanu”.</w:t>
      </w:r>
      <w:r>
        <w:t xml:space="preserve"> Aicina deputātus balsot.</w:t>
      </w:r>
    </w:p>
    <w:p w14:paraId="4F536EED" w14:textId="77777777" w:rsidR="00E22A95" w:rsidRDefault="00E22A95" w:rsidP="00A0527D">
      <w:pPr>
        <w:shd w:val="clear" w:color="auto" w:fill="FFFFFF"/>
        <w:jc w:val="both"/>
        <w:rPr>
          <w:i/>
          <w:iCs/>
          <w:u w:val="single"/>
        </w:rPr>
      </w:pPr>
    </w:p>
    <w:p w14:paraId="74F1EEF6" w14:textId="4ED35416" w:rsidR="00E22A95" w:rsidRDefault="00B5451E" w:rsidP="00A0527D">
      <w:pPr>
        <w:shd w:val="clear" w:color="auto" w:fill="FFFFFF"/>
        <w:jc w:val="both"/>
        <w:rPr>
          <w:i/>
          <w:iCs/>
        </w:rPr>
      </w:pPr>
      <w:r w:rsidRPr="00B5451E">
        <w:rPr>
          <w:i/>
          <w:iCs/>
          <w:u w:val="single"/>
        </w:rPr>
        <w:t>Balsojums:</w:t>
      </w:r>
      <w:r w:rsidRPr="00B5451E">
        <w:rPr>
          <w:i/>
          <w:iCs/>
        </w:rPr>
        <w:t xml:space="preserve"> </w:t>
      </w:r>
    </w:p>
    <w:p w14:paraId="64759140" w14:textId="77777777" w:rsidR="00E22A95" w:rsidRDefault="00B5451E" w:rsidP="00A0527D">
      <w:pPr>
        <w:shd w:val="clear" w:color="auto" w:fill="FFFFFF"/>
        <w:jc w:val="both"/>
        <w:rPr>
          <w:i/>
          <w:iCs/>
        </w:rPr>
      </w:pPr>
      <w:r w:rsidRPr="00B5451E">
        <w:rPr>
          <w:i/>
          <w:iCs/>
        </w:rPr>
        <w:t xml:space="preserve">J.Rancāns – par, </w:t>
      </w:r>
    </w:p>
    <w:p w14:paraId="22CF131D" w14:textId="77777777" w:rsidR="00E22A95" w:rsidRDefault="00B5451E" w:rsidP="00A0527D">
      <w:pPr>
        <w:shd w:val="clear" w:color="auto" w:fill="FFFFFF"/>
        <w:jc w:val="both"/>
        <w:rPr>
          <w:i/>
          <w:iCs/>
        </w:rPr>
      </w:pPr>
      <w:r w:rsidRPr="00B5451E">
        <w:rPr>
          <w:i/>
          <w:iCs/>
        </w:rPr>
        <w:t xml:space="preserve">A.Blumbergs – par, </w:t>
      </w:r>
    </w:p>
    <w:p w14:paraId="5D470D5E" w14:textId="77777777" w:rsidR="00E22A95" w:rsidRDefault="00B5451E" w:rsidP="00A0527D">
      <w:pPr>
        <w:shd w:val="clear" w:color="auto" w:fill="FFFFFF"/>
        <w:jc w:val="both"/>
        <w:rPr>
          <w:i/>
          <w:iCs/>
        </w:rPr>
      </w:pPr>
      <w:r w:rsidRPr="00B5451E">
        <w:rPr>
          <w:i/>
          <w:iCs/>
        </w:rPr>
        <w:t>E.Šnore – par,</w:t>
      </w:r>
    </w:p>
    <w:p w14:paraId="3BB0D3F5" w14:textId="1D7F3681" w:rsidR="00E22A95" w:rsidRDefault="00B5451E" w:rsidP="00A0527D">
      <w:pPr>
        <w:shd w:val="clear" w:color="auto" w:fill="FFFFFF"/>
        <w:jc w:val="both"/>
        <w:rPr>
          <w:i/>
          <w:iCs/>
        </w:rPr>
      </w:pPr>
      <w:r w:rsidRPr="00B5451E">
        <w:rPr>
          <w:i/>
          <w:iCs/>
        </w:rPr>
        <w:lastRenderedPageBreak/>
        <w:t xml:space="preserve"> J.Ādamsons – atturas, pamatojot, ka iestājas par stingrākiem nosacījumiem, k</w:t>
      </w:r>
      <w:r w:rsidR="00E22A95">
        <w:rPr>
          <w:i/>
          <w:iCs/>
        </w:rPr>
        <w:t xml:space="preserve">omentē valdības darbību, tāpat ir jautājumi par vakcināciju, piemaksām, veikalos nopērkamajām precēm, nav iebildumu pret principu, bet izpildes gaita rosina virnki </w:t>
      </w:r>
      <w:r w:rsidRPr="00B5451E">
        <w:rPr>
          <w:i/>
          <w:iCs/>
        </w:rPr>
        <w:t>pārdom</w:t>
      </w:r>
      <w:r w:rsidR="00E22A95">
        <w:rPr>
          <w:i/>
          <w:iCs/>
        </w:rPr>
        <w:t>u,</w:t>
      </w:r>
    </w:p>
    <w:p w14:paraId="0DCC83ED" w14:textId="77777777" w:rsidR="00E22A95" w:rsidRDefault="00B5451E" w:rsidP="00A0527D">
      <w:pPr>
        <w:shd w:val="clear" w:color="auto" w:fill="FFFFFF"/>
        <w:jc w:val="both"/>
        <w:rPr>
          <w:i/>
          <w:iCs/>
        </w:rPr>
      </w:pPr>
      <w:r w:rsidRPr="00B5451E">
        <w:rPr>
          <w:i/>
          <w:iCs/>
        </w:rPr>
        <w:t>R.Bergmanis – par,</w:t>
      </w:r>
      <w:r w:rsidR="00E22A95">
        <w:rPr>
          <w:i/>
          <w:iCs/>
        </w:rPr>
        <w:t xml:space="preserve"> vienlaikus vaicā par nākamo valdības sēdi un turpmākajiem lēmumiem, J.Rancāns atbild, ka tas ir nākamais rīkojums, kas komisijā tiks skatīts nākamnendēļ, viss būs pieejams.</w:t>
      </w:r>
      <w:r w:rsidRPr="00B5451E">
        <w:rPr>
          <w:i/>
          <w:iCs/>
        </w:rPr>
        <w:t xml:space="preserve"> </w:t>
      </w:r>
    </w:p>
    <w:p w14:paraId="33096FDA" w14:textId="77777777" w:rsidR="00E22A95" w:rsidRDefault="00B5451E" w:rsidP="00A0527D">
      <w:pPr>
        <w:shd w:val="clear" w:color="auto" w:fill="FFFFFF"/>
        <w:jc w:val="both"/>
        <w:rPr>
          <w:i/>
          <w:iCs/>
        </w:rPr>
      </w:pPr>
      <w:r w:rsidRPr="00B5451E">
        <w:rPr>
          <w:i/>
          <w:iCs/>
        </w:rPr>
        <w:t xml:space="preserve">I.Klementjevs – atturas, skaidrojot, ka ir daudz jautājumu, tajā skaitā, par vakcināciju, A.Latkovskis – par, </w:t>
      </w:r>
    </w:p>
    <w:p w14:paraId="14943B42" w14:textId="77777777" w:rsidR="00E22A95" w:rsidRDefault="00B5451E" w:rsidP="00A0527D">
      <w:pPr>
        <w:shd w:val="clear" w:color="auto" w:fill="FFFFFF"/>
        <w:jc w:val="both"/>
        <w:rPr>
          <w:i/>
          <w:iCs/>
        </w:rPr>
      </w:pPr>
      <w:r w:rsidRPr="00B5451E">
        <w:rPr>
          <w:i/>
          <w:iCs/>
        </w:rPr>
        <w:t xml:space="preserve">V.A.Tērauda – par, </w:t>
      </w:r>
    </w:p>
    <w:p w14:paraId="6ABC95A7" w14:textId="77777777" w:rsidR="00E22A95" w:rsidRDefault="00B5451E" w:rsidP="00A0527D">
      <w:pPr>
        <w:shd w:val="clear" w:color="auto" w:fill="FFFFFF"/>
        <w:jc w:val="both"/>
        <w:rPr>
          <w:i/>
          <w:iCs/>
        </w:rPr>
      </w:pPr>
      <w:r w:rsidRPr="00B5451E">
        <w:rPr>
          <w:i/>
          <w:iCs/>
        </w:rPr>
        <w:t xml:space="preserve">A.Zakatistovs – par, </w:t>
      </w:r>
    </w:p>
    <w:p w14:paraId="17C45FAB" w14:textId="15B20D80" w:rsidR="00B5451E" w:rsidRPr="00B5451E" w:rsidRDefault="00B5451E" w:rsidP="00A0527D">
      <w:pPr>
        <w:shd w:val="clear" w:color="auto" w:fill="FFFFFF"/>
        <w:jc w:val="both"/>
        <w:rPr>
          <w:i/>
          <w:iCs/>
        </w:rPr>
      </w:pPr>
      <w:r w:rsidRPr="00B5451E">
        <w:rPr>
          <w:i/>
          <w:iCs/>
        </w:rPr>
        <w:t>N.Žunna – par.</w:t>
      </w:r>
    </w:p>
    <w:p w14:paraId="768D5E3E" w14:textId="1870C498" w:rsidR="007A65E0" w:rsidRPr="00A0527D" w:rsidRDefault="007A65E0" w:rsidP="00A61C09">
      <w:pPr>
        <w:shd w:val="clear" w:color="auto" w:fill="FFFFFF"/>
        <w:jc w:val="both"/>
        <w:rPr>
          <w:color w:val="FF0000"/>
        </w:rPr>
      </w:pPr>
    </w:p>
    <w:p w14:paraId="699545EA" w14:textId="77777777" w:rsidR="001363CF" w:rsidRPr="00E36CF5" w:rsidRDefault="00C8592F" w:rsidP="001363CF">
      <w:pPr>
        <w:shd w:val="clear" w:color="auto" w:fill="FFFFFF"/>
        <w:jc w:val="both"/>
        <w:rPr>
          <w:b/>
          <w:bCs/>
        </w:rPr>
      </w:pPr>
      <w:r w:rsidRPr="00E36CF5">
        <w:rPr>
          <w:b/>
          <w:bCs/>
        </w:rPr>
        <w:t>LĒMUMS:</w:t>
      </w:r>
    </w:p>
    <w:p w14:paraId="276BC1A0" w14:textId="0E351FFE" w:rsidR="001363CF" w:rsidRPr="00E36CF5" w:rsidRDefault="00C8592F" w:rsidP="001363CF">
      <w:pPr>
        <w:pStyle w:val="ListParagraph"/>
        <w:numPr>
          <w:ilvl w:val="0"/>
          <w:numId w:val="28"/>
        </w:numPr>
        <w:shd w:val="clear" w:color="auto" w:fill="FFFFFF"/>
        <w:jc w:val="both"/>
        <w:rPr>
          <w:b/>
          <w:bCs/>
        </w:rPr>
      </w:pPr>
      <w:r w:rsidRPr="00E36CF5">
        <w:rPr>
          <w:szCs w:val="22"/>
        </w:rPr>
        <w:t xml:space="preserve">atbalstīt un virzīt izskatīšanā Saeimā </w:t>
      </w:r>
      <w:r w:rsidR="00E36CF5" w:rsidRPr="00FE04EF">
        <w:rPr>
          <w:szCs w:val="22"/>
        </w:rPr>
        <w:t xml:space="preserve">lēmuma projektu “Par Ministru kabineta 2020. gada 22. decembra rīkojumu Nr.797 un 2020. gada 30. decembra rīkojumu Nr. 801, ar kuriem </w:t>
      </w:r>
      <w:r w:rsidR="00E36CF5" w:rsidRPr="00E36CF5">
        <w:rPr>
          <w:szCs w:val="22"/>
        </w:rPr>
        <w:t>grozīts 2020. gada 6. novembra rīkojums Nr. 655 “Par ārkārtējās situācijas izsludināšanu”.</w:t>
      </w:r>
    </w:p>
    <w:p w14:paraId="00975295" w14:textId="3C857FE6" w:rsidR="00C8592F" w:rsidRPr="00E36CF5" w:rsidRDefault="00C8592F" w:rsidP="00C8592F">
      <w:pPr>
        <w:pStyle w:val="ListParagraph"/>
        <w:numPr>
          <w:ilvl w:val="0"/>
          <w:numId w:val="23"/>
        </w:numPr>
        <w:shd w:val="clear" w:color="auto" w:fill="FFFFFF"/>
        <w:jc w:val="both"/>
        <w:rPr>
          <w:rFonts w:eastAsiaTheme="minorHAnsi" w:cstheme="minorBidi"/>
          <w:szCs w:val="22"/>
        </w:rPr>
      </w:pPr>
      <w:r w:rsidRPr="00E36CF5">
        <w:rPr>
          <w:rFonts w:eastAsiaTheme="minorHAnsi" w:cstheme="minorBidi"/>
          <w:szCs w:val="22"/>
        </w:rPr>
        <w:t>lūgt Saeimas Prezidiju sasaukt Saeimas ārkārtas sēdi un iekļaut tās darba kārtībā komisijas sagatavoto Saeimas lēmuma projektu</w:t>
      </w:r>
      <w:r w:rsidR="008A45A1" w:rsidRPr="00E36CF5">
        <w:rPr>
          <w:rFonts w:eastAsiaTheme="minorHAnsi" w:cstheme="minorBidi"/>
          <w:szCs w:val="22"/>
        </w:rPr>
        <w:t>.</w:t>
      </w:r>
    </w:p>
    <w:p w14:paraId="4765A71E" w14:textId="77777777" w:rsidR="00C8592F" w:rsidRDefault="00C8592F" w:rsidP="00A61C09">
      <w:pPr>
        <w:shd w:val="clear" w:color="auto" w:fill="FFFFFF"/>
        <w:jc w:val="both"/>
      </w:pPr>
    </w:p>
    <w:p w14:paraId="448366E1" w14:textId="25739898" w:rsidR="00E36CF5" w:rsidRDefault="00E36CF5" w:rsidP="00E36CF5">
      <w:pPr>
        <w:jc w:val="both"/>
        <w:rPr>
          <w:bCs/>
        </w:rPr>
      </w:pPr>
      <w:r w:rsidRPr="00E36CF5">
        <w:rPr>
          <w:b/>
        </w:rPr>
        <w:t>J.Rancāns</w:t>
      </w:r>
      <w:r>
        <w:rPr>
          <w:bCs/>
        </w:rPr>
        <w:t xml:space="preserve"> vaicā, vai deputātiem ir kādi jautājumi pie “Dažādi”.</w:t>
      </w:r>
    </w:p>
    <w:p w14:paraId="1AF4E251" w14:textId="2B746C7A" w:rsidR="00E36CF5" w:rsidRDefault="00E36CF5" w:rsidP="00E36CF5">
      <w:pPr>
        <w:jc w:val="both"/>
        <w:rPr>
          <w:bCs/>
          <w:i/>
          <w:iCs/>
        </w:rPr>
      </w:pPr>
      <w:r w:rsidRPr="00E36CF5">
        <w:rPr>
          <w:bCs/>
          <w:i/>
          <w:iCs/>
        </w:rPr>
        <w:t>Deputātiem nav jautājumu.</w:t>
      </w:r>
    </w:p>
    <w:p w14:paraId="2C724848" w14:textId="374BC255" w:rsidR="00E36CF5" w:rsidRDefault="00E36CF5" w:rsidP="00E36CF5">
      <w:pPr>
        <w:jc w:val="both"/>
        <w:rPr>
          <w:bCs/>
          <w:i/>
          <w:iCs/>
        </w:rPr>
      </w:pPr>
    </w:p>
    <w:p w14:paraId="706AF7FD" w14:textId="125E1741" w:rsidR="00E36CF5" w:rsidRDefault="00E36CF5" w:rsidP="00E36CF5">
      <w:pPr>
        <w:jc w:val="both"/>
        <w:rPr>
          <w:bCs/>
        </w:rPr>
      </w:pPr>
      <w:r w:rsidRPr="00E36CF5">
        <w:rPr>
          <w:b/>
        </w:rPr>
        <w:t>J.Rancāns</w:t>
      </w:r>
      <w:r>
        <w:rPr>
          <w:bCs/>
        </w:rPr>
        <w:t xml:space="preserve"> slēdz sēdi.</w:t>
      </w:r>
    </w:p>
    <w:p w14:paraId="3EAEC652" w14:textId="51FB09FC" w:rsidR="006C1B68" w:rsidRDefault="006C1B68" w:rsidP="00E36CF5">
      <w:pPr>
        <w:jc w:val="both"/>
        <w:rPr>
          <w:bCs/>
        </w:rPr>
      </w:pPr>
    </w:p>
    <w:p w14:paraId="26BAEC5A" w14:textId="6C0A106F" w:rsidR="006C1B68" w:rsidRDefault="006C1B68" w:rsidP="00E36CF5">
      <w:pPr>
        <w:jc w:val="both"/>
        <w:rPr>
          <w:bCs/>
        </w:rPr>
      </w:pPr>
    </w:p>
    <w:p w14:paraId="59256710" w14:textId="77777777" w:rsidR="006C1B68" w:rsidRPr="00E36CF5" w:rsidRDefault="006C1B68" w:rsidP="00E36CF5">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75A3776" w14:textId="77777777" w:rsidR="00C235F4" w:rsidRPr="00874BA0" w:rsidRDefault="00C235F4" w:rsidP="00D91252">
      <w:pPr>
        <w:jc w:val="both"/>
      </w:pPr>
    </w:p>
    <w:p w14:paraId="412DEDD5" w14:textId="02329E07" w:rsidR="00A32C94" w:rsidRDefault="00A32C94" w:rsidP="00A32C94">
      <w:pPr>
        <w:jc w:val="both"/>
      </w:pPr>
    </w:p>
    <w:p w14:paraId="6AE51DA0" w14:textId="7D6EBC03" w:rsidR="00D91252" w:rsidRDefault="00D91252" w:rsidP="00A32C94">
      <w:pPr>
        <w:jc w:val="both"/>
      </w:pPr>
    </w:p>
    <w:p w14:paraId="1C2FC045" w14:textId="77777777" w:rsidR="004F5092" w:rsidRPr="00874BA0" w:rsidRDefault="004F5092" w:rsidP="00A32C94">
      <w:pPr>
        <w:jc w:val="both"/>
      </w:pPr>
    </w:p>
    <w:p w14:paraId="10159952" w14:textId="193068A6" w:rsidR="0077765B"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27A79DA8" w14:textId="350EB505" w:rsidR="0077765B" w:rsidRDefault="0077765B" w:rsidP="00D91252">
      <w:pPr>
        <w:jc w:val="both"/>
      </w:pPr>
    </w:p>
    <w:p w14:paraId="1043412F" w14:textId="7F285CAC" w:rsidR="004F5092" w:rsidRDefault="004F5092" w:rsidP="00D91252">
      <w:pPr>
        <w:jc w:val="both"/>
      </w:pPr>
    </w:p>
    <w:p w14:paraId="4A781FF4" w14:textId="77777777" w:rsidR="004F5092" w:rsidRPr="00874BA0" w:rsidRDefault="004F5092" w:rsidP="00D91252">
      <w:pPr>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B72C" w14:textId="77777777" w:rsidR="00C60F03" w:rsidRDefault="00C60F03" w:rsidP="00FC6404">
      <w:r>
        <w:separator/>
      </w:r>
    </w:p>
  </w:endnote>
  <w:endnote w:type="continuationSeparator" w:id="0">
    <w:p w14:paraId="60138CF9" w14:textId="77777777" w:rsidR="00C60F03" w:rsidRDefault="00C60F03"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0633570B" w:rsidR="00334BEA" w:rsidRDefault="00334BEA">
        <w:pPr>
          <w:pStyle w:val="Footer"/>
          <w:jc w:val="right"/>
        </w:pPr>
        <w:r>
          <w:fldChar w:fldCharType="begin"/>
        </w:r>
        <w:r>
          <w:instrText xml:space="preserve"> PAGE   \* MERGEFORMAT </w:instrText>
        </w:r>
        <w:r>
          <w:fldChar w:fldCharType="separate"/>
        </w:r>
        <w:r w:rsidR="00AA0E1C">
          <w:rPr>
            <w:noProof/>
          </w:rPr>
          <w:t>1</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A95C" w14:textId="77777777" w:rsidR="00C60F03" w:rsidRDefault="00C60F03" w:rsidP="00FC6404">
      <w:r>
        <w:separator/>
      </w:r>
    </w:p>
  </w:footnote>
  <w:footnote w:type="continuationSeparator" w:id="0">
    <w:p w14:paraId="74400648" w14:textId="77777777" w:rsidR="00C60F03" w:rsidRDefault="00C60F03"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6"/>
  </w:num>
  <w:num w:numId="5">
    <w:abstractNumId w:val="11"/>
  </w:num>
  <w:num w:numId="6">
    <w:abstractNumId w:val="2"/>
  </w:num>
  <w:num w:numId="7">
    <w:abstractNumId w:val="26"/>
  </w:num>
  <w:num w:numId="8">
    <w:abstractNumId w:val="3"/>
  </w:num>
  <w:num w:numId="9">
    <w:abstractNumId w:val="7"/>
  </w:num>
  <w:num w:numId="10">
    <w:abstractNumId w:val="6"/>
  </w:num>
  <w:num w:numId="11">
    <w:abstractNumId w:val="5"/>
  </w:num>
  <w:num w:numId="12">
    <w:abstractNumId w:val="25"/>
  </w:num>
  <w:num w:numId="13">
    <w:abstractNumId w:val="12"/>
  </w:num>
  <w:num w:numId="14">
    <w:abstractNumId w:val="23"/>
  </w:num>
  <w:num w:numId="15">
    <w:abstractNumId w:val="1"/>
  </w:num>
  <w:num w:numId="16">
    <w:abstractNumId w:val="24"/>
  </w:num>
  <w:num w:numId="17">
    <w:abstractNumId w:val="13"/>
  </w:num>
  <w:num w:numId="18">
    <w:abstractNumId w:val="8"/>
  </w:num>
  <w:num w:numId="19">
    <w:abstractNumId w:val="10"/>
  </w:num>
  <w:num w:numId="20">
    <w:abstractNumId w:val="27"/>
  </w:num>
  <w:num w:numId="21">
    <w:abstractNumId w:val="22"/>
  </w:num>
  <w:num w:numId="22">
    <w:abstractNumId w:val="19"/>
  </w:num>
  <w:num w:numId="23">
    <w:abstractNumId w:val="20"/>
  </w:num>
  <w:num w:numId="24">
    <w:abstractNumId w:val="0"/>
  </w:num>
  <w:num w:numId="25">
    <w:abstractNumId w:val="17"/>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4F5A"/>
    <w:rsid w:val="00010645"/>
    <w:rsid w:val="00010B52"/>
    <w:rsid w:val="00013ECF"/>
    <w:rsid w:val="0002455F"/>
    <w:rsid w:val="00024CE8"/>
    <w:rsid w:val="00030543"/>
    <w:rsid w:val="0003230B"/>
    <w:rsid w:val="000326DC"/>
    <w:rsid w:val="00040AA0"/>
    <w:rsid w:val="00043360"/>
    <w:rsid w:val="00044FF7"/>
    <w:rsid w:val="000512EB"/>
    <w:rsid w:val="00055537"/>
    <w:rsid w:val="00055D6B"/>
    <w:rsid w:val="0006201F"/>
    <w:rsid w:val="00062FDD"/>
    <w:rsid w:val="00064F85"/>
    <w:rsid w:val="00066189"/>
    <w:rsid w:val="0007549F"/>
    <w:rsid w:val="00076310"/>
    <w:rsid w:val="000765AA"/>
    <w:rsid w:val="00080757"/>
    <w:rsid w:val="00082195"/>
    <w:rsid w:val="00082E64"/>
    <w:rsid w:val="00083A1F"/>
    <w:rsid w:val="000841A7"/>
    <w:rsid w:val="00085905"/>
    <w:rsid w:val="00091457"/>
    <w:rsid w:val="000943DB"/>
    <w:rsid w:val="00094934"/>
    <w:rsid w:val="000B195A"/>
    <w:rsid w:val="000B3E2E"/>
    <w:rsid w:val="000B40FC"/>
    <w:rsid w:val="000B44C8"/>
    <w:rsid w:val="000B4529"/>
    <w:rsid w:val="000C103A"/>
    <w:rsid w:val="000E7913"/>
    <w:rsid w:val="000E7AE2"/>
    <w:rsid w:val="001001B4"/>
    <w:rsid w:val="0010115F"/>
    <w:rsid w:val="00101DB7"/>
    <w:rsid w:val="00104237"/>
    <w:rsid w:val="00105D29"/>
    <w:rsid w:val="00106139"/>
    <w:rsid w:val="00121971"/>
    <w:rsid w:val="001300E8"/>
    <w:rsid w:val="001328E3"/>
    <w:rsid w:val="00132ADA"/>
    <w:rsid w:val="00132C0E"/>
    <w:rsid w:val="0013319B"/>
    <w:rsid w:val="001363CF"/>
    <w:rsid w:val="00136A8A"/>
    <w:rsid w:val="0014304B"/>
    <w:rsid w:val="00143B4C"/>
    <w:rsid w:val="00144039"/>
    <w:rsid w:val="00150E68"/>
    <w:rsid w:val="00152608"/>
    <w:rsid w:val="00155887"/>
    <w:rsid w:val="00161B37"/>
    <w:rsid w:val="00163097"/>
    <w:rsid w:val="00163F75"/>
    <w:rsid w:val="00165BE8"/>
    <w:rsid w:val="00166403"/>
    <w:rsid w:val="00166FE9"/>
    <w:rsid w:val="001702EE"/>
    <w:rsid w:val="0017796E"/>
    <w:rsid w:val="00182848"/>
    <w:rsid w:val="00185EC2"/>
    <w:rsid w:val="0019090B"/>
    <w:rsid w:val="00190A8B"/>
    <w:rsid w:val="00192EF4"/>
    <w:rsid w:val="001A53EA"/>
    <w:rsid w:val="001B03C6"/>
    <w:rsid w:val="001B0CB4"/>
    <w:rsid w:val="001B41D5"/>
    <w:rsid w:val="001B43AA"/>
    <w:rsid w:val="001C1D4E"/>
    <w:rsid w:val="001C3DDF"/>
    <w:rsid w:val="001C5ABE"/>
    <w:rsid w:val="001C6D9E"/>
    <w:rsid w:val="001D2289"/>
    <w:rsid w:val="001D6390"/>
    <w:rsid w:val="001D69AC"/>
    <w:rsid w:val="001D794D"/>
    <w:rsid w:val="001E0F5D"/>
    <w:rsid w:val="001F0E47"/>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50C9B"/>
    <w:rsid w:val="00252AFD"/>
    <w:rsid w:val="00257510"/>
    <w:rsid w:val="00257664"/>
    <w:rsid w:val="0025785E"/>
    <w:rsid w:val="00262FB9"/>
    <w:rsid w:val="00263FB0"/>
    <w:rsid w:val="00265144"/>
    <w:rsid w:val="002679D2"/>
    <w:rsid w:val="00274605"/>
    <w:rsid w:val="00280018"/>
    <w:rsid w:val="002809B1"/>
    <w:rsid w:val="00282589"/>
    <w:rsid w:val="002836AD"/>
    <w:rsid w:val="002836D6"/>
    <w:rsid w:val="00283C77"/>
    <w:rsid w:val="002867C6"/>
    <w:rsid w:val="002871B7"/>
    <w:rsid w:val="002876F2"/>
    <w:rsid w:val="00287B0E"/>
    <w:rsid w:val="002906F7"/>
    <w:rsid w:val="0029093A"/>
    <w:rsid w:val="00292D62"/>
    <w:rsid w:val="00295937"/>
    <w:rsid w:val="002960B9"/>
    <w:rsid w:val="0029724C"/>
    <w:rsid w:val="002A228C"/>
    <w:rsid w:val="002A2658"/>
    <w:rsid w:val="002A65B1"/>
    <w:rsid w:val="002B097A"/>
    <w:rsid w:val="002B1221"/>
    <w:rsid w:val="002B3C61"/>
    <w:rsid w:val="002B5673"/>
    <w:rsid w:val="002B6AE0"/>
    <w:rsid w:val="002C69A8"/>
    <w:rsid w:val="002C7537"/>
    <w:rsid w:val="002D0E4D"/>
    <w:rsid w:val="002D3091"/>
    <w:rsid w:val="002D4169"/>
    <w:rsid w:val="002D59A3"/>
    <w:rsid w:val="002E11DB"/>
    <w:rsid w:val="002E2AE8"/>
    <w:rsid w:val="002E6449"/>
    <w:rsid w:val="002E7989"/>
    <w:rsid w:val="002F0DD4"/>
    <w:rsid w:val="002F4DA4"/>
    <w:rsid w:val="002F514F"/>
    <w:rsid w:val="002F5B54"/>
    <w:rsid w:val="002F7645"/>
    <w:rsid w:val="00302F56"/>
    <w:rsid w:val="003059B0"/>
    <w:rsid w:val="0030655D"/>
    <w:rsid w:val="00307367"/>
    <w:rsid w:val="0031212E"/>
    <w:rsid w:val="00314217"/>
    <w:rsid w:val="0031627D"/>
    <w:rsid w:val="00317416"/>
    <w:rsid w:val="0032001D"/>
    <w:rsid w:val="00320093"/>
    <w:rsid w:val="0032032D"/>
    <w:rsid w:val="003222A2"/>
    <w:rsid w:val="003235EC"/>
    <w:rsid w:val="003272CF"/>
    <w:rsid w:val="00327EAB"/>
    <w:rsid w:val="003321B8"/>
    <w:rsid w:val="00333983"/>
    <w:rsid w:val="00334BEA"/>
    <w:rsid w:val="00334CBD"/>
    <w:rsid w:val="00336699"/>
    <w:rsid w:val="00336C8E"/>
    <w:rsid w:val="0033717B"/>
    <w:rsid w:val="0034033E"/>
    <w:rsid w:val="003403AC"/>
    <w:rsid w:val="003415F5"/>
    <w:rsid w:val="00343C29"/>
    <w:rsid w:val="00346E0D"/>
    <w:rsid w:val="00366267"/>
    <w:rsid w:val="00371B6D"/>
    <w:rsid w:val="00375546"/>
    <w:rsid w:val="00376ECB"/>
    <w:rsid w:val="00380D14"/>
    <w:rsid w:val="003829D2"/>
    <w:rsid w:val="00383300"/>
    <w:rsid w:val="00391164"/>
    <w:rsid w:val="0039292F"/>
    <w:rsid w:val="00392F2A"/>
    <w:rsid w:val="00397042"/>
    <w:rsid w:val="00397DC2"/>
    <w:rsid w:val="003A4F25"/>
    <w:rsid w:val="003A52DF"/>
    <w:rsid w:val="003A76E1"/>
    <w:rsid w:val="003B4485"/>
    <w:rsid w:val="003C2BA2"/>
    <w:rsid w:val="003C33F4"/>
    <w:rsid w:val="003C676B"/>
    <w:rsid w:val="003C756B"/>
    <w:rsid w:val="003C7939"/>
    <w:rsid w:val="003D20F2"/>
    <w:rsid w:val="003E64E0"/>
    <w:rsid w:val="003F15E2"/>
    <w:rsid w:val="003F46A1"/>
    <w:rsid w:val="003F5415"/>
    <w:rsid w:val="003F5B02"/>
    <w:rsid w:val="003F76A2"/>
    <w:rsid w:val="003F7CB5"/>
    <w:rsid w:val="004058D8"/>
    <w:rsid w:val="004119D6"/>
    <w:rsid w:val="00411EB0"/>
    <w:rsid w:val="00416D75"/>
    <w:rsid w:val="004204B8"/>
    <w:rsid w:val="004205DA"/>
    <w:rsid w:val="004224E7"/>
    <w:rsid w:val="00422F3B"/>
    <w:rsid w:val="00424CB9"/>
    <w:rsid w:val="00427BEF"/>
    <w:rsid w:val="00430854"/>
    <w:rsid w:val="00430F62"/>
    <w:rsid w:val="004329AB"/>
    <w:rsid w:val="004355C4"/>
    <w:rsid w:val="00435EA3"/>
    <w:rsid w:val="00437866"/>
    <w:rsid w:val="0044160A"/>
    <w:rsid w:val="00446224"/>
    <w:rsid w:val="004471AD"/>
    <w:rsid w:val="0045152A"/>
    <w:rsid w:val="00451FB9"/>
    <w:rsid w:val="0045332E"/>
    <w:rsid w:val="00456686"/>
    <w:rsid w:val="00456742"/>
    <w:rsid w:val="00456EDA"/>
    <w:rsid w:val="00460556"/>
    <w:rsid w:val="00463E5E"/>
    <w:rsid w:val="00477723"/>
    <w:rsid w:val="00480F3E"/>
    <w:rsid w:val="004815D3"/>
    <w:rsid w:val="00482F16"/>
    <w:rsid w:val="00484DBD"/>
    <w:rsid w:val="0049334C"/>
    <w:rsid w:val="004934C1"/>
    <w:rsid w:val="00493C66"/>
    <w:rsid w:val="00495E4D"/>
    <w:rsid w:val="004A37D8"/>
    <w:rsid w:val="004A485B"/>
    <w:rsid w:val="004A5475"/>
    <w:rsid w:val="004A6CB7"/>
    <w:rsid w:val="004A6D20"/>
    <w:rsid w:val="004B22A0"/>
    <w:rsid w:val="004B3CEA"/>
    <w:rsid w:val="004B63FB"/>
    <w:rsid w:val="004C0206"/>
    <w:rsid w:val="004C189B"/>
    <w:rsid w:val="004C4584"/>
    <w:rsid w:val="004C4DAE"/>
    <w:rsid w:val="004D71BB"/>
    <w:rsid w:val="004E1127"/>
    <w:rsid w:val="004E4388"/>
    <w:rsid w:val="004E7B22"/>
    <w:rsid w:val="004F38EB"/>
    <w:rsid w:val="004F5092"/>
    <w:rsid w:val="004F7D3C"/>
    <w:rsid w:val="0050216E"/>
    <w:rsid w:val="005101AF"/>
    <w:rsid w:val="0051264A"/>
    <w:rsid w:val="005131FD"/>
    <w:rsid w:val="00514E24"/>
    <w:rsid w:val="00515F6C"/>
    <w:rsid w:val="00520FD0"/>
    <w:rsid w:val="005230F5"/>
    <w:rsid w:val="00524285"/>
    <w:rsid w:val="00524323"/>
    <w:rsid w:val="00524C1C"/>
    <w:rsid w:val="0053009D"/>
    <w:rsid w:val="00530666"/>
    <w:rsid w:val="00530A0B"/>
    <w:rsid w:val="00532A51"/>
    <w:rsid w:val="00533AE3"/>
    <w:rsid w:val="00540228"/>
    <w:rsid w:val="00540C9A"/>
    <w:rsid w:val="005412B9"/>
    <w:rsid w:val="00542E7F"/>
    <w:rsid w:val="00545314"/>
    <w:rsid w:val="0054540D"/>
    <w:rsid w:val="005463FE"/>
    <w:rsid w:val="00554BEB"/>
    <w:rsid w:val="00555809"/>
    <w:rsid w:val="0055641B"/>
    <w:rsid w:val="00557B12"/>
    <w:rsid w:val="00557CFC"/>
    <w:rsid w:val="005602B3"/>
    <w:rsid w:val="005669E3"/>
    <w:rsid w:val="00571C0B"/>
    <w:rsid w:val="00576282"/>
    <w:rsid w:val="00594BC8"/>
    <w:rsid w:val="005A34D8"/>
    <w:rsid w:val="005A6810"/>
    <w:rsid w:val="005B2D84"/>
    <w:rsid w:val="005B2E25"/>
    <w:rsid w:val="005B531F"/>
    <w:rsid w:val="005C1299"/>
    <w:rsid w:val="005C5136"/>
    <w:rsid w:val="005D4051"/>
    <w:rsid w:val="005E107F"/>
    <w:rsid w:val="005E3054"/>
    <w:rsid w:val="005E3ABB"/>
    <w:rsid w:val="005F3FAB"/>
    <w:rsid w:val="005F4AD9"/>
    <w:rsid w:val="005F5AF0"/>
    <w:rsid w:val="005F5B4C"/>
    <w:rsid w:val="00605DDD"/>
    <w:rsid w:val="00607443"/>
    <w:rsid w:val="006117AD"/>
    <w:rsid w:val="006130E5"/>
    <w:rsid w:val="00613515"/>
    <w:rsid w:val="00620CAE"/>
    <w:rsid w:val="00624118"/>
    <w:rsid w:val="006257FD"/>
    <w:rsid w:val="006301DB"/>
    <w:rsid w:val="0063104E"/>
    <w:rsid w:val="00631301"/>
    <w:rsid w:val="006314EF"/>
    <w:rsid w:val="00640A73"/>
    <w:rsid w:val="00642935"/>
    <w:rsid w:val="006462DF"/>
    <w:rsid w:val="0065030A"/>
    <w:rsid w:val="0065211C"/>
    <w:rsid w:val="00653AD7"/>
    <w:rsid w:val="0065735D"/>
    <w:rsid w:val="00657B0F"/>
    <w:rsid w:val="00661C89"/>
    <w:rsid w:val="00664816"/>
    <w:rsid w:val="006658CF"/>
    <w:rsid w:val="00670A84"/>
    <w:rsid w:val="00675C7A"/>
    <w:rsid w:val="00676B99"/>
    <w:rsid w:val="00677E9C"/>
    <w:rsid w:val="0068029E"/>
    <w:rsid w:val="00680D48"/>
    <w:rsid w:val="0068110D"/>
    <w:rsid w:val="00681969"/>
    <w:rsid w:val="00683984"/>
    <w:rsid w:val="0069354B"/>
    <w:rsid w:val="006A27C5"/>
    <w:rsid w:val="006A53DF"/>
    <w:rsid w:val="006A576A"/>
    <w:rsid w:val="006A59F3"/>
    <w:rsid w:val="006B0925"/>
    <w:rsid w:val="006B4EEB"/>
    <w:rsid w:val="006B5CE2"/>
    <w:rsid w:val="006C0F32"/>
    <w:rsid w:val="006C1568"/>
    <w:rsid w:val="006C1B68"/>
    <w:rsid w:val="006C4BA9"/>
    <w:rsid w:val="006D6588"/>
    <w:rsid w:val="006E2922"/>
    <w:rsid w:val="006F4E74"/>
    <w:rsid w:val="00700E63"/>
    <w:rsid w:val="00706AFF"/>
    <w:rsid w:val="00710737"/>
    <w:rsid w:val="00720D24"/>
    <w:rsid w:val="00727C1C"/>
    <w:rsid w:val="0073132E"/>
    <w:rsid w:val="007315F9"/>
    <w:rsid w:val="00732A62"/>
    <w:rsid w:val="007352A8"/>
    <w:rsid w:val="007358D2"/>
    <w:rsid w:val="00741651"/>
    <w:rsid w:val="0074320E"/>
    <w:rsid w:val="00747DE3"/>
    <w:rsid w:val="0075055D"/>
    <w:rsid w:val="00753312"/>
    <w:rsid w:val="007544C9"/>
    <w:rsid w:val="007556D8"/>
    <w:rsid w:val="00755D26"/>
    <w:rsid w:val="0076047C"/>
    <w:rsid w:val="0076382B"/>
    <w:rsid w:val="00763A7B"/>
    <w:rsid w:val="007648E5"/>
    <w:rsid w:val="007679AC"/>
    <w:rsid w:val="00776AC6"/>
    <w:rsid w:val="0077765B"/>
    <w:rsid w:val="00777E7A"/>
    <w:rsid w:val="00782A39"/>
    <w:rsid w:val="00782C2E"/>
    <w:rsid w:val="00784783"/>
    <w:rsid w:val="007861E5"/>
    <w:rsid w:val="00787847"/>
    <w:rsid w:val="00790396"/>
    <w:rsid w:val="00793E1A"/>
    <w:rsid w:val="00794B17"/>
    <w:rsid w:val="0079529B"/>
    <w:rsid w:val="007953A9"/>
    <w:rsid w:val="007A054B"/>
    <w:rsid w:val="007A6132"/>
    <w:rsid w:val="007A65E0"/>
    <w:rsid w:val="007B283C"/>
    <w:rsid w:val="007B4589"/>
    <w:rsid w:val="007B5D00"/>
    <w:rsid w:val="007B6AF5"/>
    <w:rsid w:val="007B6F5B"/>
    <w:rsid w:val="007B75E1"/>
    <w:rsid w:val="007C01A2"/>
    <w:rsid w:val="007C0591"/>
    <w:rsid w:val="007C6243"/>
    <w:rsid w:val="007D08DD"/>
    <w:rsid w:val="007D0A9D"/>
    <w:rsid w:val="007D6F85"/>
    <w:rsid w:val="007E5798"/>
    <w:rsid w:val="007F21D4"/>
    <w:rsid w:val="007F36E1"/>
    <w:rsid w:val="007F495D"/>
    <w:rsid w:val="007F678A"/>
    <w:rsid w:val="007F7D94"/>
    <w:rsid w:val="00800B71"/>
    <w:rsid w:val="00803A93"/>
    <w:rsid w:val="008120DC"/>
    <w:rsid w:val="00817633"/>
    <w:rsid w:val="00821C1C"/>
    <w:rsid w:val="00824402"/>
    <w:rsid w:val="00841B56"/>
    <w:rsid w:val="0084224C"/>
    <w:rsid w:val="008462C5"/>
    <w:rsid w:val="00851C82"/>
    <w:rsid w:val="008543FF"/>
    <w:rsid w:val="00872D8C"/>
    <w:rsid w:val="0087338C"/>
    <w:rsid w:val="008755B4"/>
    <w:rsid w:val="00881234"/>
    <w:rsid w:val="0088526D"/>
    <w:rsid w:val="00885F25"/>
    <w:rsid w:val="00886BF4"/>
    <w:rsid w:val="0088711B"/>
    <w:rsid w:val="00890419"/>
    <w:rsid w:val="00893CED"/>
    <w:rsid w:val="008959DD"/>
    <w:rsid w:val="00895B89"/>
    <w:rsid w:val="008978A9"/>
    <w:rsid w:val="008A0B81"/>
    <w:rsid w:val="008A236A"/>
    <w:rsid w:val="008A45A1"/>
    <w:rsid w:val="008A6F23"/>
    <w:rsid w:val="008B67D6"/>
    <w:rsid w:val="008C3634"/>
    <w:rsid w:val="008C6DD9"/>
    <w:rsid w:val="008C760F"/>
    <w:rsid w:val="008D137D"/>
    <w:rsid w:val="008D248E"/>
    <w:rsid w:val="008D5953"/>
    <w:rsid w:val="008D5BFE"/>
    <w:rsid w:val="008D727C"/>
    <w:rsid w:val="008E0CA9"/>
    <w:rsid w:val="008E1B5C"/>
    <w:rsid w:val="008E52D2"/>
    <w:rsid w:val="008E60F0"/>
    <w:rsid w:val="008F084C"/>
    <w:rsid w:val="0090090D"/>
    <w:rsid w:val="00905520"/>
    <w:rsid w:val="00907B13"/>
    <w:rsid w:val="00911016"/>
    <w:rsid w:val="00915A2D"/>
    <w:rsid w:val="00924931"/>
    <w:rsid w:val="00925A51"/>
    <w:rsid w:val="0092656F"/>
    <w:rsid w:val="00926D85"/>
    <w:rsid w:val="00930ABC"/>
    <w:rsid w:val="00933447"/>
    <w:rsid w:val="00937E4F"/>
    <w:rsid w:val="00943616"/>
    <w:rsid w:val="009456C2"/>
    <w:rsid w:val="009479A3"/>
    <w:rsid w:val="00952E2E"/>
    <w:rsid w:val="00961035"/>
    <w:rsid w:val="009678AB"/>
    <w:rsid w:val="0097560A"/>
    <w:rsid w:val="00975D19"/>
    <w:rsid w:val="0097795C"/>
    <w:rsid w:val="00980C95"/>
    <w:rsid w:val="00981203"/>
    <w:rsid w:val="00983F98"/>
    <w:rsid w:val="0098461D"/>
    <w:rsid w:val="00986BE3"/>
    <w:rsid w:val="00987BA4"/>
    <w:rsid w:val="0099029F"/>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D6B9E"/>
    <w:rsid w:val="009E72AC"/>
    <w:rsid w:val="009F0AC4"/>
    <w:rsid w:val="009F2E98"/>
    <w:rsid w:val="009F4D17"/>
    <w:rsid w:val="009F53C1"/>
    <w:rsid w:val="009F7F54"/>
    <w:rsid w:val="00A03058"/>
    <w:rsid w:val="00A0409F"/>
    <w:rsid w:val="00A04D57"/>
    <w:rsid w:val="00A0527D"/>
    <w:rsid w:val="00A05E2E"/>
    <w:rsid w:val="00A05F66"/>
    <w:rsid w:val="00A06AFA"/>
    <w:rsid w:val="00A12379"/>
    <w:rsid w:val="00A13BC6"/>
    <w:rsid w:val="00A14A14"/>
    <w:rsid w:val="00A277B2"/>
    <w:rsid w:val="00A31A78"/>
    <w:rsid w:val="00A32C94"/>
    <w:rsid w:val="00A349DB"/>
    <w:rsid w:val="00A4435D"/>
    <w:rsid w:val="00A4788F"/>
    <w:rsid w:val="00A5267C"/>
    <w:rsid w:val="00A566AD"/>
    <w:rsid w:val="00A570ED"/>
    <w:rsid w:val="00A57B1A"/>
    <w:rsid w:val="00A60CF7"/>
    <w:rsid w:val="00A61148"/>
    <w:rsid w:val="00A61C09"/>
    <w:rsid w:val="00A663DE"/>
    <w:rsid w:val="00A724E1"/>
    <w:rsid w:val="00A8106B"/>
    <w:rsid w:val="00A8250C"/>
    <w:rsid w:val="00A829C8"/>
    <w:rsid w:val="00A8387A"/>
    <w:rsid w:val="00A873D4"/>
    <w:rsid w:val="00A93099"/>
    <w:rsid w:val="00AA0E1C"/>
    <w:rsid w:val="00AA2E20"/>
    <w:rsid w:val="00AA4D08"/>
    <w:rsid w:val="00AA536F"/>
    <w:rsid w:val="00AB44AA"/>
    <w:rsid w:val="00AB5D2C"/>
    <w:rsid w:val="00AC2C73"/>
    <w:rsid w:val="00AC3C00"/>
    <w:rsid w:val="00AC4C53"/>
    <w:rsid w:val="00AC5A28"/>
    <w:rsid w:val="00AD3819"/>
    <w:rsid w:val="00AD72BC"/>
    <w:rsid w:val="00AD7BD0"/>
    <w:rsid w:val="00AD7BED"/>
    <w:rsid w:val="00AE0114"/>
    <w:rsid w:val="00AE0207"/>
    <w:rsid w:val="00AF4970"/>
    <w:rsid w:val="00AF5F8D"/>
    <w:rsid w:val="00B03A38"/>
    <w:rsid w:val="00B041F9"/>
    <w:rsid w:val="00B05B9F"/>
    <w:rsid w:val="00B06296"/>
    <w:rsid w:val="00B12529"/>
    <w:rsid w:val="00B14047"/>
    <w:rsid w:val="00B14986"/>
    <w:rsid w:val="00B1549C"/>
    <w:rsid w:val="00B228EE"/>
    <w:rsid w:val="00B23629"/>
    <w:rsid w:val="00B23D2F"/>
    <w:rsid w:val="00B33AD3"/>
    <w:rsid w:val="00B33DB7"/>
    <w:rsid w:val="00B34436"/>
    <w:rsid w:val="00B40F53"/>
    <w:rsid w:val="00B42944"/>
    <w:rsid w:val="00B47B1F"/>
    <w:rsid w:val="00B52740"/>
    <w:rsid w:val="00B5451E"/>
    <w:rsid w:val="00B61592"/>
    <w:rsid w:val="00B7125B"/>
    <w:rsid w:val="00B73803"/>
    <w:rsid w:val="00B73B06"/>
    <w:rsid w:val="00B8509C"/>
    <w:rsid w:val="00B87EB8"/>
    <w:rsid w:val="00B87FD8"/>
    <w:rsid w:val="00B918AB"/>
    <w:rsid w:val="00B928B8"/>
    <w:rsid w:val="00B937D7"/>
    <w:rsid w:val="00B955C8"/>
    <w:rsid w:val="00BA1446"/>
    <w:rsid w:val="00BA2425"/>
    <w:rsid w:val="00BA2C21"/>
    <w:rsid w:val="00BA3FAF"/>
    <w:rsid w:val="00BA42CB"/>
    <w:rsid w:val="00BA47F2"/>
    <w:rsid w:val="00BB24E7"/>
    <w:rsid w:val="00BB5A56"/>
    <w:rsid w:val="00BB5AAD"/>
    <w:rsid w:val="00BC00E0"/>
    <w:rsid w:val="00BC6B99"/>
    <w:rsid w:val="00BD0B53"/>
    <w:rsid w:val="00BD135D"/>
    <w:rsid w:val="00BD4ED6"/>
    <w:rsid w:val="00BD6484"/>
    <w:rsid w:val="00BD65CF"/>
    <w:rsid w:val="00BE39E5"/>
    <w:rsid w:val="00BE4943"/>
    <w:rsid w:val="00BE7E95"/>
    <w:rsid w:val="00C00EF3"/>
    <w:rsid w:val="00C11F33"/>
    <w:rsid w:val="00C12139"/>
    <w:rsid w:val="00C16195"/>
    <w:rsid w:val="00C17AC0"/>
    <w:rsid w:val="00C20DAC"/>
    <w:rsid w:val="00C21872"/>
    <w:rsid w:val="00C235F4"/>
    <w:rsid w:val="00C241A2"/>
    <w:rsid w:val="00C27B36"/>
    <w:rsid w:val="00C31F80"/>
    <w:rsid w:val="00C3263F"/>
    <w:rsid w:val="00C32924"/>
    <w:rsid w:val="00C427CE"/>
    <w:rsid w:val="00C45387"/>
    <w:rsid w:val="00C45ED9"/>
    <w:rsid w:val="00C46EC6"/>
    <w:rsid w:val="00C51E28"/>
    <w:rsid w:val="00C54EC0"/>
    <w:rsid w:val="00C607A8"/>
    <w:rsid w:val="00C60F03"/>
    <w:rsid w:val="00C61301"/>
    <w:rsid w:val="00C61CA0"/>
    <w:rsid w:val="00C65EAD"/>
    <w:rsid w:val="00C71E6C"/>
    <w:rsid w:val="00C771AA"/>
    <w:rsid w:val="00C81018"/>
    <w:rsid w:val="00C811CE"/>
    <w:rsid w:val="00C84073"/>
    <w:rsid w:val="00C8592F"/>
    <w:rsid w:val="00C8610D"/>
    <w:rsid w:val="00C874D2"/>
    <w:rsid w:val="00C91A38"/>
    <w:rsid w:val="00C9219A"/>
    <w:rsid w:val="00C965C4"/>
    <w:rsid w:val="00CA5932"/>
    <w:rsid w:val="00CB2B8D"/>
    <w:rsid w:val="00CB70CB"/>
    <w:rsid w:val="00CC1C9F"/>
    <w:rsid w:val="00CC3B8B"/>
    <w:rsid w:val="00CC61B2"/>
    <w:rsid w:val="00CC6C45"/>
    <w:rsid w:val="00CE64EC"/>
    <w:rsid w:val="00CF45A3"/>
    <w:rsid w:val="00CF4ACE"/>
    <w:rsid w:val="00D025FF"/>
    <w:rsid w:val="00D03176"/>
    <w:rsid w:val="00D0391C"/>
    <w:rsid w:val="00D0488B"/>
    <w:rsid w:val="00D0628B"/>
    <w:rsid w:val="00D127EE"/>
    <w:rsid w:val="00D174B4"/>
    <w:rsid w:val="00D21424"/>
    <w:rsid w:val="00D24438"/>
    <w:rsid w:val="00D279C6"/>
    <w:rsid w:val="00D3274B"/>
    <w:rsid w:val="00D34BF2"/>
    <w:rsid w:val="00D36483"/>
    <w:rsid w:val="00D37CFB"/>
    <w:rsid w:val="00D46012"/>
    <w:rsid w:val="00D4717A"/>
    <w:rsid w:val="00D4748F"/>
    <w:rsid w:val="00D56EC6"/>
    <w:rsid w:val="00D56EFF"/>
    <w:rsid w:val="00D57AAC"/>
    <w:rsid w:val="00D62B26"/>
    <w:rsid w:val="00D64FDA"/>
    <w:rsid w:val="00D674AF"/>
    <w:rsid w:val="00D710B2"/>
    <w:rsid w:val="00D73BD4"/>
    <w:rsid w:val="00D80639"/>
    <w:rsid w:val="00D82DE9"/>
    <w:rsid w:val="00D82E4B"/>
    <w:rsid w:val="00D850EC"/>
    <w:rsid w:val="00D906E9"/>
    <w:rsid w:val="00D91252"/>
    <w:rsid w:val="00D91387"/>
    <w:rsid w:val="00D92E48"/>
    <w:rsid w:val="00D9452C"/>
    <w:rsid w:val="00D94E72"/>
    <w:rsid w:val="00D95D09"/>
    <w:rsid w:val="00D95F29"/>
    <w:rsid w:val="00D96884"/>
    <w:rsid w:val="00DA1BD2"/>
    <w:rsid w:val="00DA3D04"/>
    <w:rsid w:val="00DA3DCA"/>
    <w:rsid w:val="00DA6A68"/>
    <w:rsid w:val="00DA7F32"/>
    <w:rsid w:val="00DB62D4"/>
    <w:rsid w:val="00DD1FBC"/>
    <w:rsid w:val="00DD66ED"/>
    <w:rsid w:val="00DE51CA"/>
    <w:rsid w:val="00DF13D3"/>
    <w:rsid w:val="00DF2B81"/>
    <w:rsid w:val="00E027E2"/>
    <w:rsid w:val="00E02F29"/>
    <w:rsid w:val="00E0352A"/>
    <w:rsid w:val="00E03A57"/>
    <w:rsid w:val="00E041D4"/>
    <w:rsid w:val="00E07825"/>
    <w:rsid w:val="00E106F2"/>
    <w:rsid w:val="00E12C51"/>
    <w:rsid w:val="00E12D54"/>
    <w:rsid w:val="00E13C97"/>
    <w:rsid w:val="00E1591E"/>
    <w:rsid w:val="00E174D1"/>
    <w:rsid w:val="00E20801"/>
    <w:rsid w:val="00E22A95"/>
    <w:rsid w:val="00E314B8"/>
    <w:rsid w:val="00E346B9"/>
    <w:rsid w:val="00E34D0D"/>
    <w:rsid w:val="00E35448"/>
    <w:rsid w:val="00E36CF5"/>
    <w:rsid w:val="00E4261E"/>
    <w:rsid w:val="00E4674E"/>
    <w:rsid w:val="00E471BB"/>
    <w:rsid w:val="00E52041"/>
    <w:rsid w:val="00E542AA"/>
    <w:rsid w:val="00E612FF"/>
    <w:rsid w:val="00E65449"/>
    <w:rsid w:val="00E669EA"/>
    <w:rsid w:val="00E82A55"/>
    <w:rsid w:val="00E837AC"/>
    <w:rsid w:val="00E83F62"/>
    <w:rsid w:val="00E84F66"/>
    <w:rsid w:val="00E85BD1"/>
    <w:rsid w:val="00E97A33"/>
    <w:rsid w:val="00EA0C6D"/>
    <w:rsid w:val="00EA11A6"/>
    <w:rsid w:val="00EA34FB"/>
    <w:rsid w:val="00EB19E5"/>
    <w:rsid w:val="00EB35D6"/>
    <w:rsid w:val="00EB586A"/>
    <w:rsid w:val="00EE0B9F"/>
    <w:rsid w:val="00EE735E"/>
    <w:rsid w:val="00EE76D4"/>
    <w:rsid w:val="00EE773B"/>
    <w:rsid w:val="00EF08BF"/>
    <w:rsid w:val="00EF4EB4"/>
    <w:rsid w:val="00EF5788"/>
    <w:rsid w:val="00EF7E1C"/>
    <w:rsid w:val="00F0210E"/>
    <w:rsid w:val="00F067CC"/>
    <w:rsid w:val="00F12CF8"/>
    <w:rsid w:val="00F13A85"/>
    <w:rsid w:val="00F15A1B"/>
    <w:rsid w:val="00F1617A"/>
    <w:rsid w:val="00F22E7A"/>
    <w:rsid w:val="00F256D9"/>
    <w:rsid w:val="00F30A76"/>
    <w:rsid w:val="00F31839"/>
    <w:rsid w:val="00F324BA"/>
    <w:rsid w:val="00F371B9"/>
    <w:rsid w:val="00F4192B"/>
    <w:rsid w:val="00F46DD5"/>
    <w:rsid w:val="00F47A3E"/>
    <w:rsid w:val="00F53041"/>
    <w:rsid w:val="00F563A1"/>
    <w:rsid w:val="00F563CA"/>
    <w:rsid w:val="00F61CFD"/>
    <w:rsid w:val="00F65590"/>
    <w:rsid w:val="00F722CD"/>
    <w:rsid w:val="00F74B98"/>
    <w:rsid w:val="00F779DF"/>
    <w:rsid w:val="00F81724"/>
    <w:rsid w:val="00F81E6B"/>
    <w:rsid w:val="00F84E3E"/>
    <w:rsid w:val="00F87F3C"/>
    <w:rsid w:val="00F930BA"/>
    <w:rsid w:val="00F95992"/>
    <w:rsid w:val="00F96633"/>
    <w:rsid w:val="00FA1999"/>
    <w:rsid w:val="00FA27BF"/>
    <w:rsid w:val="00FB0225"/>
    <w:rsid w:val="00FB042C"/>
    <w:rsid w:val="00FB530E"/>
    <w:rsid w:val="00FB66FC"/>
    <w:rsid w:val="00FC4708"/>
    <w:rsid w:val="00FC477B"/>
    <w:rsid w:val="00FC6404"/>
    <w:rsid w:val="00FD47A9"/>
    <w:rsid w:val="00FD4FC0"/>
    <w:rsid w:val="00FE04EF"/>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47E7-75C0-4DD0-A6F7-A4E8BCB4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9880</Words>
  <Characters>5633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2021-01-11T10:14:00Z</dcterms:created>
  <dcterms:modified xsi:type="dcterms:W3CDTF">2021-01-11T10:14:00Z</dcterms:modified>
</cp:coreProperties>
</file>