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C711EC">
        <w:t>96</w:t>
      </w:r>
      <w:bookmarkStart w:id="0" w:name="_GoBack"/>
      <w:bookmarkEnd w:id="0"/>
    </w:p>
    <w:p w:rsidR="0068512D" w:rsidRPr="00523121" w:rsidRDefault="00E36193" w:rsidP="005D610B">
      <w:pPr>
        <w:jc w:val="center"/>
        <w:rPr>
          <w:b/>
          <w:bCs/>
        </w:rPr>
      </w:pPr>
      <w:proofErr w:type="gramStart"/>
      <w:r>
        <w:rPr>
          <w:b/>
          <w:bCs/>
        </w:rPr>
        <w:t>2020</w:t>
      </w:r>
      <w:r w:rsidR="008A5828" w:rsidRPr="00523121">
        <w:rPr>
          <w:b/>
          <w:bCs/>
        </w:rPr>
        <w:t>.</w:t>
      </w:r>
      <w:r w:rsidR="004A25A8">
        <w:rPr>
          <w:b/>
          <w:bCs/>
        </w:rPr>
        <w:t>gada</w:t>
      </w:r>
      <w:proofErr w:type="gramEnd"/>
      <w:r w:rsidR="004A25A8">
        <w:rPr>
          <w:b/>
          <w:bCs/>
        </w:rPr>
        <w:t xml:space="preserve"> 2.aprīlī</w:t>
      </w:r>
      <w:r w:rsidR="00AE39FA" w:rsidRPr="00523121">
        <w:rPr>
          <w:b/>
          <w:bCs/>
        </w:rPr>
        <w:t xml:space="preserve"> </w:t>
      </w:r>
      <w:r w:rsidR="001A5103" w:rsidRPr="00523121">
        <w:rPr>
          <w:b/>
          <w:bCs/>
        </w:rPr>
        <w:t>plkst.</w:t>
      </w:r>
      <w:r w:rsidR="004A25A8">
        <w:rPr>
          <w:b/>
          <w:bCs/>
        </w:rPr>
        <w:t>12.5</w:t>
      </w:r>
      <w:r w:rsidR="00225A7D" w:rsidRPr="00523121">
        <w:rPr>
          <w:b/>
          <w:bCs/>
        </w:rPr>
        <w:t>0</w:t>
      </w:r>
    </w:p>
    <w:p w:rsidR="00C8650A" w:rsidRPr="00523121" w:rsidRDefault="0084054C" w:rsidP="005D610B">
      <w:pPr>
        <w:pStyle w:val="BodyText3"/>
        <w:jc w:val="center"/>
      </w:pPr>
      <w:r>
        <w:t>Attālināta sēde videokonferences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Pr="00E36193"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B537AD" w:rsidP="005D610B">
      <w:pPr>
        <w:pStyle w:val="ListParagraph"/>
        <w:ind w:left="0"/>
        <w:jc w:val="both"/>
        <w:rPr>
          <w:rStyle w:val="Strong"/>
          <w:b w:val="0"/>
          <w:bCs w:val="0"/>
        </w:rPr>
      </w:pPr>
      <w:r w:rsidRPr="00E36193">
        <w:rPr>
          <w:rStyle w:val="Strong"/>
          <w:b w:val="0"/>
          <w:bCs w:val="0"/>
        </w:rPr>
        <w:t>Mārtiņš Staķis</w:t>
      </w:r>
    </w:p>
    <w:p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84054C" w:rsidRDefault="0084054C" w:rsidP="005D610B">
      <w:pPr>
        <w:pStyle w:val="ListParagraph"/>
        <w:ind w:left="0"/>
        <w:jc w:val="both"/>
        <w:rPr>
          <w:rStyle w:val="Strong"/>
          <w:b w:val="0"/>
          <w:bCs w:val="0"/>
        </w:rPr>
      </w:pPr>
      <w:r>
        <w:rPr>
          <w:rStyle w:val="Strong"/>
          <w:b w:val="0"/>
          <w:bCs w:val="0"/>
        </w:rPr>
        <w:t>Normunds Žunna</w:t>
      </w:r>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769E9" w:rsidRPr="00C7629A" w:rsidRDefault="006C3D40" w:rsidP="00C17DC1">
      <w:pPr>
        <w:pStyle w:val="ListParagraph"/>
        <w:numPr>
          <w:ilvl w:val="0"/>
          <w:numId w:val="46"/>
        </w:numPr>
        <w:ind w:left="851" w:hanging="284"/>
        <w:jc w:val="both"/>
      </w:pPr>
      <w:r w:rsidRPr="0016302F">
        <w:rPr>
          <w:color w:val="000000"/>
        </w:rPr>
        <w:t>Tieslietu mini</w:t>
      </w:r>
      <w:r w:rsidR="00614B2E">
        <w:rPr>
          <w:color w:val="000000"/>
        </w:rPr>
        <w:t xml:space="preserve">strijas Valststiesību </w:t>
      </w:r>
      <w:r w:rsidR="0031306B" w:rsidRPr="0016302F">
        <w:rPr>
          <w:color w:val="000000"/>
        </w:rPr>
        <w:t>departamenta direktor</w:t>
      </w:r>
      <w:r w:rsidRPr="0016302F">
        <w:rPr>
          <w:color w:val="000000"/>
        </w:rPr>
        <w:t xml:space="preserve">e </w:t>
      </w:r>
      <w:r w:rsidR="002A16B1" w:rsidRPr="0016302F">
        <w:rPr>
          <w:b/>
          <w:color w:val="000000"/>
        </w:rPr>
        <w:t xml:space="preserve">Sanita </w:t>
      </w:r>
      <w:proofErr w:type="spellStart"/>
      <w:r w:rsidR="002A16B1" w:rsidRPr="0016302F">
        <w:rPr>
          <w:b/>
          <w:color w:val="000000"/>
        </w:rPr>
        <w:t>Armagana</w:t>
      </w:r>
      <w:proofErr w:type="spellEnd"/>
    </w:p>
    <w:p w:rsidR="006C3D40" w:rsidRPr="0016302F" w:rsidRDefault="006C3D40" w:rsidP="00C17DC1">
      <w:pPr>
        <w:pStyle w:val="ListParagraph"/>
        <w:numPr>
          <w:ilvl w:val="0"/>
          <w:numId w:val="46"/>
        </w:numPr>
        <w:ind w:left="851" w:hanging="284"/>
        <w:jc w:val="both"/>
      </w:pPr>
      <w:r w:rsidRPr="00C7629A">
        <w:rPr>
          <w:color w:val="000000"/>
        </w:rPr>
        <w:t xml:space="preserve">Iekšlietu ministrijas valsts sekretāra vietnieks, Juridiskā departamenta direktors </w:t>
      </w:r>
      <w:r w:rsidRPr="00C7629A">
        <w:rPr>
          <w:b/>
          <w:color w:val="000000"/>
        </w:rPr>
        <w:t>Vilnis Vītoliņš</w:t>
      </w:r>
    </w:p>
    <w:p w:rsidR="0016302F" w:rsidRPr="00C7629A" w:rsidRDefault="00A86811" w:rsidP="00C17DC1">
      <w:pPr>
        <w:pStyle w:val="ListParagraph"/>
        <w:numPr>
          <w:ilvl w:val="0"/>
          <w:numId w:val="46"/>
        </w:numPr>
        <w:ind w:left="851" w:hanging="284"/>
        <w:jc w:val="both"/>
      </w:pPr>
      <w:r>
        <w:rPr>
          <w:color w:val="000000"/>
        </w:rPr>
        <w:t>Ministru prezidenta</w:t>
      </w:r>
      <w:r w:rsidR="0016302F" w:rsidRPr="0016302F">
        <w:rPr>
          <w:color w:val="000000"/>
        </w:rPr>
        <w:t xml:space="preserve"> parlamentārā sekretāre </w:t>
      </w:r>
      <w:proofErr w:type="spellStart"/>
      <w:r w:rsidR="0016302F" w:rsidRPr="0016302F">
        <w:rPr>
          <w:b/>
          <w:color w:val="000000"/>
        </w:rPr>
        <w:t>Evika</w:t>
      </w:r>
      <w:proofErr w:type="spellEnd"/>
      <w:r w:rsidR="0016302F" w:rsidRPr="0016302F">
        <w:rPr>
          <w:b/>
          <w:color w:val="000000"/>
        </w:rPr>
        <w:t xml:space="preserve"> Siliņa</w:t>
      </w:r>
    </w:p>
    <w:p w:rsidR="006C3D40" w:rsidRPr="0016302F" w:rsidRDefault="008D3591" w:rsidP="00C17DC1">
      <w:pPr>
        <w:pStyle w:val="ListParagraph"/>
        <w:numPr>
          <w:ilvl w:val="0"/>
          <w:numId w:val="46"/>
        </w:numPr>
        <w:ind w:left="851" w:hanging="284"/>
        <w:jc w:val="both"/>
      </w:pPr>
      <w:r>
        <w:rPr>
          <w:color w:val="000000"/>
        </w:rPr>
        <w:t>Valsts ieņēmumu dienesta</w:t>
      </w:r>
      <w:r w:rsidR="0016302F" w:rsidRPr="0016302F">
        <w:rPr>
          <w:color w:val="000000"/>
        </w:rPr>
        <w:t> Juridiskās un pirmstiesas strīdu izskatīšanas pārvaldes direktore</w:t>
      </w:r>
      <w:r w:rsidR="006C3D40" w:rsidRPr="00C7629A">
        <w:rPr>
          <w:color w:val="000000"/>
        </w:rPr>
        <w:t xml:space="preserve"> </w:t>
      </w:r>
      <w:r w:rsidR="0016302F">
        <w:rPr>
          <w:b/>
          <w:color w:val="000000"/>
        </w:rPr>
        <w:t xml:space="preserve">Inga </w:t>
      </w:r>
      <w:proofErr w:type="spellStart"/>
      <w:r w:rsidR="0016302F">
        <w:rPr>
          <w:b/>
          <w:color w:val="000000"/>
        </w:rPr>
        <w:t>Brutāne</w:t>
      </w:r>
      <w:proofErr w:type="spellEnd"/>
    </w:p>
    <w:p w:rsidR="0016302F" w:rsidRPr="00C7629A" w:rsidRDefault="0016302F" w:rsidP="0016302F">
      <w:pPr>
        <w:pStyle w:val="ListParagraph"/>
        <w:jc w:val="both"/>
      </w:pPr>
    </w:p>
    <w:p w:rsidR="00163074" w:rsidRPr="00E36193" w:rsidRDefault="00E36193" w:rsidP="00163074">
      <w:pPr>
        <w:jc w:val="both"/>
        <w:rPr>
          <w:rStyle w:val="Strong"/>
          <w:u w:val="single"/>
        </w:rPr>
      </w:pPr>
      <w:r>
        <w:rPr>
          <w:rStyle w:val="Strong"/>
          <w:u w:val="single"/>
        </w:rPr>
        <w:t>c</w:t>
      </w:r>
      <w:r w:rsidR="00163074" w:rsidRPr="00E36193">
        <w:rPr>
          <w:rStyle w:val="Strong"/>
          <w:u w:val="single"/>
        </w:rPr>
        <w:t>itas personas:</w:t>
      </w:r>
    </w:p>
    <w:p w:rsidR="00163074" w:rsidRPr="00523121" w:rsidRDefault="00163074" w:rsidP="00163074">
      <w:pPr>
        <w:jc w:val="both"/>
        <w:rPr>
          <w:rStyle w:val="Strong"/>
        </w:rPr>
      </w:pPr>
      <w:r w:rsidRPr="00523121">
        <w:rPr>
          <w:rStyle w:val="Strong"/>
          <w:b w:val="0"/>
        </w:rPr>
        <w:t>Saeimas Juridiskā biroja vecākā juridiskā padomniece</w:t>
      </w:r>
      <w:r w:rsidRPr="00523121">
        <w:rPr>
          <w:rStyle w:val="Strong"/>
        </w:rPr>
        <w:t xml:space="preserve"> </w:t>
      </w:r>
      <w:r w:rsidR="00E36193">
        <w:rPr>
          <w:rStyle w:val="Strong"/>
          <w:b w:val="0"/>
        </w:rPr>
        <w:t>L.</w:t>
      </w:r>
      <w:r w:rsidRPr="00E36193">
        <w:rPr>
          <w:rStyle w:val="Strong"/>
          <w:b w:val="0"/>
        </w:rPr>
        <w:t>Millere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E36193">
        <w:rPr>
          <w:rStyle w:val="Strong"/>
          <w:b w:val="0"/>
        </w:rPr>
        <w:t>M.</w:t>
      </w:r>
      <w:r w:rsidR="00DF2DA0" w:rsidRPr="00E36193">
        <w:rPr>
          <w:rStyle w:val="Strong"/>
          <w:b w:val="0"/>
        </w:rPr>
        <w:t>Veinalds</w:t>
      </w:r>
      <w:proofErr w:type="spellEnd"/>
      <w:r w:rsidR="00E36193">
        <w:rPr>
          <w:rStyle w:val="Strong"/>
          <w:b w:val="0"/>
        </w:rPr>
        <w:t xml:space="preserve">, 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98C">
      <w:pPr>
        <w:tabs>
          <w:tab w:val="left" w:pos="1418"/>
        </w:tabs>
        <w:jc w:val="both"/>
        <w:rPr>
          <w:b/>
        </w:rPr>
      </w:pPr>
      <w:bookmarkStart w:id="1" w:name="OLE_LINK1"/>
      <w:bookmarkStart w:id="2" w:name="OLE_LINK2"/>
      <w:r>
        <w:rPr>
          <w:b/>
        </w:rPr>
        <w:t xml:space="preserve">1. </w:t>
      </w:r>
      <w:r w:rsidR="00A208E9" w:rsidRPr="00A208E9">
        <w:rPr>
          <w:b/>
        </w:rPr>
        <w:t>Likums par iestāžu darbību ārkārtējās situācijas laikā saistībā ar Covid-19 izplatību (632/Lp13) 1.lasījums</w:t>
      </w:r>
      <w:r w:rsidR="003F36C4">
        <w:rPr>
          <w:b/>
        </w:rPr>
        <w:t>, steidzams</w:t>
      </w:r>
      <w:r w:rsidR="00A208E9">
        <w:rPr>
          <w:b/>
        </w:rPr>
        <w:t>.</w:t>
      </w:r>
    </w:p>
    <w:p w:rsidR="008634A7" w:rsidRPr="008634A7" w:rsidRDefault="008634A7" w:rsidP="001D798C">
      <w:pPr>
        <w:tabs>
          <w:tab w:val="left" w:pos="1418"/>
        </w:tabs>
        <w:jc w:val="both"/>
        <w:rPr>
          <w:b/>
        </w:rPr>
      </w:pPr>
      <w:r>
        <w:rPr>
          <w:b/>
          <w:bCs/>
        </w:rPr>
        <w:t xml:space="preserve">2. </w:t>
      </w:r>
      <w:bookmarkEnd w:id="1"/>
      <w:bookmarkEnd w:id="2"/>
      <w:r w:rsidR="00E62919" w:rsidRPr="00E62919">
        <w:rPr>
          <w:b/>
        </w:rPr>
        <w:t>Grozījumi Latvijas Administratīvo pārkāpumu kodeksā (633/Lp13) 1.lasījums</w:t>
      </w:r>
      <w:r w:rsidR="003F36C4">
        <w:rPr>
          <w:b/>
        </w:rPr>
        <w:t>, steidzams</w:t>
      </w:r>
      <w:r w:rsidR="00E62919">
        <w:rPr>
          <w:b/>
        </w:rPr>
        <w:t>.</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9729FF" w:rsidRPr="00085148" w:rsidRDefault="00085148" w:rsidP="009729FF">
      <w:pPr>
        <w:jc w:val="both"/>
        <w:rPr>
          <w:b/>
          <w:bCs/>
          <w:i/>
        </w:rPr>
      </w:pPr>
      <w:r>
        <w:rPr>
          <w:b/>
          <w:bCs/>
          <w:i/>
          <w:u w:val="single"/>
        </w:rPr>
        <w:t>Izskatāmie</w:t>
      </w:r>
      <w:r w:rsidR="009729FF" w:rsidRPr="00085148">
        <w:rPr>
          <w:b/>
          <w:bCs/>
          <w:i/>
          <w:u w:val="single"/>
        </w:rPr>
        <w:t xml:space="preserve"> dokumenti:</w:t>
      </w:r>
      <w:r w:rsidR="009729FF" w:rsidRPr="00085148">
        <w:rPr>
          <w:b/>
          <w:bCs/>
          <w:i/>
        </w:rPr>
        <w:t xml:space="preserve"> </w:t>
      </w:r>
    </w:p>
    <w:p w:rsidR="00253309" w:rsidRDefault="007B666D" w:rsidP="00A26376">
      <w:pPr>
        <w:jc w:val="both"/>
        <w:rPr>
          <w:bCs/>
          <w:i/>
        </w:rPr>
      </w:pPr>
      <w:r w:rsidRPr="00523121">
        <w:rPr>
          <w:bCs/>
          <w:i/>
        </w:rPr>
        <w:t xml:space="preserve">1. </w:t>
      </w:r>
      <w:r w:rsidR="008D51B4">
        <w:rPr>
          <w:bCs/>
          <w:i/>
        </w:rPr>
        <w:t>Ministru kabineta 01.04</w:t>
      </w:r>
      <w:r w:rsidR="00085148">
        <w:rPr>
          <w:bCs/>
          <w:i/>
        </w:rPr>
        <w:t>.2020</w:t>
      </w:r>
      <w:r w:rsidR="008D51B4">
        <w:rPr>
          <w:bCs/>
          <w:i/>
        </w:rPr>
        <w:t>.</w:t>
      </w:r>
      <w:r w:rsidR="00C865D9">
        <w:rPr>
          <w:bCs/>
          <w:i/>
        </w:rPr>
        <w:t>g.</w:t>
      </w:r>
      <w:r w:rsidR="008D51B4">
        <w:rPr>
          <w:bCs/>
          <w:i/>
        </w:rPr>
        <w:t xml:space="preserve"> vēstule Nr.90/TA-504(2020).</w:t>
      </w:r>
    </w:p>
    <w:p w:rsidR="008D51B4" w:rsidRDefault="008D51B4" w:rsidP="00A26376">
      <w:pPr>
        <w:jc w:val="both"/>
        <w:rPr>
          <w:bCs/>
          <w:i/>
        </w:rPr>
      </w:pPr>
      <w:r>
        <w:rPr>
          <w:bCs/>
          <w:i/>
        </w:rPr>
        <w:t>2.</w:t>
      </w:r>
      <w:r w:rsidR="00552703">
        <w:rPr>
          <w:bCs/>
          <w:i/>
        </w:rPr>
        <w:t xml:space="preserve"> </w:t>
      </w:r>
      <w:r>
        <w:rPr>
          <w:bCs/>
          <w:i/>
        </w:rPr>
        <w:t>Ministru kabineta 01.04.2020.</w:t>
      </w:r>
      <w:r w:rsidR="00C865D9">
        <w:rPr>
          <w:bCs/>
          <w:i/>
        </w:rPr>
        <w:t>g.</w:t>
      </w:r>
      <w:r>
        <w:rPr>
          <w:bCs/>
          <w:i/>
        </w:rPr>
        <w:t xml:space="preserve"> vēstule Nr.90/TA-533(2020).</w:t>
      </w:r>
    </w:p>
    <w:p w:rsidR="009729FF" w:rsidRPr="00523121" w:rsidRDefault="009729FF" w:rsidP="00815322">
      <w:pPr>
        <w:pStyle w:val="BodyText3"/>
        <w:ind w:firstLine="567"/>
      </w:pPr>
    </w:p>
    <w:p w:rsidR="00280F01" w:rsidRDefault="00A7426E" w:rsidP="002360C8">
      <w:pPr>
        <w:pStyle w:val="BodyText3"/>
        <w:ind w:firstLine="426"/>
        <w:rPr>
          <w:b w:val="0"/>
        </w:rPr>
      </w:pPr>
      <w:r>
        <w:t>J.Rancāns</w:t>
      </w:r>
      <w:r w:rsidR="002360C8" w:rsidRPr="00523121">
        <w:t xml:space="preserve"> </w:t>
      </w:r>
      <w:r w:rsidR="002360C8" w:rsidRPr="00523121">
        <w:rPr>
          <w:b w:val="0"/>
        </w:rPr>
        <w:t>atklāj sēdi un iepazīstina ar izskatāmo darba kārtību</w:t>
      </w:r>
      <w:r w:rsidR="00475248">
        <w:rPr>
          <w:b w:val="0"/>
        </w:rPr>
        <w:t xml:space="preserve">, informējot, </w:t>
      </w:r>
      <w:r w:rsidR="00FE3A04">
        <w:rPr>
          <w:b w:val="0"/>
        </w:rPr>
        <w:t>ka jautājumi izskatāmi steidzamības kārtā</w:t>
      </w:r>
      <w:r w:rsidR="008634A7">
        <w:rPr>
          <w:b w:val="0"/>
        </w:rPr>
        <w:t>.</w:t>
      </w:r>
    </w:p>
    <w:p w:rsidR="008634A7" w:rsidRDefault="008634A7" w:rsidP="002360C8">
      <w:pPr>
        <w:pStyle w:val="BodyText3"/>
        <w:ind w:firstLine="426"/>
        <w:rPr>
          <w:b w:val="0"/>
        </w:rPr>
      </w:pPr>
    </w:p>
    <w:p w:rsidR="00E2181E" w:rsidRPr="008634A7" w:rsidRDefault="000951E3" w:rsidP="00E2181E">
      <w:pPr>
        <w:tabs>
          <w:tab w:val="left" w:pos="1418"/>
        </w:tabs>
        <w:rPr>
          <w:b/>
        </w:rPr>
      </w:pPr>
      <w:r>
        <w:rPr>
          <w:b/>
        </w:rPr>
        <w:t xml:space="preserve">1. </w:t>
      </w:r>
      <w:r w:rsidR="00E2181E" w:rsidRPr="00A208E9">
        <w:rPr>
          <w:b/>
        </w:rPr>
        <w:t>Likums par iestāžu darbību ārkārtējās situācijas laikā saistībā ar Covid-19 izplatību (632/Lp13) 1.lasījums</w:t>
      </w:r>
      <w:r w:rsidR="00963614">
        <w:rPr>
          <w:b/>
        </w:rPr>
        <w:t>, steidzams</w:t>
      </w:r>
      <w:r w:rsidR="00E2181E">
        <w:rPr>
          <w:b/>
        </w:rPr>
        <w:t>.</w:t>
      </w:r>
    </w:p>
    <w:p w:rsidR="000951E3" w:rsidRPr="008634A7" w:rsidRDefault="000951E3" w:rsidP="000951E3">
      <w:pPr>
        <w:tabs>
          <w:tab w:val="left" w:pos="1418"/>
        </w:tabs>
        <w:rPr>
          <w:b/>
        </w:rPr>
      </w:pPr>
    </w:p>
    <w:p w:rsidR="008634A7" w:rsidRPr="00523121" w:rsidRDefault="008634A7" w:rsidP="002360C8">
      <w:pPr>
        <w:pStyle w:val="BodyText3"/>
        <w:ind w:firstLine="426"/>
      </w:pPr>
    </w:p>
    <w:p w:rsidR="001D798C" w:rsidRDefault="001D798C" w:rsidP="0055573F">
      <w:pPr>
        <w:pStyle w:val="BodyText3"/>
        <w:ind w:firstLine="426"/>
      </w:pPr>
    </w:p>
    <w:p w:rsidR="002360C8" w:rsidRDefault="004F39CD" w:rsidP="0055573F">
      <w:pPr>
        <w:pStyle w:val="BodyText3"/>
        <w:ind w:firstLine="426"/>
        <w:rPr>
          <w:b w:val="0"/>
        </w:rPr>
      </w:pPr>
      <w:r>
        <w:lastRenderedPageBreak/>
        <w:t>J.Rancāns</w:t>
      </w:r>
      <w:r w:rsidRPr="00523121">
        <w:t xml:space="preserve"> </w:t>
      </w:r>
      <w:r w:rsidR="001D5DC8">
        <w:rPr>
          <w:b w:val="0"/>
        </w:rPr>
        <w:t>dod vārdu Ministru kabineta</w:t>
      </w:r>
      <w:r>
        <w:rPr>
          <w:b w:val="0"/>
        </w:rPr>
        <w:t xml:space="preserve"> </w:t>
      </w:r>
      <w:r w:rsidR="001D5DC8">
        <w:rPr>
          <w:b w:val="0"/>
        </w:rPr>
        <w:t>(turpmāk – MK</w:t>
      </w:r>
      <w:r w:rsidR="00295BA5">
        <w:rPr>
          <w:b w:val="0"/>
        </w:rPr>
        <w:t xml:space="preserve">) </w:t>
      </w:r>
      <w:r>
        <w:rPr>
          <w:b w:val="0"/>
        </w:rPr>
        <w:t>pārstāvei.</w:t>
      </w:r>
    </w:p>
    <w:p w:rsidR="004F39CD" w:rsidRDefault="00C06644" w:rsidP="0055573F">
      <w:pPr>
        <w:pStyle w:val="BodyText3"/>
        <w:ind w:firstLine="426"/>
        <w:rPr>
          <w:b w:val="0"/>
        </w:rPr>
      </w:pPr>
      <w:r>
        <w:t>E.Siliņa</w:t>
      </w:r>
      <w:r w:rsidR="004F39CD">
        <w:rPr>
          <w:b w:val="0"/>
        </w:rPr>
        <w:t xml:space="preserve"> paskaidro nepieciešamību </w:t>
      </w:r>
      <w:r>
        <w:rPr>
          <w:b w:val="0"/>
        </w:rPr>
        <w:t>atbalstīt šo likumprojektu, jo ne visus jautājumus var atrisināt ar Ministru kabineta rīkojumu, piemēram, elektronisko ID karšu jautājums; kā rīkoties, ja pārtrūkst licence</w:t>
      </w:r>
      <w:r w:rsidR="00C327CC">
        <w:rPr>
          <w:b w:val="0"/>
        </w:rPr>
        <w:t>; kā pagarināt termiņus</w:t>
      </w:r>
      <w:r>
        <w:rPr>
          <w:b w:val="0"/>
        </w:rPr>
        <w:t xml:space="preserve">; </w:t>
      </w:r>
      <w:r w:rsidR="0078161A">
        <w:rPr>
          <w:b w:val="0"/>
        </w:rPr>
        <w:t>ko darīt, ja nav iespējama apkalpošana klātienē – tas regulē iestāžu darbību, administratīvā procesa termiņus, cilvēki būs informēti, kā var notikt tiesas process</w:t>
      </w:r>
      <w:r w:rsidR="005C6397">
        <w:rPr>
          <w:b w:val="0"/>
        </w:rPr>
        <w:t>.</w:t>
      </w:r>
      <w:r w:rsidR="00C327CC">
        <w:rPr>
          <w:b w:val="0"/>
        </w:rPr>
        <w:t xml:space="preserve"> Likumprojekts risina juridiskās nianses, lai varētu attiecīgi reaģēt krīzes situācijā.</w:t>
      </w:r>
    </w:p>
    <w:p w:rsidR="00C327CC" w:rsidRDefault="00C327CC" w:rsidP="00C327CC">
      <w:pPr>
        <w:pStyle w:val="BodyText3"/>
        <w:ind w:firstLine="426"/>
        <w:rPr>
          <w:b w:val="0"/>
        </w:rPr>
      </w:pPr>
      <w:r>
        <w:t>J.Rancāns</w:t>
      </w:r>
      <w:r w:rsidRPr="00523121">
        <w:t xml:space="preserve"> </w:t>
      </w:r>
      <w:r>
        <w:rPr>
          <w:b w:val="0"/>
        </w:rPr>
        <w:t>dod vārdu Tieslietu ministrijas (turpmāk – TM) pārstāvei.</w:t>
      </w:r>
    </w:p>
    <w:p w:rsidR="00C327CC" w:rsidRPr="00C327CC" w:rsidRDefault="00C327CC" w:rsidP="00C327CC">
      <w:pPr>
        <w:pStyle w:val="BodyText3"/>
        <w:ind w:firstLine="426"/>
        <w:rPr>
          <w:b w:val="0"/>
        </w:rPr>
      </w:pPr>
      <w:proofErr w:type="spellStart"/>
      <w:r>
        <w:t>S.Armagana</w:t>
      </w:r>
      <w:proofErr w:type="spellEnd"/>
      <w:r w:rsidRPr="00C327CC">
        <w:rPr>
          <w:b w:val="0"/>
        </w:rPr>
        <w:t xml:space="preserve"> i</w:t>
      </w:r>
      <w:r>
        <w:rPr>
          <w:b w:val="0"/>
        </w:rPr>
        <w:t xml:space="preserve">nformē, ka TM izstrādājusi šo likumprojektu sadarbībā ar visām ministrijām. Tajā ietverta virkne jautājumu, kas regulē tiesu darbību un kas Ministru kabineta rīkojuma līmenī nevar </w:t>
      </w:r>
      <w:r w:rsidR="00F046E7">
        <w:rPr>
          <w:b w:val="0"/>
        </w:rPr>
        <w:t>tikt regulēti.</w:t>
      </w:r>
      <w:r>
        <w:rPr>
          <w:b w:val="0"/>
        </w:rPr>
        <w:t xml:space="preserve">  </w:t>
      </w:r>
    </w:p>
    <w:p w:rsidR="00F046E7" w:rsidRDefault="00F046E7" w:rsidP="00F046E7">
      <w:pPr>
        <w:pStyle w:val="BodyText3"/>
        <w:ind w:firstLine="426"/>
        <w:rPr>
          <w:b w:val="0"/>
        </w:rPr>
      </w:pPr>
      <w:r>
        <w:t>J.Rancāns</w:t>
      </w:r>
      <w:r w:rsidRPr="00523121">
        <w:t xml:space="preserve"> </w:t>
      </w:r>
      <w:r>
        <w:rPr>
          <w:b w:val="0"/>
        </w:rPr>
        <w:t xml:space="preserve">aicina izteikties </w:t>
      </w:r>
      <w:r w:rsidR="001D5DC8">
        <w:rPr>
          <w:b w:val="0"/>
        </w:rPr>
        <w:t>Iekšlietu ministrijas (turpmāk – IeM)</w:t>
      </w:r>
      <w:r>
        <w:rPr>
          <w:b w:val="0"/>
        </w:rPr>
        <w:t xml:space="preserve"> pārstāvi.</w:t>
      </w:r>
    </w:p>
    <w:p w:rsidR="00C327CC" w:rsidRDefault="00F046E7" w:rsidP="0055573F">
      <w:pPr>
        <w:pStyle w:val="BodyText3"/>
        <w:ind w:firstLine="426"/>
        <w:rPr>
          <w:b w:val="0"/>
        </w:rPr>
      </w:pPr>
      <w:r w:rsidRPr="00F046E7">
        <w:t>V.V</w:t>
      </w:r>
      <w:r>
        <w:t xml:space="preserve">ītoliņš </w:t>
      </w:r>
      <w:r w:rsidRPr="00F046E7">
        <w:rPr>
          <w:b w:val="0"/>
        </w:rPr>
        <w:t>atzīst šī likumprojekta</w:t>
      </w:r>
      <w:r>
        <w:t xml:space="preserve"> </w:t>
      </w:r>
      <w:r>
        <w:rPr>
          <w:b w:val="0"/>
        </w:rPr>
        <w:t>svarīgumu, jo regulējumu nepieciešams noteikt likuma līmenī, īpaši uzsverot personu apliecinošo dokumentu pagarināšanu, vajadzības gadījumā izsniedzot pagaidu dokumentu – saskarsme personu starpā notiktu tikti vienu reizi. Pēc krīzes beigām šos dokumentus paredzēts izdot atkārtoti parastajā kārtīb</w:t>
      </w:r>
      <w:r w:rsidR="008D3591">
        <w:rPr>
          <w:b w:val="0"/>
        </w:rPr>
        <w:t>ā, pagaidu dokumentus anulējot. 17.pants paredz iespēju dažādu dokumentu izmantošanas termiņa pagarināšanai, tādēļ aicina deputātus atbalstīt un pēc iespējas ātrāk pieņemt izskatāmo likumprojektu.</w:t>
      </w:r>
    </w:p>
    <w:p w:rsidR="008D3591" w:rsidRDefault="008D3591" w:rsidP="008D3591">
      <w:pPr>
        <w:pStyle w:val="BodyText3"/>
        <w:ind w:firstLine="426"/>
        <w:rPr>
          <w:b w:val="0"/>
        </w:rPr>
      </w:pPr>
      <w:r>
        <w:t>J.Rancāns</w:t>
      </w:r>
      <w:r w:rsidRPr="00523121">
        <w:t xml:space="preserve"> </w:t>
      </w:r>
      <w:r>
        <w:rPr>
          <w:b w:val="0"/>
        </w:rPr>
        <w:t>dod vārdu Valsts ieņēmumu dienesta (turpmāk – VID) pārstāvei.</w:t>
      </w:r>
    </w:p>
    <w:p w:rsidR="008D3591" w:rsidRDefault="008D3591" w:rsidP="008D3591">
      <w:pPr>
        <w:pStyle w:val="BodyText3"/>
        <w:ind w:firstLine="426"/>
        <w:rPr>
          <w:b w:val="0"/>
        </w:rPr>
      </w:pPr>
      <w:proofErr w:type="spellStart"/>
      <w:r w:rsidRPr="008D3591">
        <w:t>I.Brutāne</w:t>
      </w:r>
      <w:proofErr w:type="spellEnd"/>
      <w:r w:rsidRPr="008D3591">
        <w:t xml:space="preserve"> </w:t>
      </w:r>
      <w:r>
        <w:rPr>
          <w:b w:val="0"/>
        </w:rPr>
        <w:t xml:space="preserve">informē, ka VID likumprojektā iekļāvis 2 svarīgas lietas: pirmā – </w:t>
      </w:r>
      <w:r w:rsidR="00D856B8">
        <w:rPr>
          <w:b w:val="0"/>
        </w:rPr>
        <w:t xml:space="preserve">VID tiesības </w:t>
      </w:r>
      <w:r>
        <w:rPr>
          <w:b w:val="0"/>
        </w:rPr>
        <w:t>apturēt dažāda veida pārbaudes, lai palīdzētu uzņēmumiem, un otr</w:t>
      </w:r>
      <w:r w:rsidR="00D856B8">
        <w:rPr>
          <w:b w:val="0"/>
        </w:rPr>
        <w:t>ā – uzņēmumiem</w:t>
      </w:r>
      <w:r w:rsidR="00C41F1F">
        <w:rPr>
          <w:b w:val="0"/>
        </w:rPr>
        <w:t xml:space="preserve"> ir paredzētas tiesības prasīt termiņa pagarinājumu, kā arī var vienoties ar VID par </w:t>
      </w:r>
      <w:r w:rsidR="00D856B8">
        <w:rPr>
          <w:b w:val="0"/>
        </w:rPr>
        <w:t xml:space="preserve">nodokļu </w:t>
      </w:r>
      <w:r w:rsidR="00C41F1F">
        <w:rPr>
          <w:b w:val="0"/>
        </w:rPr>
        <w:t>parādu labprātīgu samaksu.</w:t>
      </w:r>
    </w:p>
    <w:p w:rsidR="00DA4E2E" w:rsidRDefault="00DA4E2E" w:rsidP="00DA4E2E">
      <w:pPr>
        <w:pStyle w:val="BodyText3"/>
        <w:ind w:firstLine="426"/>
        <w:rPr>
          <w:b w:val="0"/>
        </w:rPr>
      </w:pPr>
      <w:r>
        <w:t>J.Rancāns</w:t>
      </w:r>
      <w:r w:rsidRPr="00523121">
        <w:t xml:space="preserve"> </w:t>
      </w:r>
      <w:r w:rsidR="00396EB7">
        <w:rPr>
          <w:b w:val="0"/>
        </w:rPr>
        <w:t>dod vārdu S</w:t>
      </w:r>
      <w:r>
        <w:rPr>
          <w:b w:val="0"/>
        </w:rPr>
        <w:t>aeimas juridiskā biroja (turpmāk – JB) pārstāvei.</w:t>
      </w:r>
    </w:p>
    <w:p w:rsidR="00DA4E2E" w:rsidRPr="00DA4E2E" w:rsidRDefault="00DA4E2E" w:rsidP="00DA4E2E">
      <w:pPr>
        <w:pStyle w:val="BodyText3"/>
        <w:ind w:firstLine="426"/>
      </w:pPr>
      <w:r w:rsidRPr="00DA4E2E">
        <w:t>L.Millere</w:t>
      </w:r>
      <w:r>
        <w:t xml:space="preserve"> </w:t>
      </w:r>
      <w:r w:rsidRPr="00DA4E2E">
        <w:rPr>
          <w:b w:val="0"/>
        </w:rPr>
        <w:t>informē, ka</w:t>
      </w:r>
      <w:r>
        <w:t xml:space="preserve"> </w:t>
      </w:r>
      <w:r>
        <w:rPr>
          <w:b w:val="0"/>
        </w:rPr>
        <w:t xml:space="preserve">JB sagatavojis apjomīgu atzinumu jau otrajam lasījumam – būs </w:t>
      </w:r>
      <w:r w:rsidR="00AD6643">
        <w:rPr>
          <w:b w:val="0"/>
        </w:rPr>
        <w:t>precizējumi, jautājumi. Komisijas sēdē būs nepieciešams</w:t>
      </w:r>
      <w:r w:rsidR="00A3043D">
        <w:rPr>
          <w:b w:val="0"/>
        </w:rPr>
        <w:t>.</w:t>
      </w:r>
      <w:r w:rsidR="00AD6643">
        <w:rPr>
          <w:b w:val="0"/>
        </w:rPr>
        <w:t xml:space="preserve"> </w:t>
      </w:r>
      <w:r>
        <w:t xml:space="preserve"> </w:t>
      </w:r>
    </w:p>
    <w:p w:rsidR="00DA4E2E" w:rsidRDefault="00DA4E2E" w:rsidP="008D3591">
      <w:pPr>
        <w:pStyle w:val="BodyText3"/>
        <w:ind w:firstLine="426"/>
        <w:rPr>
          <w:b w:val="0"/>
        </w:rPr>
      </w:pPr>
    </w:p>
    <w:p w:rsidR="00C41F1F" w:rsidRDefault="00C41F1F" w:rsidP="00C41F1F">
      <w:pPr>
        <w:pStyle w:val="BodyText3"/>
        <w:ind w:firstLine="284"/>
        <w:rPr>
          <w:b w:val="0"/>
        </w:rPr>
      </w:pPr>
      <w:r w:rsidRPr="007026EB">
        <w:t>J.Rancāns</w:t>
      </w:r>
      <w:r>
        <w:rPr>
          <w:b w:val="0"/>
        </w:rPr>
        <w:t xml:space="preserve"> aicina deputātus atbalstīt likumprojektu pirmaj</w:t>
      </w:r>
      <w:r w:rsidR="00864E70">
        <w:rPr>
          <w:b w:val="0"/>
        </w:rPr>
        <w:t>am</w:t>
      </w:r>
      <w:r>
        <w:rPr>
          <w:b w:val="0"/>
        </w:rPr>
        <w:t xml:space="preserve"> lasījum</w:t>
      </w:r>
      <w:r w:rsidR="00864E70">
        <w:rPr>
          <w:b w:val="0"/>
        </w:rPr>
        <w:t>am</w:t>
      </w:r>
      <w:r>
        <w:rPr>
          <w:b w:val="0"/>
        </w:rPr>
        <w:t>.</w:t>
      </w:r>
    </w:p>
    <w:p w:rsidR="00295BA5" w:rsidRDefault="00013B24" w:rsidP="0055573F">
      <w:pPr>
        <w:pStyle w:val="BodyText3"/>
        <w:ind w:firstLine="426"/>
        <w:rPr>
          <w:b w:val="0"/>
          <w:i/>
        </w:rPr>
      </w:pPr>
      <w:r>
        <w:rPr>
          <w:b w:val="0"/>
          <w:i/>
        </w:rPr>
        <w:t>Deputāti balso (</w:t>
      </w:r>
      <w:proofErr w:type="spellStart"/>
      <w:r>
        <w:rPr>
          <w:b w:val="0"/>
          <w:i/>
        </w:rPr>
        <w:t>A.Zakatistovs</w:t>
      </w:r>
      <w:proofErr w:type="spellEnd"/>
      <w:r>
        <w:rPr>
          <w:b w:val="0"/>
          <w:i/>
        </w:rPr>
        <w:t xml:space="preserve"> nav sasniedzams) – visi deputāti vienbalsīgi atbalsta</w:t>
      </w:r>
      <w:r w:rsidR="00864E70">
        <w:rPr>
          <w:b w:val="0"/>
          <w:i/>
        </w:rPr>
        <w:t xml:space="preserve"> likumprojektu pirmajam lasījumam</w:t>
      </w:r>
      <w:r w:rsidR="00295BA5" w:rsidRPr="00295BA5">
        <w:rPr>
          <w:b w:val="0"/>
          <w:i/>
        </w:rPr>
        <w:t>.</w:t>
      </w:r>
    </w:p>
    <w:p w:rsidR="00864E70" w:rsidRDefault="00864E70" w:rsidP="0055573F">
      <w:pPr>
        <w:pStyle w:val="BodyText3"/>
        <w:ind w:firstLine="426"/>
        <w:rPr>
          <w:b w:val="0"/>
        </w:rPr>
      </w:pPr>
      <w:r w:rsidRPr="007026EB">
        <w:t>J.Rancāns</w:t>
      </w:r>
      <w:r>
        <w:rPr>
          <w:b w:val="0"/>
        </w:rPr>
        <w:t xml:space="preserve"> lūdz deputātus atbalstīt likumprojekta steidzamību.</w:t>
      </w:r>
    </w:p>
    <w:p w:rsidR="00864E70" w:rsidRDefault="00864E70" w:rsidP="00864E70">
      <w:pPr>
        <w:pStyle w:val="BodyText3"/>
        <w:ind w:firstLine="426"/>
        <w:rPr>
          <w:b w:val="0"/>
          <w:i/>
        </w:rPr>
      </w:pPr>
      <w:r>
        <w:rPr>
          <w:b w:val="0"/>
          <w:i/>
        </w:rPr>
        <w:t>Deputāti balso (</w:t>
      </w:r>
      <w:proofErr w:type="spellStart"/>
      <w:r>
        <w:rPr>
          <w:b w:val="0"/>
          <w:i/>
        </w:rPr>
        <w:t>A.Zakatistovs</w:t>
      </w:r>
      <w:proofErr w:type="spellEnd"/>
      <w:r>
        <w:rPr>
          <w:b w:val="0"/>
          <w:i/>
        </w:rPr>
        <w:t xml:space="preserve"> nav sasniedzams) – visi deputāti vienbalsīgi atbalsta likumprojektu atzīt par steidzamu</w:t>
      </w:r>
      <w:r w:rsidRPr="00295BA5">
        <w:rPr>
          <w:b w:val="0"/>
          <w:i/>
        </w:rPr>
        <w:t>.</w:t>
      </w:r>
    </w:p>
    <w:p w:rsidR="00864E70" w:rsidRDefault="00864E70" w:rsidP="00864E70">
      <w:pPr>
        <w:pStyle w:val="BodyText3"/>
        <w:ind w:firstLine="426"/>
        <w:rPr>
          <w:b w:val="0"/>
        </w:rPr>
      </w:pPr>
      <w:r w:rsidRPr="007026EB">
        <w:t>J.Rancāns</w:t>
      </w:r>
      <w:r>
        <w:rPr>
          <w:b w:val="0"/>
        </w:rPr>
        <w:t xml:space="preserve"> aicina deputātus noteikt priekšlikumu iesniegšanas termiņu, piedāvājot to noteikt 15 minūtes sakarā ar likumprojekta izskatīšanas nepieciešamību Saeimas 02.04.20202.g. ārkārtas sēdē.</w:t>
      </w:r>
    </w:p>
    <w:p w:rsidR="00723978" w:rsidRDefault="00723978" w:rsidP="00723978">
      <w:pPr>
        <w:ind w:firstLine="284"/>
        <w:jc w:val="both"/>
        <w:rPr>
          <w:b/>
        </w:rPr>
      </w:pPr>
      <w:r>
        <w:rPr>
          <w:i/>
        </w:rPr>
        <w:t xml:space="preserve">  </w:t>
      </w:r>
      <w:r w:rsidRPr="00523121">
        <w:rPr>
          <w:i/>
        </w:rPr>
        <w:t>Deputātiem nav iebildumu.</w:t>
      </w:r>
    </w:p>
    <w:p w:rsidR="00754204" w:rsidRPr="00523121" w:rsidRDefault="009E4D95" w:rsidP="00B15820">
      <w:pPr>
        <w:pStyle w:val="BodyText3"/>
        <w:ind w:firstLine="426"/>
        <w:rPr>
          <w:i/>
        </w:rPr>
      </w:pPr>
      <w:r>
        <w:rPr>
          <w:b w:val="0"/>
          <w:i/>
        </w:rPr>
        <w:t>Balsojums</w:t>
      </w:r>
      <w:r w:rsidR="00864E70">
        <w:rPr>
          <w:b w:val="0"/>
          <w:i/>
        </w:rPr>
        <w:t xml:space="preserve"> (</w:t>
      </w:r>
      <w:proofErr w:type="spellStart"/>
      <w:r w:rsidR="00864E70">
        <w:rPr>
          <w:b w:val="0"/>
          <w:i/>
        </w:rPr>
        <w:t>A.Zakatistovs</w:t>
      </w:r>
      <w:proofErr w:type="spellEnd"/>
      <w:r w:rsidR="00864E70">
        <w:rPr>
          <w:b w:val="0"/>
          <w:i/>
        </w:rPr>
        <w:t xml:space="preserve"> nav sasniedzams) –</w:t>
      </w:r>
      <w:r w:rsidR="00374C63">
        <w:rPr>
          <w:b w:val="0"/>
          <w:i/>
        </w:rPr>
        <w:t xml:space="preserve"> </w:t>
      </w:r>
      <w:r w:rsidR="0020007A">
        <w:rPr>
          <w:b w:val="0"/>
          <w:i/>
        </w:rPr>
        <w:t>visi komisija</w:t>
      </w:r>
      <w:r w:rsidR="00864E70">
        <w:rPr>
          <w:b w:val="0"/>
          <w:i/>
        </w:rPr>
        <w:t>i vienbalsīgi atbalsta</w:t>
      </w:r>
      <w:r w:rsidR="0020007A">
        <w:rPr>
          <w:b w:val="0"/>
          <w:i/>
        </w:rPr>
        <w:t xml:space="preserve"> likumprojektu,</w:t>
      </w:r>
      <w:r w:rsidR="00B15820">
        <w:rPr>
          <w:b w:val="0"/>
          <w:i/>
        </w:rPr>
        <w:t xml:space="preserve"> 15 minūšu termiņu</w:t>
      </w:r>
      <w:r w:rsidR="009C78DA">
        <w:rPr>
          <w:b w:val="0"/>
          <w:i/>
        </w:rPr>
        <w:t xml:space="preserve"> un steidzamību</w:t>
      </w:r>
      <w:r w:rsidR="00864E70" w:rsidRPr="00295BA5">
        <w:rPr>
          <w:b w:val="0"/>
          <w:i/>
        </w:rPr>
        <w:t>.</w:t>
      </w:r>
      <w:r w:rsidR="005C6397">
        <w:rPr>
          <w:b w:val="0"/>
        </w:rPr>
        <w:t xml:space="preserve"> </w:t>
      </w:r>
    </w:p>
    <w:p w:rsidR="00754204" w:rsidRPr="00523121" w:rsidRDefault="00754204" w:rsidP="00754204">
      <w:pPr>
        <w:pStyle w:val="BodyTextIndent"/>
        <w:spacing w:after="0"/>
        <w:ind w:left="0" w:firstLine="284"/>
        <w:jc w:val="both"/>
        <w:rPr>
          <w:b/>
        </w:rPr>
      </w:pPr>
    </w:p>
    <w:p w:rsidR="0003420D" w:rsidRPr="00523121" w:rsidRDefault="00754204" w:rsidP="00754204">
      <w:pPr>
        <w:pStyle w:val="BodyTextIndent"/>
        <w:spacing w:after="0"/>
        <w:ind w:left="0" w:firstLine="284"/>
        <w:jc w:val="both"/>
        <w:rPr>
          <w:b/>
        </w:rPr>
      </w:pPr>
      <w:r w:rsidRPr="00523121">
        <w:rPr>
          <w:b/>
        </w:rPr>
        <w:t xml:space="preserve">LĒMUMS: </w:t>
      </w:r>
    </w:p>
    <w:p w:rsidR="00754204" w:rsidRDefault="0003420D" w:rsidP="002B5ACF">
      <w:pPr>
        <w:pStyle w:val="BodyTextIndent"/>
        <w:spacing w:after="0"/>
        <w:ind w:left="426" w:hanging="142"/>
        <w:jc w:val="both"/>
      </w:pPr>
      <w:r w:rsidRPr="00523121">
        <w:rPr>
          <w:b/>
        </w:rPr>
        <w:t xml:space="preserve">- </w:t>
      </w:r>
      <w:r w:rsidR="00B15820">
        <w:t>atbalstīt</w:t>
      </w:r>
      <w:r w:rsidR="00B15820" w:rsidRPr="00B15820">
        <w:t xml:space="preserve"> </w:t>
      </w:r>
      <w:r w:rsidR="00A773B8">
        <w:t>likumprojektu</w:t>
      </w:r>
      <w:r w:rsidR="001E69AC">
        <w:t xml:space="preserve"> </w:t>
      </w:r>
      <w:r w:rsidR="002B5ACF">
        <w:t>“</w:t>
      </w:r>
      <w:r w:rsidR="002B5ACF" w:rsidRPr="002B5ACF">
        <w:t>Likums par iestāžu darbību ārkārtējās situācijas laikā saistībā ar</w:t>
      </w:r>
      <w:r w:rsidR="002B5ACF">
        <w:t xml:space="preserve"> </w:t>
      </w:r>
      <w:r w:rsidR="002B5ACF" w:rsidRPr="002B5ACF">
        <w:t>Covid-19 izplatību</w:t>
      </w:r>
      <w:r w:rsidR="002B5ACF">
        <w:t>”</w:t>
      </w:r>
      <w:r w:rsidR="002B5ACF" w:rsidRPr="002B5ACF">
        <w:t xml:space="preserve"> (632/Lp13)</w:t>
      </w:r>
      <w:r w:rsidR="002B5ACF">
        <w:t xml:space="preserve"> </w:t>
      </w:r>
      <w:r w:rsidR="001E69AC">
        <w:t>un virzīt izskatīšanai Saeimas sēdē pirmajā lasījumā</w:t>
      </w:r>
      <w:r w:rsidR="007026EB">
        <w:t>;</w:t>
      </w:r>
    </w:p>
    <w:p w:rsidR="007026EB" w:rsidRDefault="007026EB" w:rsidP="008634A7">
      <w:pPr>
        <w:pStyle w:val="BodyTextIndent"/>
        <w:spacing w:after="0"/>
        <w:ind w:left="0" w:firstLine="284"/>
        <w:jc w:val="both"/>
      </w:pPr>
      <w:r>
        <w:t xml:space="preserve">- </w:t>
      </w:r>
      <w:r w:rsidR="00B15820" w:rsidRPr="00B15820">
        <w:t>atbalstīt likumprojekta steidzamību</w:t>
      </w:r>
      <w:r w:rsidR="00B15820">
        <w:t>;</w:t>
      </w:r>
    </w:p>
    <w:p w:rsidR="0055573F" w:rsidRDefault="0055573F" w:rsidP="0055573F">
      <w:pPr>
        <w:pStyle w:val="BodyTextIndent"/>
        <w:spacing w:after="0"/>
        <w:ind w:left="0" w:firstLine="284"/>
        <w:jc w:val="both"/>
      </w:pPr>
      <w:r>
        <w:t xml:space="preserve">- </w:t>
      </w:r>
      <w:r w:rsidR="00B15820" w:rsidRPr="00B15820">
        <w:t>noteikt priekšlikumu iesniegšanas termi</w:t>
      </w:r>
      <w:r w:rsidR="00B15820">
        <w:t xml:space="preserve">ņu – 15 </w:t>
      </w:r>
      <w:r w:rsidR="00B15820" w:rsidRPr="00B15820">
        <w:t>minūtes</w:t>
      </w:r>
      <w:r w:rsidR="00AB5918">
        <w:t>;</w:t>
      </w:r>
    </w:p>
    <w:p w:rsidR="0055573F" w:rsidRPr="00523121" w:rsidRDefault="00AB5918" w:rsidP="00F51389">
      <w:pPr>
        <w:pStyle w:val="BodyTextIndent"/>
        <w:spacing w:after="0"/>
        <w:ind w:left="0" w:firstLine="284"/>
        <w:jc w:val="both"/>
        <w:rPr>
          <w:b/>
        </w:rPr>
      </w:pPr>
      <w:r>
        <w:t xml:space="preserve">- referents – </w:t>
      </w:r>
      <w:proofErr w:type="spellStart"/>
      <w:r>
        <w:t>J.Rancāns</w:t>
      </w:r>
      <w:proofErr w:type="spellEnd"/>
      <w:r>
        <w:t>.</w:t>
      </w:r>
    </w:p>
    <w:p w:rsidR="0087421F" w:rsidRPr="00523121" w:rsidRDefault="0087421F" w:rsidP="00754204">
      <w:pPr>
        <w:pStyle w:val="BodyText3"/>
        <w:ind w:firstLine="567"/>
        <w:rPr>
          <w:b w:val="0"/>
        </w:rPr>
      </w:pPr>
    </w:p>
    <w:p w:rsidR="00006A4D" w:rsidRPr="00523121" w:rsidRDefault="00006A4D" w:rsidP="00754204">
      <w:pPr>
        <w:pStyle w:val="BodyText3"/>
        <w:ind w:firstLine="567"/>
        <w:rPr>
          <w:b w:val="0"/>
        </w:rPr>
      </w:pPr>
    </w:p>
    <w:p w:rsidR="00C372E0" w:rsidRPr="008634A7" w:rsidRDefault="000951E3" w:rsidP="00C374E4">
      <w:pPr>
        <w:tabs>
          <w:tab w:val="left" w:pos="1418"/>
        </w:tabs>
        <w:jc w:val="both"/>
        <w:rPr>
          <w:b/>
        </w:rPr>
      </w:pPr>
      <w:r>
        <w:rPr>
          <w:b/>
          <w:bCs/>
        </w:rPr>
        <w:t xml:space="preserve">2. Grozījumi </w:t>
      </w:r>
      <w:r w:rsidR="000C04DA">
        <w:rPr>
          <w:b/>
          <w:bCs/>
        </w:rPr>
        <w:t>Latvijas Administratīvo pārkāpumu kodeksā</w:t>
      </w:r>
      <w:r w:rsidR="00C005F3">
        <w:rPr>
          <w:b/>
          <w:bCs/>
        </w:rPr>
        <w:t xml:space="preserve"> (Nr. 633/Lp13) 1</w:t>
      </w:r>
      <w:r w:rsidRPr="008634A7">
        <w:rPr>
          <w:b/>
        </w:rPr>
        <w:t>.lasījums</w:t>
      </w:r>
      <w:r w:rsidR="00CD6D63">
        <w:rPr>
          <w:b/>
        </w:rPr>
        <w:t>, steidzams</w:t>
      </w:r>
      <w:r w:rsidRPr="008634A7">
        <w:rPr>
          <w:b/>
        </w:rPr>
        <w:t>.</w:t>
      </w:r>
    </w:p>
    <w:p w:rsidR="00006A4D" w:rsidRPr="00523121" w:rsidRDefault="00006A4D" w:rsidP="00754204">
      <w:pPr>
        <w:pStyle w:val="BodyText3"/>
        <w:ind w:firstLine="567"/>
        <w:rPr>
          <w:b w:val="0"/>
        </w:rPr>
      </w:pPr>
    </w:p>
    <w:p w:rsidR="0055573F" w:rsidRDefault="0055573F" w:rsidP="0055573F">
      <w:pPr>
        <w:pStyle w:val="BodyText3"/>
        <w:ind w:firstLine="426"/>
        <w:rPr>
          <w:b w:val="0"/>
        </w:rPr>
      </w:pPr>
      <w:r>
        <w:t>J.Rancāns</w:t>
      </w:r>
      <w:r w:rsidRPr="00523121">
        <w:t xml:space="preserve"> </w:t>
      </w:r>
      <w:r w:rsidR="00115EB6">
        <w:rPr>
          <w:b w:val="0"/>
        </w:rPr>
        <w:t xml:space="preserve">dod vārdu MK </w:t>
      </w:r>
      <w:r w:rsidR="00EA67FC">
        <w:rPr>
          <w:b w:val="0"/>
        </w:rPr>
        <w:t xml:space="preserve">un IeM </w:t>
      </w:r>
      <w:r w:rsidR="00115EB6">
        <w:rPr>
          <w:b w:val="0"/>
        </w:rPr>
        <w:t>pārst</w:t>
      </w:r>
      <w:r w:rsidR="00EA67FC">
        <w:rPr>
          <w:b w:val="0"/>
        </w:rPr>
        <w:t>āvjiem</w:t>
      </w:r>
      <w:r>
        <w:rPr>
          <w:b w:val="0"/>
        </w:rPr>
        <w:t>.</w:t>
      </w:r>
    </w:p>
    <w:p w:rsidR="0055573F" w:rsidRDefault="00D41CD9" w:rsidP="0055573F">
      <w:pPr>
        <w:pStyle w:val="BodyText3"/>
        <w:ind w:firstLine="426"/>
        <w:rPr>
          <w:b w:val="0"/>
        </w:rPr>
      </w:pPr>
      <w:r>
        <w:t>E.Siliņa</w:t>
      </w:r>
      <w:r w:rsidR="0055573F">
        <w:rPr>
          <w:b w:val="0"/>
        </w:rPr>
        <w:t xml:space="preserve"> </w:t>
      </w:r>
      <w:r>
        <w:rPr>
          <w:b w:val="0"/>
        </w:rPr>
        <w:t>informē, ka IeM ir</w:t>
      </w:r>
      <w:r w:rsidR="00FE2E9D">
        <w:rPr>
          <w:b w:val="0"/>
        </w:rPr>
        <w:t xml:space="preserve"> iesnie</w:t>
      </w:r>
      <w:r>
        <w:rPr>
          <w:b w:val="0"/>
        </w:rPr>
        <w:t>gtā likumprojekta virzītājs</w:t>
      </w:r>
      <w:r w:rsidR="00FE2E9D">
        <w:rPr>
          <w:b w:val="0"/>
        </w:rPr>
        <w:t>.</w:t>
      </w:r>
      <w:r w:rsidR="00A57FC2">
        <w:rPr>
          <w:b w:val="0"/>
        </w:rPr>
        <w:t xml:space="preserve"> </w:t>
      </w:r>
      <w:r>
        <w:rPr>
          <w:b w:val="0"/>
        </w:rPr>
        <w:t xml:space="preserve">Pamato pieņemšanas nepieciešamību ar ārkārtējo situāciju Covid-19 dēļ. </w:t>
      </w:r>
      <w:r w:rsidR="00A57FC2">
        <w:rPr>
          <w:b w:val="0"/>
        </w:rPr>
        <w:t xml:space="preserve">Likuma grozījumi </w:t>
      </w:r>
      <w:r>
        <w:rPr>
          <w:b w:val="0"/>
        </w:rPr>
        <w:t xml:space="preserve">paredz paaugstināt naudas </w:t>
      </w:r>
      <w:r>
        <w:rPr>
          <w:b w:val="0"/>
        </w:rPr>
        <w:lastRenderedPageBreak/>
        <w:t>sodus par administratīviem pārkāpumiem personām, kuras nesniedz informāciju par inficēšanos ar attiecīgo slimību, ir bijusi kontaktā ar inficētu personu vai ir bijusi infekcijas slimības perēklī.</w:t>
      </w:r>
      <w:r w:rsidR="00FD2FFB">
        <w:rPr>
          <w:b w:val="0"/>
        </w:rPr>
        <w:t xml:space="preserve"> Tāpat grozījumi paredz palielināt administratīvo atbildību par transportlīdzekļa vadīšanu alkohola reibumā</w:t>
      </w:r>
      <w:r w:rsidR="00FA52BD">
        <w:rPr>
          <w:b w:val="0"/>
        </w:rPr>
        <w:t xml:space="preserve"> un par atteikšanos veikt pārbaudes. Grozījumi nepieciešami, jo ne visi cilvēki brīvprātīgi ievēro noteiktos ierobežojumus un ne visi saprot, ka jāatrodas stingrā karantīnā, ja to noteicis SPKC – tad par attiecīgo pārkāpumu jāsaņem sods kā preventīvs pasākums, lai atturētu no režīma pārkāpšanas.</w:t>
      </w:r>
    </w:p>
    <w:p w:rsidR="00A3043D" w:rsidRDefault="00480D03" w:rsidP="0055573F">
      <w:pPr>
        <w:pStyle w:val="BodyText3"/>
        <w:ind w:firstLine="426"/>
        <w:rPr>
          <w:b w:val="0"/>
        </w:rPr>
      </w:pPr>
      <w:r w:rsidRPr="00F046E7">
        <w:t>V.V</w:t>
      </w:r>
      <w:r>
        <w:t>ītoliņš</w:t>
      </w:r>
      <w:r w:rsidRPr="00480D03">
        <w:rPr>
          <w:b w:val="0"/>
        </w:rPr>
        <w:t xml:space="preserve"> uzsver</w:t>
      </w:r>
      <w:r w:rsidR="001B6DD3">
        <w:rPr>
          <w:b w:val="0"/>
        </w:rPr>
        <w:t>, ka grozījumi pēc būt</w:t>
      </w:r>
      <w:r w:rsidR="00A3043D">
        <w:rPr>
          <w:b w:val="0"/>
        </w:rPr>
        <w:t>ības ietver 3 blok</w:t>
      </w:r>
      <w:r w:rsidR="001B6DD3">
        <w:rPr>
          <w:b w:val="0"/>
        </w:rPr>
        <w:t>us</w:t>
      </w:r>
      <w:r w:rsidR="00A3043D">
        <w:rPr>
          <w:b w:val="0"/>
        </w:rPr>
        <w:t xml:space="preserve">: 1) naudas sodu apmēra palielināšanu par administratīvajiem pārkāpumiem fiziskajām un juridiskajām personām; </w:t>
      </w:r>
      <w:r w:rsidR="00A65CBF">
        <w:rPr>
          <w:b w:val="0"/>
        </w:rPr>
        <w:t xml:space="preserve">               </w:t>
      </w:r>
      <w:r w:rsidR="00A3043D">
        <w:rPr>
          <w:b w:val="0"/>
        </w:rPr>
        <w:t>2) piešķir tiesības Valsts policijas un pašvaldības policijas darbiniekiem</w:t>
      </w:r>
      <w:r w:rsidR="00723978">
        <w:rPr>
          <w:b w:val="0"/>
        </w:rPr>
        <w:t xml:space="preserve"> uzlik</w:t>
      </w:r>
      <w:r w:rsidR="00A3043D">
        <w:rPr>
          <w:b w:val="0"/>
        </w:rPr>
        <w:t>t šos sodus; 3) par medicīnisko pārbaužu veikšanu.</w:t>
      </w:r>
    </w:p>
    <w:p w:rsidR="00A3043D" w:rsidRDefault="00A3043D" w:rsidP="00A3043D">
      <w:pPr>
        <w:pStyle w:val="BodyText3"/>
        <w:ind w:firstLine="426"/>
        <w:rPr>
          <w:b w:val="0"/>
        </w:rPr>
      </w:pPr>
      <w:r>
        <w:t>J.Rancāns</w:t>
      </w:r>
      <w:r w:rsidRPr="00523121">
        <w:t xml:space="preserve"> </w:t>
      </w:r>
      <w:r>
        <w:rPr>
          <w:b w:val="0"/>
        </w:rPr>
        <w:t>dod vārdu Saeimas juridiskā biroja (turpmāk – JB) pārstāvei.</w:t>
      </w:r>
    </w:p>
    <w:p w:rsidR="00723978" w:rsidRDefault="00A3043D" w:rsidP="00A3043D">
      <w:pPr>
        <w:pStyle w:val="BodyText3"/>
        <w:ind w:firstLine="426"/>
        <w:rPr>
          <w:b w:val="0"/>
        </w:rPr>
      </w:pPr>
      <w:r w:rsidRPr="00DA4E2E">
        <w:t>L.Millere</w:t>
      </w:r>
      <w:r>
        <w:t xml:space="preserve"> </w:t>
      </w:r>
      <w:r w:rsidRPr="00DA4E2E">
        <w:rPr>
          <w:b w:val="0"/>
        </w:rPr>
        <w:t>informē, ka</w:t>
      </w:r>
      <w:r>
        <w:t xml:space="preserve"> </w:t>
      </w:r>
      <w:r w:rsidR="00D32320">
        <w:rPr>
          <w:b w:val="0"/>
        </w:rPr>
        <w:t>nav konceptuālu iebildumu pirmajam lasījumam.</w:t>
      </w:r>
      <w:r w:rsidR="00723978">
        <w:rPr>
          <w:b w:val="0"/>
        </w:rPr>
        <w:t xml:space="preserve"> </w:t>
      </w:r>
    </w:p>
    <w:p w:rsidR="00723978" w:rsidRDefault="00723978" w:rsidP="00A3043D">
      <w:pPr>
        <w:pStyle w:val="BodyText3"/>
        <w:ind w:firstLine="426"/>
        <w:rPr>
          <w:b w:val="0"/>
        </w:rPr>
      </w:pPr>
    </w:p>
    <w:p w:rsidR="00723978" w:rsidRDefault="00723978" w:rsidP="00723978">
      <w:pPr>
        <w:pStyle w:val="BodyText3"/>
        <w:ind w:firstLine="284"/>
        <w:rPr>
          <w:b w:val="0"/>
        </w:rPr>
      </w:pPr>
      <w:r w:rsidRPr="007026EB">
        <w:t>J.Rancāns</w:t>
      </w:r>
      <w:r>
        <w:rPr>
          <w:b w:val="0"/>
        </w:rPr>
        <w:t xml:space="preserve"> aicina deputātus atbalstīt likumprojektu pirmajam lasījumam.</w:t>
      </w:r>
    </w:p>
    <w:p w:rsidR="00723978" w:rsidRDefault="00723978" w:rsidP="00723978">
      <w:pPr>
        <w:pStyle w:val="BodyText3"/>
        <w:ind w:firstLine="426"/>
        <w:rPr>
          <w:b w:val="0"/>
          <w:i/>
        </w:rPr>
      </w:pPr>
      <w:r>
        <w:rPr>
          <w:b w:val="0"/>
          <w:i/>
        </w:rPr>
        <w:t>Deputāti balso (</w:t>
      </w:r>
      <w:proofErr w:type="spellStart"/>
      <w:r>
        <w:rPr>
          <w:b w:val="0"/>
          <w:i/>
        </w:rPr>
        <w:t>A.Zakatistovs</w:t>
      </w:r>
      <w:proofErr w:type="spellEnd"/>
      <w:r>
        <w:rPr>
          <w:b w:val="0"/>
          <w:i/>
        </w:rPr>
        <w:t xml:space="preserve"> nav sasniedzams) – visi deputāti vienbalsīgi atbalsta likumprojektu pirmajam lasījumam</w:t>
      </w:r>
      <w:r w:rsidRPr="00295BA5">
        <w:rPr>
          <w:b w:val="0"/>
          <w:i/>
        </w:rPr>
        <w:t>.</w:t>
      </w:r>
    </w:p>
    <w:p w:rsidR="00723978" w:rsidRDefault="00723978" w:rsidP="00723978">
      <w:pPr>
        <w:pStyle w:val="BodyText3"/>
        <w:ind w:firstLine="426"/>
        <w:rPr>
          <w:b w:val="0"/>
        </w:rPr>
      </w:pPr>
      <w:r w:rsidRPr="007026EB">
        <w:t>J.Rancāns</w:t>
      </w:r>
      <w:r>
        <w:rPr>
          <w:b w:val="0"/>
        </w:rPr>
        <w:t xml:space="preserve"> lūdz deputātus atbalstīt likumprojekta steidzamību.</w:t>
      </w:r>
    </w:p>
    <w:p w:rsidR="00723978" w:rsidRDefault="00723978" w:rsidP="00723978">
      <w:pPr>
        <w:pStyle w:val="BodyText3"/>
        <w:ind w:firstLine="426"/>
        <w:rPr>
          <w:b w:val="0"/>
          <w:i/>
        </w:rPr>
      </w:pPr>
      <w:r>
        <w:rPr>
          <w:b w:val="0"/>
          <w:i/>
        </w:rPr>
        <w:t>Deputāti balso – visi deputāti vienbalsīgi atbalsta likumprojektu atzīt par steidzamu</w:t>
      </w:r>
      <w:r w:rsidRPr="00295BA5">
        <w:rPr>
          <w:b w:val="0"/>
          <w:i/>
        </w:rPr>
        <w:t>.</w:t>
      </w:r>
    </w:p>
    <w:p w:rsidR="00723978" w:rsidRDefault="00723978" w:rsidP="00723978">
      <w:pPr>
        <w:pStyle w:val="BodyText3"/>
        <w:ind w:firstLine="426"/>
        <w:rPr>
          <w:b w:val="0"/>
        </w:rPr>
      </w:pPr>
      <w:r w:rsidRPr="007026EB">
        <w:t>J.Rancāns</w:t>
      </w:r>
      <w:r>
        <w:rPr>
          <w:b w:val="0"/>
        </w:rPr>
        <w:t xml:space="preserve"> aicina deputātus noteikt priekšlikumu iesniegšanas t</w:t>
      </w:r>
      <w:r w:rsidR="00374C63">
        <w:rPr>
          <w:b w:val="0"/>
        </w:rPr>
        <w:t>ermiņu, piedāvājot to noteikt 20</w:t>
      </w:r>
      <w:r>
        <w:rPr>
          <w:b w:val="0"/>
        </w:rPr>
        <w:t xml:space="preserve"> minūtes sakarā ar likumprojekta izskatīšanas nepieciešamību Saeimas 02.04.20202.g. ārkārtas sēdē.</w:t>
      </w:r>
    </w:p>
    <w:p w:rsidR="00F625C4" w:rsidRDefault="00F625C4" w:rsidP="00F625C4">
      <w:pPr>
        <w:ind w:firstLine="284"/>
        <w:jc w:val="both"/>
        <w:rPr>
          <w:b/>
        </w:rPr>
      </w:pPr>
      <w:r>
        <w:rPr>
          <w:i/>
        </w:rPr>
        <w:t xml:space="preserve">  </w:t>
      </w:r>
      <w:r w:rsidRPr="00523121">
        <w:rPr>
          <w:i/>
        </w:rPr>
        <w:t>Deputātiem nav iebildumu.</w:t>
      </w:r>
    </w:p>
    <w:p w:rsidR="00723978" w:rsidRPr="00523121" w:rsidRDefault="009E4D95" w:rsidP="00723978">
      <w:pPr>
        <w:pStyle w:val="BodyText3"/>
        <w:ind w:firstLine="426"/>
        <w:rPr>
          <w:i/>
        </w:rPr>
      </w:pPr>
      <w:r>
        <w:rPr>
          <w:b w:val="0"/>
          <w:i/>
        </w:rPr>
        <w:t>Balsojums</w:t>
      </w:r>
      <w:r w:rsidR="001733C9">
        <w:rPr>
          <w:b w:val="0"/>
          <w:i/>
        </w:rPr>
        <w:t xml:space="preserve"> </w:t>
      </w:r>
      <w:r w:rsidR="00723978">
        <w:rPr>
          <w:b w:val="0"/>
          <w:i/>
        </w:rPr>
        <w:t>–</w:t>
      </w:r>
      <w:r w:rsidR="001733C9">
        <w:rPr>
          <w:b w:val="0"/>
          <w:i/>
        </w:rPr>
        <w:t xml:space="preserve"> </w:t>
      </w:r>
      <w:r w:rsidR="00C20419">
        <w:rPr>
          <w:b w:val="0"/>
          <w:i/>
        </w:rPr>
        <w:t>komisija</w:t>
      </w:r>
      <w:r w:rsidR="00723978">
        <w:rPr>
          <w:b w:val="0"/>
          <w:i/>
        </w:rPr>
        <w:t xml:space="preserve"> vienbalsīgi atbalsta </w:t>
      </w:r>
      <w:r w:rsidR="00C20419">
        <w:rPr>
          <w:b w:val="0"/>
          <w:i/>
        </w:rPr>
        <w:t xml:space="preserve">likumprojektu, </w:t>
      </w:r>
      <w:r w:rsidR="00F62FF3">
        <w:rPr>
          <w:b w:val="0"/>
          <w:i/>
        </w:rPr>
        <w:t>20</w:t>
      </w:r>
      <w:r w:rsidR="00723978">
        <w:rPr>
          <w:b w:val="0"/>
          <w:i/>
        </w:rPr>
        <w:t xml:space="preserve"> minūšu termiņu</w:t>
      </w:r>
      <w:r w:rsidR="00C20419">
        <w:rPr>
          <w:b w:val="0"/>
          <w:i/>
        </w:rPr>
        <w:t xml:space="preserve"> un steidzamību</w:t>
      </w:r>
      <w:r w:rsidR="00723978" w:rsidRPr="00295BA5">
        <w:rPr>
          <w:b w:val="0"/>
          <w:i/>
        </w:rPr>
        <w:t>.</w:t>
      </w:r>
      <w:r w:rsidR="00723978">
        <w:rPr>
          <w:b w:val="0"/>
        </w:rPr>
        <w:t xml:space="preserve"> </w:t>
      </w:r>
    </w:p>
    <w:p w:rsidR="00723978" w:rsidRPr="00523121" w:rsidRDefault="00723978" w:rsidP="00723978">
      <w:pPr>
        <w:pStyle w:val="BodyTextIndent"/>
        <w:spacing w:after="0"/>
        <w:ind w:left="0" w:firstLine="284"/>
        <w:jc w:val="both"/>
        <w:rPr>
          <w:b/>
        </w:rPr>
      </w:pPr>
    </w:p>
    <w:p w:rsidR="00723978" w:rsidRPr="00523121" w:rsidRDefault="00723978" w:rsidP="00723978">
      <w:pPr>
        <w:pStyle w:val="BodyTextIndent"/>
        <w:spacing w:after="0"/>
        <w:ind w:left="0" w:firstLine="284"/>
        <w:jc w:val="both"/>
        <w:rPr>
          <w:b/>
        </w:rPr>
      </w:pPr>
      <w:r w:rsidRPr="00523121">
        <w:rPr>
          <w:b/>
        </w:rPr>
        <w:t xml:space="preserve">LĒMUMS: </w:t>
      </w:r>
    </w:p>
    <w:p w:rsidR="0088476A" w:rsidRDefault="0088476A" w:rsidP="00524F05">
      <w:pPr>
        <w:pStyle w:val="BodyTextIndent"/>
        <w:spacing w:after="0"/>
        <w:ind w:left="426" w:hanging="142"/>
        <w:jc w:val="both"/>
      </w:pPr>
      <w:r>
        <w:t>- atbalstīt "</w:t>
      </w:r>
      <w:r w:rsidRPr="00B16FCC">
        <w:t>Grozījumi Latvijas Administratīvo pārkāpumu kodeksā</w:t>
      </w:r>
      <w:r>
        <w:t>” (NR.633/Lp13) un virzīt izskatīšanai Saeimas sēdē pirmajā lasījumā</w:t>
      </w:r>
      <w:r w:rsidR="00524F05">
        <w:t>;</w:t>
      </w:r>
    </w:p>
    <w:p w:rsidR="00723978" w:rsidRDefault="00723978" w:rsidP="00723978">
      <w:pPr>
        <w:pStyle w:val="BodyTextIndent"/>
        <w:spacing w:after="0"/>
        <w:ind w:left="0" w:firstLine="284"/>
        <w:jc w:val="both"/>
      </w:pPr>
      <w:r>
        <w:t xml:space="preserve">- </w:t>
      </w:r>
      <w:r w:rsidRPr="00B15820">
        <w:t>atbalstīt likumprojekta steidzamību</w:t>
      </w:r>
      <w:r>
        <w:t>;</w:t>
      </w:r>
    </w:p>
    <w:p w:rsidR="00723978" w:rsidRDefault="00723978" w:rsidP="00723978">
      <w:pPr>
        <w:pStyle w:val="BodyTextIndent"/>
        <w:spacing w:after="0"/>
        <w:ind w:left="0" w:firstLine="284"/>
        <w:jc w:val="both"/>
      </w:pPr>
      <w:r>
        <w:t xml:space="preserve">- </w:t>
      </w:r>
      <w:r w:rsidRPr="00B15820">
        <w:t>noteikt priekšlikumu iesniegšanas termi</w:t>
      </w:r>
      <w:r w:rsidR="00F62FF3">
        <w:t>ņu – 20</w:t>
      </w:r>
      <w:r>
        <w:t xml:space="preserve"> </w:t>
      </w:r>
      <w:r w:rsidRPr="00B15820">
        <w:t>minūtes</w:t>
      </w:r>
      <w:r>
        <w:t>;</w:t>
      </w:r>
    </w:p>
    <w:p w:rsidR="00480D03" w:rsidRDefault="00723978" w:rsidP="00A22949">
      <w:pPr>
        <w:pStyle w:val="BodyTextIndent"/>
        <w:spacing w:after="0"/>
        <w:ind w:left="0" w:firstLine="284"/>
        <w:jc w:val="both"/>
        <w:rPr>
          <w:b/>
        </w:rPr>
      </w:pPr>
      <w:r>
        <w:t xml:space="preserve">- referents – </w:t>
      </w:r>
      <w:proofErr w:type="spellStart"/>
      <w:r>
        <w:t>J.Rancāns</w:t>
      </w:r>
      <w:proofErr w:type="spellEnd"/>
      <w:r>
        <w:t>.</w:t>
      </w:r>
      <w:r w:rsidR="00A3043D">
        <w:rPr>
          <w:b/>
        </w:rPr>
        <w:t xml:space="preserve"> </w:t>
      </w:r>
    </w:p>
    <w:p w:rsidR="00F02E73" w:rsidRPr="00523121" w:rsidRDefault="00F02E73" w:rsidP="00F23581">
      <w:pPr>
        <w:pStyle w:val="BodyTextIndent"/>
        <w:spacing w:after="0"/>
        <w:ind w:left="0" w:firstLine="284"/>
        <w:jc w:val="both"/>
        <w:rPr>
          <w:b/>
        </w:rPr>
      </w:pPr>
      <w:bookmarkStart w:id="3" w:name="mainRow"/>
    </w:p>
    <w:p w:rsidR="00826095" w:rsidRPr="00523121" w:rsidRDefault="00223AAF" w:rsidP="004F71D7">
      <w:pPr>
        <w:pStyle w:val="BodyText3"/>
        <w:ind w:firstLine="284"/>
        <w:rPr>
          <w:b w:val="0"/>
          <w:color w:val="000000"/>
          <w:lang w:eastAsia="lv-LV"/>
        </w:rPr>
      </w:pPr>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t>Sēde pabeigta plkst.</w:t>
      </w:r>
      <w:r w:rsidR="00977CCF">
        <w:t>13.30</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DC7204">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DC7204">
        <w:t xml:space="preserve">                                   </w:t>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DC7204" w:rsidP="00425B0A">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tab/>
        <w:t xml:space="preserve">                   E.Kalniņa</w:t>
      </w:r>
      <w:r w:rsidR="00F2594E" w:rsidRPr="00523121">
        <w:tab/>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D7" w:rsidRDefault="002D23D7">
      <w:r>
        <w:separator/>
      </w:r>
    </w:p>
  </w:endnote>
  <w:endnote w:type="continuationSeparator" w:id="0">
    <w:p w:rsidR="002D23D7" w:rsidRDefault="002D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04" w:rsidRDefault="009E5C0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C04" w:rsidRDefault="009E5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E5C04" w:rsidRDefault="009E5C04" w:rsidP="00D71B49">
        <w:pPr>
          <w:pStyle w:val="Footer"/>
          <w:jc w:val="right"/>
        </w:pPr>
        <w:r>
          <w:fldChar w:fldCharType="begin"/>
        </w:r>
        <w:r>
          <w:instrText xml:space="preserve"> PAGE   \* MERGEFORMAT </w:instrText>
        </w:r>
        <w:r>
          <w:fldChar w:fldCharType="separate"/>
        </w:r>
        <w:r w:rsidR="00C711EC">
          <w:rPr>
            <w:noProof/>
          </w:rPr>
          <w:t>3</w:t>
        </w:r>
        <w:r>
          <w:rPr>
            <w:noProof/>
          </w:rPr>
          <w:fldChar w:fldCharType="end"/>
        </w:r>
      </w:p>
    </w:sdtContent>
  </w:sdt>
  <w:p w:rsidR="009E5C04" w:rsidRPr="00987E51" w:rsidRDefault="009E5C0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D7" w:rsidRDefault="002D23D7">
      <w:r>
        <w:separator/>
      </w:r>
    </w:p>
  </w:footnote>
  <w:footnote w:type="continuationSeparator" w:id="0">
    <w:p w:rsidR="002D23D7" w:rsidRDefault="002D2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0"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1"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2"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5"/>
  </w:num>
  <w:num w:numId="4">
    <w:abstractNumId w:val="20"/>
  </w:num>
  <w:num w:numId="5">
    <w:abstractNumId w:val="23"/>
  </w:num>
  <w:num w:numId="6">
    <w:abstractNumId w:val="24"/>
  </w:num>
  <w:num w:numId="7">
    <w:abstractNumId w:val="21"/>
  </w:num>
  <w:num w:numId="8">
    <w:abstractNumId w:val="37"/>
  </w:num>
  <w:num w:numId="9">
    <w:abstractNumId w:val="5"/>
  </w:num>
  <w:num w:numId="10">
    <w:abstractNumId w:val="31"/>
  </w:num>
  <w:num w:numId="11">
    <w:abstractNumId w:val="15"/>
  </w:num>
  <w:num w:numId="12">
    <w:abstractNumId w:val="4"/>
  </w:num>
  <w:num w:numId="13">
    <w:abstractNumId w:val="22"/>
  </w:num>
  <w:num w:numId="14">
    <w:abstractNumId w:val="17"/>
  </w:num>
  <w:num w:numId="15">
    <w:abstractNumId w:val="39"/>
  </w:num>
  <w:num w:numId="16">
    <w:abstractNumId w:val="38"/>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1"/>
  </w:num>
  <w:num w:numId="21">
    <w:abstractNumId w:val="26"/>
  </w:num>
  <w:num w:numId="22">
    <w:abstractNumId w:val="16"/>
  </w:num>
  <w:num w:numId="23">
    <w:abstractNumId w:val="42"/>
  </w:num>
  <w:num w:numId="24">
    <w:abstractNumId w:val="27"/>
  </w:num>
  <w:num w:numId="25">
    <w:abstractNumId w:val="9"/>
  </w:num>
  <w:num w:numId="26">
    <w:abstractNumId w:val="32"/>
  </w:num>
  <w:num w:numId="27">
    <w:abstractNumId w:val="2"/>
  </w:num>
  <w:num w:numId="28">
    <w:abstractNumId w:val="8"/>
  </w:num>
  <w:num w:numId="29">
    <w:abstractNumId w:val="29"/>
  </w:num>
  <w:num w:numId="30">
    <w:abstractNumId w:val="40"/>
  </w:num>
  <w:num w:numId="31">
    <w:abstractNumId w:val="12"/>
  </w:num>
  <w:num w:numId="32">
    <w:abstractNumId w:val="6"/>
  </w:num>
  <w:num w:numId="33">
    <w:abstractNumId w:val="30"/>
  </w:num>
  <w:num w:numId="34">
    <w:abstractNumId w:val="11"/>
  </w:num>
  <w:num w:numId="35">
    <w:abstractNumId w:val="1"/>
  </w:num>
  <w:num w:numId="36">
    <w:abstractNumId w:val="10"/>
  </w:num>
  <w:num w:numId="37">
    <w:abstractNumId w:val="28"/>
  </w:num>
  <w:num w:numId="38">
    <w:abstractNumId w:val="13"/>
  </w:num>
  <w:num w:numId="39">
    <w:abstractNumId w:val="19"/>
  </w:num>
  <w:num w:numId="40">
    <w:abstractNumId w:val="7"/>
  </w:num>
  <w:num w:numId="41">
    <w:abstractNumId w:val="35"/>
  </w:num>
  <w:num w:numId="42">
    <w:abstractNumId w:val="44"/>
  </w:num>
  <w:num w:numId="43">
    <w:abstractNumId w:val="18"/>
  </w:num>
  <w:num w:numId="44">
    <w:abstractNumId w:val="14"/>
  </w:num>
  <w:num w:numId="45">
    <w:abstractNumId w:val="36"/>
  </w:num>
  <w:num w:numId="46">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1B"/>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076"/>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ACF"/>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3D7"/>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C4"/>
    <w:rsid w:val="003F36D3"/>
    <w:rsid w:val="003F414A"/>
    <w:rsid w:val="003F444B"/>
    <w:rsid w:val="003F4A5E"/>
    <w:rsid w:val="003F4B76"/>
    <w:rsid w:val="003F4B94"/>
    <w:rsid w:val="003F4CEF"/>
    <w:rsid w:val="003F5270"/>
    <w:rsid w:val="003F58CC"/>
    <w:rsid w:val="003F593E"/>
    <w:rsid w:val="003F5E6D"/>
    <w:rsid w:val="003F5F35"/>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EBC"/>
    <w:rsid w:val="00450FD6"/>
    <w:rsid w:val="00451021"/>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CF5"/>
    <w:rsid w:val="00491F7B"/>
    <w:rsid w:val="00492607"/>
    <w:rsid w:val="0049293B"/>
    <w:rsid w:val="004934D2"/>
    <w:rsid w:val="00493D7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FA1"/>
    <w:rsid w:val="00523121"/>
    <w:rsid w:val="005231E7"/>
    <w:rsid w:val="005236D4"/>
    <w:rsid w:val="00523903"/>
    <w:rsid w:val="00523E84"/>
    <w:rsid w:val="00524188"/>
    <w:rsid w:val="0052419C"/>
    <w:rsid w:val="00524645"/>
    <w:rsid w:val="00524CC0"/>
    <w:rsid w:val="00524DB9"/>
    <w:rsid w:val="00524F05"/>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70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64A"/>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1BD"/>
    <w:rsid w:val="00613374"/>
    <w:rsid w:val="00613633"/>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263"/>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6A"/>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614"/>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F99"/>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62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CD"/>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CBF"/>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C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305"/>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644"/>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1EC"/>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5D9"/>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6D63"/>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1670"/>
    <w:rsid w:val="00F31815"/>
    <w:rsid w:val="00F31B9D"/>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38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78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B9A"/>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F7165"/>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2F68-22D3-498C-B524-8F3F5EB1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Pages>
  <Words>4652</Words>
  <Characters>2652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149</cp:revision>
  <cp:lastPrinted>2018-10-15T07:41:00Z</cp:lastPrinted>
  <dcterms:created xsi:type="dcterms:W3CDTF">2019-03-04T08:19:00Z</dcterms:created>
  <dcterms:modified xsi:type="dcterms:W3CDTF">2020-04-16T05:45:00Z</dcterms:modified>
</cp:coreProperties>
</file>