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3F515B" w:rsidRDefault="0030597D" w:rsidP="00CD73B1">
      <w:pPr>
        <w:pStyle w:val="Title"/>
      </w:pPr>
      <w:r w:rsidRPr="003F515B">
        <w:t>SAEIMAS AIZSARDZĪBAS, IEKŠLIETU UN</w:t>
      </w:r>
    </w:p>
    <w:p w:rsidR="0030597D" w:rsidRPr="003F515B" w:rsidRDefault="0030597D" w:rsidP="00CD73B1">
      <w:pPr>
        <w:pStyle w:val="Title"/>
      </w:pPr>
      <w:r w:rsidRPr="003F515B">
        <w:t>KORUPCIJAS NOVĒRŠANAS KOMISIJAS</w:t>
      </w:r>
    </w:p>
    <w:p w:rsidR="0030597D" w:rsidRPr="003F515B" w:rsidRDefault="0030597D" w:rsidP="00CD73B1">
      <w:pPr>
        <w:jc w:val="center"/>
        <w:rPr>
          <w:rFonts w:eastAsia="Calibri" w:cs="Times New Roman"/>
          <w:szCs w:val="24"/>
        </w:rPr>
      </w:pPr>
      <w:smartTag w:uri="schemas-tilde-lv/tildestengine" w:element="veidnes">
        <w:smartTagPr>
          <w:attr w:name="id" w:val="-1"/>
          <w:attr w:name="baseform" w:val="PROTOKOLS"/>
          <w:attr w:name="text" w:val="PROTOKOLS"/>
        </w:smartTagPr>
        <w:r w:rsidRPr="003F515B">
          <w:rPr>
            <w:rFonts w:eastAsia="Calibri" w:cs="Times New Roman"/>
            <w:b/>
            <w:szCs w:val="24"/>
          </w:rPr>
          <w:t>PROTOKOLS</w:t>
        </w:r>
      </w:smartTag>
      <w:r w:rsidR="00553432" w:rsidRPr="003F515B">
        <w:rPr>
          <w:rFonts w:eastAsia="Calibri" w:cs="Times New Roman"/>
          <w:b/>
          <w:szCs w:val="24"/>
        </w:rPr>
        <w:t xml:space="preserve"> Nr.</w:t>
      </w:r>
      <w:r w:rsidR="00AB4FFE">
        <w:rPr>
          <w:rFonts w:eastAsia="Calibri" w:cs="Times New Roman"/>
          <w:b/>
          <w:szCs w:val="24"/>
        </w:rPr>
        <w:t xml:space="preserve"> </w:t>
      </w:r>
      <w:r w:rsidR="00AE0D5A">
        <w:rPr>
          <w:rFonts w:eastAsia="Calibri" w:cs="Times New Roman"/>
          <w:b/>
          <w:szCs w:val="24"/>
        </w:rPr>
        <w:t>83</w:t>
      </w:r>
    </w:p>
    <w:p w:rsidR="0030597D" w:rsidRPr="003F515B" w:rsidRDefault="00AB4FFE" w:rsidP="00CD73B1">
      <w:pPr>
        <w:jc w:val="center"/>
        <w:rPr>
          <w:rFonts w:eastAsia="Calibri" w:cs="Times New Roman"/>
          <w:b/>
          <w:szCs w:val="24"/>
        </w:rPr>
      </w:pPr>
      <w:r>
        <w:rPr>
          <w:rFonts w:eastAsia="Calibri" w:cs="Times New Roman"/>
          <w:b/>
          <w:szCs w:val="24"/>
        </w:rPr>
        <w:t>2020</w:t>
      </w:r>
      <w:r w:rsidR="0030597D" w:rsidRPr="003F515B">
        <w:rPr>
          <w:rFonts w:eastAsia="Calibri" w:cs="Times New Roman"/>
          <w:b/>
          <w:szCs w:val="24"/>
        </w:rPr>
        <w:t>.</w:t>
      </w:r>
      <w:r w:rsidR="009A0973" w:rsidRPr="003F515B">
        <w:rPr>
          <w:rFonts w:eastAsia="Calibri" w:cs="Times New Roman"/>
          <w:b/>
          <w:szCs w:val="24"/>
        </w:rPr>
        <w:t xml:space="preserve"> </w:t>
      </w:r>
      <w:r w:rsidR="0030597D" w:rsidRPr="003F515B">
        <w:rPr>
          <w:rFonts w:eastAsia="Calibri" w:cs="Times New Roman"/>
          <w:b/>
          <w:szCs w:val="24"/>
        </w:rPr>
        <w:t xml:space="preserve">gada </w:t>
      </w:r>
      <w:r>
        <w:rPr>
          <w:rFonts w:eastAsia="Calibri" w:cs="Times New Roman"/>
          <w:b/>
          <w:szCs w:val="24"/>
        </w:rPr>
        <w:t>5</w:t>
      </w:r>
      <w:r w:rsidR="00E45EB3" w:rsidRPr="003F515B">
        <w:rPr>
          <w:rFonts w:eastAsia="Calibri" w:cs="Times New Roman"/>
          <w:b/>
          <w:szCs w:val="24"/>
        </w:rPr>
        <w:t>.</w:t>
      </w:r>
      <w:r w:rsidR="006400D9" w:rsidRPr="003F515B">
        <w:rPr>
          <w:rFonts w:eastAsia="Calibri" w:cs="Times New Roman"/>
          <w:b/>
          <w:szCs w:val="24"/>
        </w:rPr>
        <w:t xml:space="preserve"> </w:t>
      </w:r>
      <w:r>
        <w:rPr>
          <w:rFonts w:eastAsia="Calibri" w:cs="Times New Roman"/>
          <w:b/>
          <w:szCs w:val="24"/>
        </w:rPr>
        <w:t>februārī</w:t>
      </w:r>
      <w:r w:rsidR="00915DB8" w:rsidRPr="003F515B">
        <w:rPr>
          <w:rFonts w:eastAsia="Calibri" w:cs="Times New Roman"/>
          <w:b/>
          <w:szCs w:val="24"/>
        </w:rPr>
        <w:t xml:space="preserve"> plkst.</w:t>
      </w:r>
      <w:r w:rsidR="00EE72C2">
        <w:rPr>
          <w:rFonts w:eastAsia="Calibri" w:cs="Times New Roman"/>
          <w:b/>
          <w:szCs w:val="24"/>
        </w:rPr>
        <w:t>10.0</w:t>
      </w:r>
      <w:r w:rsidR="00935EB6" w:rsidRPr="003F515B">
        <w:rPr>
          <w:rFonts w:eastAsia="Calibri" w:cs="Times New Roman"/>
          <w:b/>
          <w:szCs w:val="24"/>
        </w:rPr>
        <w:t>0</w:t>
      </w:r>
    </w:p>
    <w:p w:rsidR="000C209C" w:rsidRPr="003F515B" w:rsidRDefault="000C209C" w:rsidP="00CD73B1">
      <w:pPr>
        <w:jc w:val="center"/>
        <w:rPr>
          <w:rFonts w:eastAsia="Calibri" w:cs="Times New Roman"/>
          <w:szCs w:val="24"/>
        </w:rPr>
      </w:pPr>
      <w:r w:rsidRPr="003F515B">
        <w:rPr>
          <w:rFonts w:eastAsia="Calibri" w:cs="Times New Roman"/>
          <w:szCs w:val="24"/>
        </w:rPr>
        <w:t xml:space="preserve">Rīgā, </w:t>
      </w:r>
      <w:r w:rsidR="00014831" w:rsidRPr="003F515B">
        <w:rPr>
          <w:rFonts w:eastAsia="Calibri" w:cs="Times New Roman"/>
          <w:szCs w:val="24"/>
        </w:rPr>
        <w:t>Jēkaba ielā 16</w:t>
      </w:r>
      <w:r w:rsidR="00430333" w:rsidRPr="003F515B">
        <w:rPr>
          <w:rFonts w:eastAsia="Calibri" w:cs="Times New Roman"/>
          <w:szCs w:val="24"/>
        </w:rPr>
        <w:t xml:space="preserve">, </w:t>
      </w:r>
      <w:r w:rsidR="00014831" w:rsidRPr="003F515B">
        <w:rPr>
          <w:rFonts w:eastAsia="Calibri" w:cs="Times New Roman"/>
          <w:szCs w:val="24"/>
        </w:rPr>
        <w:t>komisijas sēžu</w:t>
      </w:r>
      <w:r w:rsidRPr="003F515B">
        <w:rPr>
          <w:rFonts w:eastAsia="Calibri" w:cs="Times New Roman"/>
          <w:szCs w:val="24"/>
        </w:rPr>
        <w:t xml:space="preserve"> zālē</w:t>
      </w:r>
    </w:p>
    <w:p w:rsidR="0030597D" w:rsidRPr="003F515B" w:rsidRDefault="0030597D" w:rsidP="00CD73B1">
      <w:pPr>
        <w:jc w:val="both"/>
        <w:rPr>
          <w:rFonts w:eastAsia="Calibri" w:cs="Times New Roman"/>
          <w:b/>
          <w:szCs w:val="24"/>
        </w:rPr>
      </w:pPr>
    </w:p>
    <w:p w:rsidR="0030597D" w:rsidRPr="003F515B" w:rsidRDefault="0030597D" w:rsidP="00CD73B1">
      <w:pPr>
        <w:jc w:val="both"/>
        <w:rPr>
          <w:rFonts w:eastAsia="Calibri" w:cs="Times New Roman"/>
          <w:b/>
          <w:szCs w:val="24"/>
        </w:rPr>
      </w:pPr>
      <w:r w:rsidRPr="003F515B">
        <w:rPr>
          <w:rFonts w:eastAsia="Calibri" w:cs="Times New Roman"/>
          <w:b/>
          <w:szCs w:val="24"/>
        </w:rPr>
        <w:t>Sēdē piedalās:</w:t>
      </w:r>
    </w:p>
    <w:p w:rsidR="0030597D" w:rsidRPr="003F515B" w:rsidRDefault="000C209C" w:rsidP="00CD73B1">
      <w:pPr>
        <w:jc w:val="both"/>
        <w:rPr>
          <w:rFonts w:eastAsia="Calibri" w:cs="Times New Roman"/>
          <w:szCs w:val="24"/>
        </w:rPr>
      </w:pPr>
      <w:r w:rsidRPr="003F515B">
        <w:rPr>
          <w:rFonts w:eastAsia="Calibri" w:cs="Times New Roman"/>
          <w:szCs w:val="24"/>
          <w:u w:val="single"/>
        </w:rPr>
        <w:t>a</w:t>
      </w:r>
      <w:r w:rsidR="0030597D" w:rsidRPr="003F515B">
        <w:rPr>
          <w:rFonts w:eastAsia="Calibri" w:cs="Times New Roman"/>
          <w:szCs w:val="24"/>
          <w:u w:val="single"/>
        </w:rPr>
        <w:t>pakškomisijas locekļi:</w:t>
      </w:r>
    </w:p>
    <w:p w:rsidR="003D3AEE" w:rsidRPr="003F515B" w:rsidRDefault="008237B2" w:rsidP="0075729C">
      <w:pPr>
        <w:jc w:val="both"/>
        <w:rPr>
          <w:b/>
          <w:szCs w:val="24"/>
        </w:rPr>
      </w:pPr>
      <w:r>
        <w:rPr>
          <w:b/>
          <w:szCs w:val="24"/>
        </w:rPr>
        <w:t>Juris Rancāns</w:t>
      </w:r>
    </w:p>
    <w:p w:rsidR="002F4489" w:rsidRDefault="008237B2" w:rsidP="0075729C">
      <w:pPr>
        <w:jc w:val="both"/>
        <w:rPr>
          <w:b/>
          <w:szCs w:val="24"/>
        </w:rPr>
      </w:pPr>
      <w:r>
        <w:rPr>
          <w:b/>
          <w:szCs w:val="24"/>
        </w:rPr>
        <w:t>Jānis Ādamsons</w:t>
      </w:r>
    </w:p>
    <w:p w:rsidR="008237B2" w:rsidRDefault="008237B2" w:rsidP="0075729C">
      <w:pPr>
        <w:jc w:val="both"/>
        <w:rPr>
          <w:b/>
          <w:szCs w:val="24"/>
        </w:rPr>
      </w:pPr>
      <w:r>
        <w:rPr>
          <w:b/>
          <w:szCs w:val="24"/>
        </w:rPr>
        <w:t>Raimonds Bergmanis</w:t>
      </w:r>
    </w:p>
    <w:p w:rsidR="00936D08" w:rsidRDefault="00936D08" w:rsidP="0075729C">
      <w:pPr>
        <w:jc w:val="both"/>
        <w:rPr>
          <w:b/>
          <w:szCs w:val="24"/>
        </w:rPr>
      </w:pPr>
      <w:r>
        <w:rPr>
          <w:b/>
          <w:szCs w:val="24"/>
        </w:rPr>
        <w:t xml:space="preserve">Juris </w:t>
      </w:r>
      <w:proofErr w:type="spellStart"/>
      <w:r>
        <w:rPr>
          <w:b/>
          <w:szCs w:val="24"/>
        </w:rPr>
        <w:t>Jurašs</w:t>
      </w:r>
      <w:proofErr w:type="spellEnd"/>
    </w:p>
    <w:p w:rsidR="008237B2" w:rsidRDefault="008237B2" w:rsidP="0075729C">
      <w:pPr>
        <w:jc w:val="both"/>
        <w:rPr>
          <w:b/>
          <w:szCs w:val="24"/>
        </w:rPr>
      </w:pPr>
      <w:r>
        <w:rPr>
          <w:b/>
          <w:szCs w:val="24"/>
        </w:rPr>
        <w:t>Ivans Klementjevs</w:t>
      </w:r>
    </w:p>
    <w:p w:rsidR="000619B0" w:rsidRDefault="000619B0" w:rsidP="0075729C">
      <w:pPr>
        <w:jc w:val="both"/>
        <w:rPr>
          <w:b/>
          <w:szCs w:val="24"/>
        </w:rPr>
      </w:pPr>
      <w:r w:rsidRPr="003F515B">
        <w:rPr>
          <w:b/>
          <w:szCs w:val="24"/>
        </w:rPr>
        <w:t>Ainars Latkovskis</w:t>
      </w:r>
    </w:p>
    <w:p w:rsidR="00936D08" w:rsidRPr="003F515B" w:rsidRDefault="00936D08" w:rsidP="0075729C">
      <w:pPr>
        <w:jc w:val="both"/>
        <w:rPr>
          <w:b/>
          <w:szCs w:val="24"/>
        </w:rPr>
      </w:pPr>
      <w:r>
        <w:rPr>
          <w:b/>
          <w:szCs w:val="24"/>
        </w:rPr>
        <w:t xml:space="preserve">Atis </w:t>
      </w:r>
      <w:proofErr w:type="spellStart"/>
      <w:r>
        <w:rPr>
          <w:b/>
          <w:szCs w:val="24"/>
        </w:rPr>
        <w:t>Zakatistovs</w:t>
      </w:r>
      <w:proofErr w:type="spellEnd"/>
    </w:p>
    <w:p w:rsidR="00B506C8" w:rsidRDefault="00AC4B5C" w:rsidP="00417281">
      <w:pPr>
        <w:pStyle w:val="ListParagraph"/>
        <w:ind w:left="0"/>
        <w:jc w:val="both"/>
        <w:rPr>
          <w:rStyle w:val="Strong"/>
          <w:b w:val="0"/>
          <w:u w:val="single"/>
          <w:lang w:val="lv-LV"/>
        </w:rPr>
      </w:pPr>
      <w:r w:rsidRPr="003F515B">
        <w:rPr>
          <w:rStyle w:val="Strong"/>
          <w:b w:val="0"/>
          <w:u w:val="single"/>
          <w:lang w:val="lv-LV"/>
        </w:rPr>
        <w:t>citas personas:</w:t>
      </w:r>
    </w:p>
    <w:p w:rsidR="00B607C1" w:rsidRPr="00BD45A7" w:rsidRDefault="00B607C1" w:rsidP="00BD45A7">
      <w:pPr>
        <w:tabs>
          <w:tab w:val="left" w:pos="1418"/>
        </w:tabs>
        <w:jc w:val="both"/>
        <w:rPr>
          <w:bCs/>
          <w:i/>
          <w:u w:val="single"/>
        </w:rPr>
      </w:pPr>
      <w:r w:rsidRPr="00BD45A7">
        <w:rPr>
          <w:bCs/>
          <w:i/>
          <w:u w:val="single"/>
        </w:rPr>
        <w:t>uzaicinātie par 1. jautājumu:</w:t>
      </w:r>
    </w:p>
    <w:p w:rsidR="00BD45A7" w:rsidRPr="005F3972" w:rsidRDefault="00CE3E8F" w:rsidP="00BD45A7">
      <w:pPr>
        <w:pStyle w:val="ListParagraph"/>
        <w:numPr>
          <w:ilvl w:val="0"/>
          <w:numId w:val="19"/>
        </w:numPr>
        <w:tabs>
          <w:tab w:val="left" w:pos="1418"/>
        </w:tabs>
        <w:spacing w:after="240"/>
        <w:jc w:val="both"/>
        <w:rPr>
          <w:lang w:val="lv-LV"/>
        </w:rPr>
      </w:pPr>
      <w:r>
        <w:rPr>
          <w:lang w:val="lv-LV"/>
        </w:rPr>
        <w:t xml:space="preserve">biedrības </w:t>
      </w:r>
      <w:r w:rsidR="00BD45A7" w:rsidRPr="005F3972">
        <w:rPr>
          <w:lang w:val="lv-LV"/>
        </w:rPr>
        <w:t xml:space="preserve">“Sabiedrība par atklātību - Delna” direktore </w:t>
      </w:r>
      <w:r w:rsidR="00BD45A7" w:rsidRPr="005F3972">
        <w:rPr>
          <w:b/>
          <w:lang w:val="lv-LV"/>
        </w:rPr>
        <w:t xml:space="preserve">Liene </w:t>
      </w:r>
      <w:proofErr w:type="spellStart"/>
      <w:r w:rsidR="00BD45A7" w:rsidRPr="005F3972">
        <w:rPr>
          <w:b/>
          <w:lang w:val="lv-LV"/>
        </w:rPr>
        <w:t>Gātere</w:t>
      </w:r>
      <w:proofErr w:type="spellEnd"/>
      <w:r w:rsidR="00BD45A7" w:rsidRPr="005F3972">
        <w:rPr>
          <w:lang w:val="lv-LV"/>
        </w:rPr>
        <w:t>;</w:t>
      </w:r>
    </w:p>
    <w:p w:rsidR="00B607C1" w:rsidRPr="00BD45A7" w:rsidRDefault="00BD45A7" w:rsidP="00BD45A7">
      <w:pPr>
        <w:pStyle w:val="ListParagraph"/>
        <w:numPr>
          <w:ilvl w:val="0"/>
          <w:numId w:val="19"/>
        </w:numPr>
        <w:tabs>
          <w:tab w:val="left" w:pos="1418"/>
        </w:tabs>
        <w:jc w:val="both"/>
        <w:rPr>
          <w:bCs/>
          <w:lang w:val="lv-LV"/>
        </w:rPr>
      </w:pPr>
      <w:r w:rsidRPr="00BD45A7">
        <w:rPr>
          <w:lang w:val="lv-LV"/>
        </w:rPr>
        <w:t xml:space="preserve"> </w:t>
      </w:r>
      <w:r w:rsidR="00CE3E8F">
        <w:rPr>
          <w:lang w:val="lv-LV"/>
        </w:rPr>
        <w:t xml:space="preserve">biedrības </w:t>
      </w:r>
      <w:r w:rsidR="00B607C1" w:rsidRPr="00BD45A7">
        <w:rPr>
          <w:lang w:val="lv-LV"/>
        </w:rPr>
        <w:t xml:space="preserve">“Sabiedrība par atklātību - Delna” juriste </w:t>
      </w:r>
      <w:r w:rsidR="00B607C1" w:rsidRPr="00BD45A7">
        <w:rPr>
          <w:b/>
          <w:lang w:val="lv-LV"/>
        </w:rPr>
        <w:t>Zane Zvirgzdiņa</w:t>
      </w:r>
      <w:r w:rsidR="00B607C1" w:rsidRPr="00BD45A7">
        <w:rPr>
          <w:lang w:val="lv-LV"/>
        </w:rPr>
        <w:t>;</w:t>
      </w:r>
    </w:p>
    <w:p w:rsidR="00B607C1" w:rsidRPr="00BD45A7" w:rsidRDefault="00B607C1" w:rsidP="00BD45A7">
      <w:pPr>
        <w:pStyle w:val="ListParagraph"/>
        <w:numPr>
          <w:ilvl w:val="0"/>
          <w:numId w:val="19"/>
        </w:numPr>
        <w:tabs>
          <w:tab w:val="left" w:pos="1418"/>
        </w:tabs>
        <w:jc w:val="both"/>
        <w:rPr>
          <w:bCs/>
          <w:lang w:val="lv-LV"/>
        </w:rPr>
      </w:pPr>
      <w:r w:rsidRPr="00BD45A7">
        <w:rPr>
          <w:lang w:val="lv-LV"/>
        </w:rPr>
        <w:t>Domnīcas “</w:t>
      </w:r>
      <w:proofErr w:type="spellStart"/>
      <w:r w:rsidRPr="00BD45A7">
        <w:rPr>
          <w:lang w:val="lv-LV"/>
        </w:rPr>
        <w:t>Providus</w:t>
      </w:r>
      <w:proofErr w:type="spellEnd"/>
      <w:r w:rsidRPr="00BD45A7">
        <w:rPr>
          <w:lang w:val="lv-LV"/>
        </w:rPr>
        <w:t>” direktore</w:t>
      </w:r>
      <w:r w:rsidRPr="00BD45A7">
        <w:rPr>
          <w:b/>
          <w:lang w:val="lv-LV"/>
        </w:rPr>
        <w:t xml:space="preserve"> Iveta Kažoka</w:t>
      </w:r>
      <w:r w:rsidRPr="00BD45A7">
        <w:rPr>
          <w:lang w:val="lv-LV"/>
        </w:rPr>
        <w:t>;</w:t>
      </w:r>
    </w:p>
    <w:p w:rsidR="00B607C1" w:rsidRPr="00BD45A7" w:rsidRDefault="00B607C1" w:rsidP="00BD45A7">
      <w:pPr>
        <w:pStyle w:val="ListParagraph"/>
        <w:numPr>
          <w:ilvl w:val="0"/>
          <w:numId w:val="19"/>
        </w:numPr>
        <w:tabs>
          <w:tab w:val="left" w:pos="1418"/>
        </w:tabs>
        <w:jc w:val="both"/>
        <w:rPr>
          <w:bCs/>
          <w:lang w:val="lv-LV"/>
        </w:rPr>
      </w:pPr>
      <w:r w:rsidRPr="00BD45A7">
        <w:rPr>
          <w:lang w:val="lv-LV"/>
        </w:rPr>
        <w:t xml:space="preserve">Korupcijas novēršanas un apkarošanas biroja galvenais inspektors </w:t>
      </w:r>
      <w:r w:rsidRPr="00BD45A7">
        <w:rPr>
          <w:b/>
          <w:lang w:val="lv-LV"/>
        </w:rPr>
        <w:t>Aivars Rapša</w:t>
      </w:r>
      <w:r w:rsidRPr="00BD45A7">
        <w:rPr>
          <w:lang w:val="lv-LV"/>
        </w:rPr>
        <w:t>;</w:t>
      </w:r>
    </w:p>
    <w:p w:rsidR="00BD45A7" w:rsidRPr="00BD45A7" w:rsidRDefault="00BD45A7" w:rsidP="00BD45A7">
      <w:pPr>
        <w:tabs>
          <w:tab w:val="left" w:pos="1418"/>
        </w:tabs>
        <w:jc w:val="both"/>
        <w:rPr>
          <w:bCs/>
          <w:i/>
          <w:u w:val="single"/>
        </w:rPr>
      </w:pPr>
      <w:r w:rsidRPr="00BD45A7">
        <w:rPr>
          <w:bCs/>
          <w:i/>
          <w:u w:val="single"/>
        </w:rPr>
        <w:t>uzaicināti</w:t>
      </w:r>
      <w:r w:rsidR="00CB4496">
        <w:rPr>
          <w:bCs/>
          <w:i/>
          <w:u w:val="single"/>
        </w:rPr>
        <w:t>e par 2</w:t>
      </w:r>
      <w:r w:rsidRPr="00BD45A7">
        <w:rPr>
          <w:bCs/>
          <w:i/>
          <w:u w:val="single"/>
        </w:rPr>
        <w:t>. jautājumu:</w:t>
      </w:r>
    </w:p>
    <w:p w:rsidR="00893A01" w:rsidRPr="00BD45A7" w:rsidRDefault="00893A01" w:rsidP="00BD45A7">
      <w:pPr>
        <w:pStyle w:val="ListParagraph"/>
        <w:numPr>
          <w:ilvl w:val="0"/>
          <w:numId w:val="20"/>
        </w:numPr>
        <w:jc w:val="both"/>
        <w:rPr>
          <w:lang w:val="lv-LV"/>
        </w:rPr>
      </w:pPr>
      <w:r w:rsidRPr="00BD45A7">
        <w:rPr>
          <w:rFonts w:cs="Calibri"/>
          <w:lang w:val="lv-LV"/>
        </w:rPr>
        <w:t xml:space="preserve">Korupcijas novēršanas un apkarošanas biroja priekšnieks </w:t>
      </w:r>
      <w:r w:rsidRPr="00BD45A7">
        <w:rPr>
          <w:rFonts w:cs="Calibri"/>
          <w:b/>
          <w:lang w:val="lv-LV"/>
        </w:rPr>
        <w:t>Jēkabs Straume</w:t>
      </w:r>
      <w:r w:rsidR="00793681" w:rsidRPr="00BD45A7">
        <w:rPr>
          <w:rFonts w:cs="Calibri"/>
          <w:lang w:val="lv-LV"/>
        </w:rPr>
        <w:t>;</w:t>
      </w:r>
    </w:p>
    <w:p w:rsidR="00D063CA" w:rsidRPr="00BD45A7" w:rsidRDefault="00D063CA" w:rsidP="00BD45A7">
      <w:pPr>
        <w:pStyle w:val="ListParagraph"/>
        <w:numPr>
          <w:ilvl w:val="0"/>
          <w:numId w:val="20"/>
        </w:numPr>
        <w:jc w:val="both"/>
        <w:rPr>
          <w:lang w:val="lv-LV"/>
        </w:rPr>
      </w:pPr>
      <w:r w:rsidRPr="00BD45A7">
        <w:rPr>
          <w:color w:val="000000"/>
          <w:lang w:val="lv-LV"/>
        </w:rPr>
        <w:t xml:space="preserve">Korupcijas novēršanas un apkarošanas biroja priekšnieka vietniece izmeklēšanas darbību jautājumos </w:t>
      </w:r>
      <w:r w:rsidRPr="00A60C88">
        <w:rPr>
          <w:b/>
          <w:color w:val="000000"/>
          <w:lang w:val="lv-LV"/>
        </w:rPr>
        <w:t>Inet</w:t>
      </w:r>
      <w:r w:rsidRPr="00BD45A7">
        <w:rPr>
          <w:b/>
          <w:color w:val="000000"/>
          <w:lang w:val="lv-LV"/>
        </w:rPr>
        <w:t>a Cīrule</w:t>
      </w:r>
      <w:r w:rsidRPr="00BD45A7">
        <w:rPr>
          <w:color w:val="000000"/>
          <w:lang w:val="lv-LV"/>
        </w:rPr>
        <w:t>;</w:t>
      </w:r>
    </w:p>
    <w:p w:rsidR="00BD45A7" w:rsidRDefault="00BD45A7" w:rsidP="00BD45A7">
      <w:pPr>
        <w:pStyle w:val="ListParagraph"/>
        <w:numPr>
          <w:ilvl w:val="0"/>
          <w:numId w:val="20"/>
        </w:numPr>
        <w:jc w:val="both"/>
        <w:rPr>
          <w:lang w:val="lv-LV"/>
        </w:rPr>
      </w:pPr>
      <w:r w:rsidRPr="00BD45A7">
        <w:rPr>
          <w:lang w:val="lv-LV"/>
        </w:rPr>
        <w:t xml:space="preserve">Korupcijas novēršanas un apkarošanas biroja galvenais inspektors </w:t>
      </w:r>
      <w:r w:rsidRPr="00BD45A7">
        <w:rPr>
          <w:b/>
          <w:lang w:val="lv-LV"/>
        </w:rPr>
        <w:t>Aivars Rapša</w:t>
      </w:r>
      <w:r w:rsidRPr="00BD45A7">
        <w:rPr>
          <w:lang w:val="lv-LV"/>
        </w:rPr>
        <w:t>;</w:t>
      </w:r>
    </w:p>
    <w:p w:rsidR="00BD45A7" w:rsidRDefault="00BD45A7" w:rsidP="00BD45A7">
      <w:pPr>
        <w:pStyle w:val="ListParagraph"/>
        <w:numPr>
          <w:ilvl w:val="0"/>
          <w:numId w:val="20"/>
        </w:numPr>
        <w:jc w:val="both"/>
        <w:rPr>
          <w:lang w:val="lv-LV"/>
        </w:rPr>
      </w:pPr>
      <w:r w:rsidRPr="00BD45A7">
        <w:rPr>
          <w:lang w:val="lv-LV"/>
        </w:rPr>
        <w:t xml:space="preserve">Latvijas Juristu apvienības valdes priekšsēdētājs </w:t>
      </w:r>
      <w:r w:rsidRPr="00BD45A7">
        <w:rPr>
          <w:b/>
          <w:lang w:val="lv-LV"/>
        </w:rPr>
        <w:t>Rihards Bunka</w:t>
      </w:r>
      <w:r w:rsidRPr="00BD45A7">
        <w:rPr>
          <w:lang w:val="lv-LV"/>
        </w:rPr>
        <w:t>;</w:t>
      </w:r>
    </w:p>
    <w:p w:rsidR="00BD45A7" w:rsidRPr="00BD45A7" w:rsidRDefault="00BD45A7" w:rsidP="00BD45A7">
      <w:pPr>
        <w:pStyle w:val="ListParagraph"/>
        <w:numPr>
          <w:ilvl w:val="0"/>
          <w:numId w:val="20"/>
        </w:numPr>
        <w:jc w:val="both"/>
        <w:rPr>
          <w:lang w:val="lv-LV"/>
        </w:rPr>
      </w:pPr>
      <w:r w:rsidRPr="00BD45A7">
        <w:rPr>
          <w:lang w:val="lv-LV"/>
        </w:rPr>
        <w:t>Latvijas Juristu apvienības pārs</w:t>
      </w:r>
      <w:bookmarkStart w:id="0" w:name="_GoBack"/>
      <w:bookmarkEnd w:id="0"/>
      <w:r w:rsidRPr="00BD45A7">
        <w:rPr>
          <w:lang w:val="lv-LV"/>
        </w:rPr>
        <w:t xml:space="preserve">tāvis </w:t>
      </w:r>
      <w:r w:rsidRPr="00BD45A7">
        <w:rPr>
          <w:b/>
          <w:lang w:val="lv-LV"/>
        </w:rPr>
        <w:t xml:space="preserve">Aigars </w:t>
      </w:r>
      <w:proofErr w:type="spellStart"/>
      <w:r w:rsidRPr="00BD45A7">
        <w:rPr>
          <w:b/>
          <w:lang w:val="lv-LV"/>
        </w:rPr>
        <w:t>Evardsons</w:t>
      </w:r>
      <w:proofErr w:type="spellEnd"/>
      <w:r w:rsidRPr="00BD45A7">
        <w:rPr>
          <w:lang w:val="lv-LV"/>
        </w:rPr>
        <w:t>;</w:t>
      </w:r>
    </w:p>
    <w:p w:rsidR="005B42C3" w:rsidRPr="003F515B" w:rsidRDefault="005B42C3" w:rsidP="00AC0707">
      <w:pPr>
        <w:jc w:val="both"/>
        <w:rPr>
          <w:rStyle w:val="Strong"/>
        </w:rPr>
      </w:pPr>
      <w:r w:rsidRPr="003F515B">
        <w:rPr>
          <w:rStyle w:val="Strong"/>
          <w:b w:val="0"/>
        </w:rPr>
        <w:t>Saeimas Aizsardzības, iekšlietu un korupcijas novēršana</w:t>
      </w:r>
      <w:r w:rsidR="00EF1887" w:rsidRPr="003F515B">
        <w:rPr>
          <w:rStyle w:val="Strong"/>
          <w:b w:val="0"/>
        </w:rPr>
        <w:t>s komisijas</w:t>
      </w:r>
      <w:r w:rsidR="008E6E03" w:rsidRPr="003F515B">
        <w:rPr>
          <w:rStyle w:val="Strong"/>
          <w:b w:val="0"/>
        </w:rPr>
        <w:t xml:space="preserve"> </w:t>
      </w:r>
      <w:r w:rsidR="008237B2">
        <w:rPr>
          <w:rStyle w:val="Strong"/>
          <w:b w:val="0"/>
        </w:rPr>
        <w:t xml:space="preserve">vecākā konsultante </w:t>
      </w:r>
      <w:r w:rsidR="008237B2" w:rsidRPr="008237B2">
        <w:rPr>
          <w:rStyle w:val="Strong"/>
        </w:rPr>
        <w:t>Ieva</w:t>
      </w:r>
      <w:r w:rsidR="008237B2">
        <w:rPr>
          <w:rStyle w:val="Strong"/>
          <w:b w:val="0"/>
        </w:rPr>
        <w:t xml:space="preserve"> </w:t>
      </w:r>
      <w:proofErr w:type="spellStart"/>
      <w:r w:rsidR="008237B2" w:rsidRPr="008237B2">
        <w:rPr>
          <w:rStyle w:val="Strong"/>
        </w:rPr>
        <w:t>Barvika</w:t>
      </w:r>
      <w:proofErr w:type="spellEnd"/>
      <w:r w:rsidR="008237B2">
        <w:rPr>
          <w:rStyle w:val="Strong"/>
          <w:b w:val="0"/>
        </w:rPr>
        <w:t xml:space="preserve"> un </w:t>
      </w:r>
      <w:r w:rsidR="002811C0">
        <w:rPr>
          <w:rStyle w:val="Strong"/>
          <w:b w:val="0"/>
        </w:rPr>
        <w:t>konsultanti</w:t>
      </w:r>
      <w:r w:rsidR="00936D08">
        <w:rPr>
          <w:rStyle w:val="Strong"/>
          <w:b w:val="0"/>
        </w:rPr>
        <w:t xml:space="preserve"> </w:t>
      </w:r>
      <w:r w:rsidR="00936D08" w:rsidRPr="00936D08">
        <w:rPr>
          <w:rStyle w:val="Strong"/>
        </w:rPr>
        <w:t>Kristiāna Bumbiere</w:t>
      </w:r>
      <w:r w:rsidR="00936D08">
        <w:rPr>
          <w:rStyle w:val="Strong"/>
          <w:b w:val="0"/>
        </w:rPr>
        <w:t>,</w:t>
      </w:r>
      <w:r w:rsidRPr="003F515B">
        <w:rPr>
          <w:rStyle w:val="Strong"/>
          <w:b w:val="0"/>
        </w:rPr>
        <w:t xml:space="preserve"> </w:t>
      </w:r>
      <w:r w:rsidR="00322908" w:rsidRPr="003F515B">
        <w:rPr>
          <w:rStyle w:val="Strong"/>
        </w:rPr>
        <w:t>Inese Silabriede</w:t>
      </w:r>
      <w:r w:rsidR="002811C0">
        <w:rPr>
          <w:rStyle w:val="Strong"/>
        </w:rPr>
        <w:t xml:space="preserve"> </w:t>
      </w:r>
      <w:r w:rsidR="002811C0" w:rsidRPr="002811C0">
        <w:rPr>
          <w:rStyle w:val="Strong"/>
          <w:b w:val="0"/>
        </w:rPr>
        <w:t>un</w:t>
      </w:r>
      <w:r w:rsidR="002811C0">
        <w:rPr>
          <w:rStyle w:val="Strong"/>
        </w:rPr>
        <w:t xml:space="preserve"> Māris </w:t>
      </w:r>
      <w:proofErr w:type="spellStart"/>
      <w:r w:rsidR="002811C0">
        <w:rPr>
          <w:rStyle w:val="Strong"/>
        </w:rPr>
        <w:t>Veinalds</w:t>
      </w:r>
      <w:proofErr w:type="spellEnd"/>
    </w:p>
    <w:p w:rsidR="005B42C3" w:rsidRPr="003F515B" w:rsidRDefault="005B42C3" w:rsidP="003D0E62">
      <w:pPr>
        <w:jc w:val="both"/>
        <w:rPr>
          <w:rFonts w:eastAsia="Calibri" w:cs="Times New Roman"/>
          <w:szCs w:val="24"/>
        </w:rPr>
      </w:pPr>
      <w:r w:rsidRPr="003F515B">
        <w:rPr>
          <w:rFonts w:eastAsia="Calibri" w:cs="Times New Roman"/>
          <w:b/>
          <w:szCs w:val="24"/>
        </w:rPr>
        <w:t>Sēdi vada:</w:t>
      </w:r>
      <w:r w:rsidR="008237B2">
        <w:rPr>
          <w:rFonts w:eastAsia="Calibri" w:cs="Times New Roman"/>
          <w:szCs w:val="24"/>
        </w:rPr>
        <w:t xml:space="preserve"> </w:t>
      </w:r>
      <w:r w:rsidRPr="003F515B">
        <w:rPr>
          <w:rFonts w:eastAsia="Calibri" w:cs="Times New Roman"/>
          <w:szCs w:val="24"/>
        </w:rPr>
        <w:t xml:space="preserve">komisijas </w:t>
      </w:r>
      <w:r w:rsidR="008237B2">
        <w:rPr>
          <w:rFonts w:eastAsia="Calibri" w:cs="Times New Roman"/>
          <w:szCs w:val="24"/>
        </w:rPr>
        <w:t>priekšsēdētājs J.Rancāns</w:t>
      </w:r>
    </w:p>
    <w:p w:rsidR="005B42C3" w:rsidRPr="003F515B" w:rsidRDefault="005B42C3" w:rsidP="00CD73B1">
      <w:pPr>
        <w:jc w:val="both"/>
        <w:rPr>
          <w:rFonts w:eastAsia="Calibri" w:cs="Times New Roman"/>
          <w:szCs w:val="24"/>
        </w:rPr>
      </w:pPr>
      <w:r w:rsidRPr="003F515B">
        <w:rPr>
          <w:rFonts w:eastAsia="Calibri" w:cs="Times New Roman"/>
          <w:b/>
          <w:szCs w:val="24"/>
        </w:rPr>
        <w:t>Sēdi protokolē:</w:t>
      </w:r>
      <w:r w:rsidR="008237B2">
        <w:rPr>
          <w:rFonts w:eastAsia="Calibri" w:cs="Times New Roman"/>
          <w:szCs w:val="24"/>
        </w:rPr>
        <w:t xml:space="preserve"> I.Silabriede</w:t>
      </w:r>
    </w:p>
    <w:p w:rsidR="005B42C3" w:rsidRPr="003F515B" w:rsidRDefault="005B42C3" w:rsidP="00CD73B1">
      <w:pPr>
        <w:jc w:val="both"/>
        <w:rPr>
          <w:rFonts w:eastAsia="Calibri" w:cs="Times New Roman"/>
          <w:szCs w:val="24"/>
        </w:rPr>
      </w:pPr>
      <w:r w:rsidRPr="003F515B">
        <w:rPr>
          <w:rFonts w:eastAsia="Calibri" w:cs="Times New Roman"/>
          <w:b/>
          <w:szCs w:val="24"/>
        </w:rPr>
        <w:t>Sēdes veids:</w:t>
      </w:r>
      <w:r w:rsidRPr="003F515B">
        <w:rPr>
          <w:rFonts w:eastAsia="Calibri" w:cs="Times New Roman"/>
          <w:szCs w:val="24"/>
        </w:rPr>
        <w:t xml:space="preserve"> atklāta</w:t>
      </w:r>
    </w:p>
    <w:p w:rsidR="003F52E6" w:rsidRPr="00CE3E8F" w:rsidRDefault="00C22541" w:rsidP="00C43D2B">
      <w:pPr>
        <w:jc w:val="both"/>
        <w:rPr>
          <w:rFonts w:eastAsia="Calibri" w:cs="Times New Roman"/>
          <w:i/>
          <w:szCs w:val="24"/>
        </w:rPr>
      </w:pPr>
      <w:r w:rsidRPr="00CE3E8F">
        <w:rPr>
          <w:rFonts w:eastAsia="Calibri" w:cs="Times New Roman"/>
          <w:i/>
          <w:szCs w:val="24"/>
          <w:u w:val="single"/>
        </w:rPr>
        <w:t>Izskatāmie dokumenti:</w:t>
      </w:r>
      <w:r w:rsidR="00DD6743" w:rsidRPr="00CE3E8F">
        <w:rPr>
          <w:rFonts w:eastAsia="Calibri" w:cs="Times New Roman"/>
          <w:i/>
          <w:szCs w:val="24"/>
        </w:rPr>
        <w:t xml:space="preserve"> </w:t>
      </w:r>
    </w:p>
    <w:p w:rsidR="00045C7D" w:rsidRDefault="00045C7D" w:rsidP="000F0E32">
      <w:pPr>
        <w:pStyle w:val="ListParagraph"/>
        <w:numPr>
          <w:ilvl w:val="0"/>
          <w:numId w:val="10"/>
        </w:numPr>
        <w:ind w:left="284" w:hanging="284"/>
        <w:jc w:val="both"/>
        <w:rPr>
          <w:rFonts w:cs="Calibri"/>
          <w:i/>
          <w:lang w:val="lv-LV"/>
        </w:rPr>
      </w:pPr>
      <w:proofErr w:type="spellStart"/>
      <w:r>
        <w:rPr>
          <w:rFonts w:cs="Calibri"/>
          <w:i/>
          <w:lang w:val="lv-LV"/>
        </w:rPr>
        <w:t>Transparency</w:t>
      </w:r>
      <w:proofErr w:type="spellEnd"/>
      <w:r>
        <w:rPr>
          <w:rFonts w:cs="Calibri"/>
          <w:i/>
          <w:lang w:val="lv-LV"/>
        </w:rPr>
        <w:t xml:space="preserve"> </w:t>
      </w:r>
      <w:proofErr w:type="spellStart"/>
      <w:r>
        <w:rPr>
          <w:rFonts w:cs="Calibri"/>
          <w:i/>
          <w:lang w:val="lv-LV"/>
        </w:rPr>
        <w:t>International</w:t>
      </w:r>
      <w:proofErr w:type="spellEnd"/>
      <w:r>
        <w:rPr>
          <w:rFonts w:cs="Calibri"/>
          <w:i/>
          <w:lang w:val="lv-LV"/>
        </w:rPr>
        <w:t xml:space="preserve"> materiāls “</w:t>
      </w:r>
      <w:proofErr w:type="spellStart"/>
      <w:r>
        <w:rPr>
          <w:rFonts w:cs="Calibri"/>
          <w:i/>
          <w:lang w:val="lv-LV"/>
        </w:rPr>
        <w:t>Corruption</w:t>
      </w:r>
      <w:proofErr w:type="spellEnd"/>
      <w:r>
        <w:rPr>
          <w:rFonts w:cs="Calibri"/>
          <w:i/>
          <w:lang w:val="lv-LV"/>
        </w:rPr>
        <w:t xml:space="preserve"> </w:t>
      </w:r>
      <w:proofErr w:type="spellStart"/>
      <w:r>
        <w:rPr>
          <w:rFonts w:cs="Calibri"/>
          <w:i/>
          <w:lang w:val="lv-LV"/>
        </w:rPr>
        <w:t>Perceptions</w:t>
      </w:r>
      <w:proofErr w:type="spellEnd"/>
      <w:r>
        <w:rPr>
          <w:rFonts w:cs="Calibri"/>
          <w:i/>
          <w:lang w:val="lv-LV"/>
        </w:rPr>
        <w:t xml:space="preserve"> </w:t>
      </w:r>
      <w:proofErr w:type="spellStart"/>
      <w:r>
        <w:rPr>
          <w:rFonts w:cs="Calibri"/>
          <w:i/>
          <w:lang w:val="lv-LV"/>
        </w:rPr>
        <w:t>Index</w:t>
      </w:r>
      <w:proofErr w:type="spellEnd"/>
      <w:r>
        <w:rPr>
          <w:rFonts w:cs="Calibri"/>
          <w:i/>
          <w:lang w:val="lv-LV"/>
        </w:rPr>
        <w:t xml:space="preserve"> 2019”;</w:t>
      </w:r>
    </w:p>
    <w:p w:rsidR="00045C7D" w:rsidRDefault="00045C7D" w:rsidP="000F0E32">
      <w:pPr>
        <w:pStyle w:val="ListParagraph"/>
        <w:numPr>
          <w:ilvl w:val="0"/>
          <w:numId w:val="10"/>
        </w:numPr>
        <w:ind w:left="284" w:hanging="284"/>
        <w:jc w:val="both"/>
        <w:rPr>
          <w:rFonts w:cs="Calibri"/>
          <w:i/>
          <w:lang w:val="lv-LV"/>
        </w:rPr>
      </w:pPr>
      <w:r>
        <w:rPr>
          <w:rFonts w:cs="Calibri"/>
          <w:i/>
          <w:lang w:val="lv-LV"/>
        </w:rPr>
        <w:t xml:space="preserve">“Sabiedrība par atklātību – Delna” prezentācija “Korupcijas uztveres indekss 2019”, </w:t>
      </w:r>
      <w:proofErr w:type="gramStart"/>
      <w:r>
        <w:rPr>
          <w:rFonts w:cs="Calibri"/>
          <w:i/>
          <w:lang w:val="lv-LV"/>
        </w:rPr>
        <w:t>2020.gada</w:t>
      </w:r>
      <w:proofErr w:type="gramEnd"/>
      <w:r>
        <w:rPr>
          <w:rFonts w:cs="Calibri"/>
          <w:i/>
          <w:lang w:val="lv-LV"/>
        </w:rPr>
        <w:t xml:space="preserve"> 5.februārī;</w:t>
      </w:r>
    </w:p>
    <w:p w:rsidR="00045C7D" w:rsidRDefault="000F0E32" w:rsidP="000F0E32">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w:t>
      </w:r>
      <w:r>
        <w:rPr>
          <w:rFonts w:cs="Calibri"/>
          <w:i/>
          <w:lang w:val="lv-LV"/>
        </w:rPr>
        <w:t xml:space="preserve">biroja </w:t>
      </w:r>
      <w:r w:rsidR="00045C7D">
        <w:rPr>
          <w:rFonts w:cs="Calibri"/>
          <w:i/>
          <w:lang w:val="lv-LV"/>
        </w:rPr>
        <w:t>ziņojums “Par Korupcijas novēršanas un apkarošanas biroja darbību 2019. gadā”;</w:t>
      </w:r>
    </w:p>
    <w:p w:rsidR="000F0E32" w:rsidRDefault="00045C7D" w:rsidP="000F0E32">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w:t>
      </w:r>
      <w:r>
        <w:rPr>
          <w:rFonts w:cs="Calibri"/>
          <w:i/>
          <w:lang w:val="lv-LV"/>
        </w:rPr>
        <w:t xml:space="preserve">biroja </w:t>
      </w:r>
      <w:r w:rsidR="000F0E32">
        <w:rPr>
          <w:rFonts w:cs="Calibri"/>
          <w:i/>
          <w:lang w:val="lv-LV"/>
        </w:rPr>
        <w:t>prezentācija</w:t>
      </w:r>
      <w:r w:rsidR="00C957CF">
        <w:rPr>
          <w:rFonts w:cs="Calibri"/>
          <w:i/>
          <w:lang w:val="lv-LV"/>
        </w:rPr>
        <w:t xml:space="preserve"> “Korupcijas novēršanas un apkarošanas b</w:t>
      </w:r>
      <w:r>
        <w:rPr>
          <w:rFonts w:cs="Calibri"/>
          <w:i/>
          <w:lang w:val="lv-LV"/>
        </w:rPr>
        <w:t>iroja darbības pārskats par 2019. gadu”.</w:t>
      </w:r>
    </w:p>
    <w:p w:rsidR="00B00A70" w:rsidRDefault="00B00A70" w:rsidP="00C5153C">
      <w:pPr>
        <w:jc w:val="both"/>
        <w:rPr>
          <w:color w:val="000000"/>
        </w:rPr>
      </w:pPr>
    </w:p>
    <w:p w:rsidR="008F3B51" w:rsidRPr="003F515B" w:rsidRDefault="00C5153C" w:rsidP="008F3B51">
      <w:pPr>
        <w:tabs>
          <w:tab w:val="left" w:pos="2696"/>
        </w:tabs>
        <w:jc w:val="both"/>
        <w:rPr>
          <w:rFonts w:eastAsia="Calibri" w:cs="Times New Roman"/>
          <w:b/>
          <w:szCs w:val="24"/>
          <w:u w:val="single"/>
        </w:rPr>
      </w:pPr>
      <w:r w:rsidRPr="003F515B">
        <w:rPr>
          <w:rFonts w:eastAsia="Calibri" w:cs="Times New Roman"/>
          <w:b/>
          <w:szCs w:val="24"/>
          <w:u w:val="single"/>
        </w:rPr>
        <w:t>Izskatītā d</w:t>
      </w:r>
      <w:r w:rsidR="000C209C" w:rsidRPr="003F515B">
        <w:rPr>
          <w:rFonts w:eastAsia="Calibri" w:cs="Times New Roman"/>
          <w:b/>
          <w:szCs w:val="24"/>
          <w:u w:val="single"/>
        </w:rPr>
        <w:t xml:space="preserve">arba kārtība: </w:t>
      </w:r>
    </w:p>
    <w:p w:rsidR="00E85814" w:rsidRPr="00E85814" w:rsidRDefault="00E85814" w:rsidP="00E85814">
      <w:pPr>
        <w:pStyle w:val="ListParagraph"/>
        <w:numPr>
          <w:ilvl w:val="0"/>
          <w:numId w:val="16"/>
        </w:numPr>
        <w:tabs>
          <w:tab w:val="left" w:pos="1418"/>
        </w:tabs>
        <w:ind w:left="714" w:hanging="357"/>
        <w:jc w:val="both"/>
        <w:rPr>
          <w:b/>
          <w:lang w:val="lv-LV"/>
        </w:rPr>
      </w:pPr>
      <w:r w:rsidRPr="00E85814">
        <w:rPr>
          <w:b/>
          <w:lang w:val="lv-LV"/>
        </w:rPr>
        <w:t>Korupcijas uztveres indekss 2019. gadā.</w:t>
      </w:r>
    </w:p>
    <w:p w:rsidR="00E85814" w:rsidRDefault="00E85814" w:rsidP="00E85814">
      <w:pPr>
        <w:pStyle w:val="ListParagraph"/>
        <w:numPr>
          <w:ilvl w:val="0"/>
          <w:numId w:val="16"/>
        </w:numPr>
        <w:tabs>
          <w:tab w:val="left" w:pos="1418"/>
        </w:tabs>
        <w:ind w:left="714" w:hanging="357"/>
        <w:rPr>
          <w:b/>
          <w:lang w:val="lv-LV"/>
        </w:rPr>
      </w:pPr>
      <w:r>
        <w:rPr>
          <w:b/>
          <w:bCs/>
          <w:lang w:val="lv-LV"/>
        </w:rPr>
        <w:t>Korupcijas novēršanas un apkarošanas biroja 2019. gada darba rezultāti.</w:t>
      </w:r>
    </w:p>
    <w:p w:rsidR="00AF5084" w:rsidRDefault="00AF5084" w:rsidP="00045C7D">
      <w:pPr>
        <w:ind w:firstLine="567"/>
        <w:jc w:val="both"/>
        <w:rPr>
          <w:b/>
        </w:rPr>
      </w:pPr>
    </w:p>
    <w:p w:rsidR="00793681" w:rsidRDefault="008237B2" w:rsidP="00045C7D">
      <w:pPr>
        <w:ind w:firstLine="567"/>
        <w:jc w:val="both"/>
      </w:pPr>
      <w:r>
        <w:rPr>
          <w:b/>
        </w:rPr>
        <w:t>J.Rancāns</w:t>
      </w:r>
      <w:r w:rsidR="000F4C12" w:rsidRPr="003F515B">
        <w:t xml:space="preserve"> </w:t>
      </w:r>
      <w:r w:rsidR="0020092D" w:rsidRPr="003F515B">
        <w:t>atklāj sēdi, informē par darba kārtību</w:t>
      </w:r>
      <w:r w:rsidR="00793681">
        <w:t>. Aicina sākt pirmā darba kārtības jautājuma izskatīšanu.</w:t>
      </w:r>
    </w:p>
    <w:p w:rsidR="00CE3E8F" w:rsidRDefault="00CE3E8F" w:rsidP="00045C7D">
      <w:pPr>
        <w:ind w:firstLine="567"/>
        <w:jc w:val="both"/>
      </w:pPr>
    </w:p>
    <w:p w:rsidR="008237B2" w:rsidRPr="00CE3E8F" w:rsidRDefault="00045C7D" w:rsidP="00045C7D">
      <w:pPr>
        <w:ind w:firstLine="567"/>
        <w:jc w:val="both"/>
        <w:rPr>
          <w:b/>
        </w:rPr>
      </w:pPr>
      <w:r w:rsidRPr="00CE3E8F">
        <w:rPr>
          <w:b/>
        </w:rPr>
        <w:t>1. Korupcijas uztveres indekss 2019. gadā.</w:t>
      </w:r>
    </w:p>
    <w:p w:rsidR="00CE3E8F" w:rsidRDefault="00CE3E8F" w:rsidP="00045C7D">
      <w:pPr>
        <w:ind w:firstLine="567"/>
        <w:jc w:val="both"/>
        <w:rPr>
          <w:b/>
        </w:rPr>
      </w:pPr>
    </w:p>
    <w:p w:rsidR="00045C7D" w:rsidRDefault="00045C7D" w:rsidP="00045C7D">
      <w:pPr>
        <w:ind w:firstLine="567"/>
        <w:jc w:val="both"/>
      </w:pPr>
      <w:r>
        <w:rPr>
          <w:b/>
        </w:rPr>
        <w:t>J.Rancāns</w:t>
      </w:r>
      <w:r w:rsidRPr="003F515B">
        <w:t xml:space="preserve"> iepazīstin</w:t>
      </w:r>
      <w:r>
        <w:t>a ar uzaicinātajām</w:t>
      </w:r>
      <w:r w:rsidR="00CE3E8F">
        <w:t xml:space="preserve"> personām par šo jautājumu. Dod vārdu biedrības “Sabiedrība par atklātību – Delna” (turpmāk – Delna) pārstāvēm.</w:t>
      </w:r>
    </w:p>
    <w:p w:rsidR="00CE3E8F" w:rsidRDefault="00CE3E8F" w:rsidP="00045C7D">
      <w:pPr>
        <w:ind w:firstLine="567"/>
        <w:jc w:val="both"/>
      </w:pPr>
      <w:proofErr w:type="spellStart"/>
      <w:r w:rsidRPr="00CE3E8F">
        <w:rPr>
          <w:b/>
        </w:rPr>
        <w:lastRenderedPageBreak/>
        <w:t>L.Gātere</w:t>
      </w:r>
      <w:proofErr w:type="spellEnd"/>
      <w:r>
        <w:t xml:space="preserve"> </w:t>
      </w:r>
      <w:r w:rsidR="001C3878">
        <w:t xml:space="preserve">demonstrē prezentāciju un </w:t>
      </w:r>
      <w:r>
        <w:t xml:space="preserve">sniedz informāciju par korupcijas uztveres indeksa (turpmāk – KUI) aprēķināšanas metodoloģiju un </w:t>
      </w:r>
      <w:proofErr w:type="spellStart"/>
      <w:r w:rsidRPr="00CE3E8F">
        <w:rPr>
          <w:i/>
        </w:rPr>
        <w:t>Transparency</w:t>
      </w:r>
      <w:proofErr w:type="spellEnd"/>
      <w:r w:rsidRPr="00CE3E8F">
        <w:rPr>
          <w:i/>
        </w:rPr>
        <w:t xml:space="preserve"> </w:t>
      </w:r>
      <w:proofErr w:type="spellStart"/>
      <w:r w:rsidRPr="00CE3E8F">
        <w:rPr>
          <w:i/>
        </w:rPr>
        <w:t>International</w:t>
      </w:r>
      <w:proofErr w:type="spellEnd"/>
      <w:r>
        <w:t xml:space="preserve"> (turpmāk – TI) darbu KUI ikgadējā noteikšanā</w:t>
      </w:r>
      <w:r w:rsidR="001C3878">
        <w:t>, atzīmē KUI tendences pasaulē, analizē Latvijas rezultātus un iesaka Delnas rekomendācijas situācijas uzlabošanai.</w:t>
      </w:r>
    </w:p>
    <w:p w:rsidR="00A42CE3" w:rsidRDefault="001C3878" w:rsidP="00045C7D">
      <w:pPr>
        <w:ind w:firstLine="567"/>
        <w:jc w:val="both"/>
      </w:pPr>
      <w:r>
        <w:t>TI aptver vairāk nekā 100 nacionālās nodaļas visā pasaulē, organizācija apkopo citu dažādu institūciju veiktos pētījumus</w:t>
      </w:r>
      <w:r w:rsidR="00A42CE3">
        <w:t>; Delna ir šīs organizācijas pārstāvniecība Latvijā</w:t>
      </w:r>
      <w:r>
        <w:t xml:space="preserve">. </w:t>
      </w:r>
    </w:p>
    <w:p w:rsidR="001C3878" w:rsidRDefault="001C3878" w:rsidP="00045C7D">
      <w:pPr>
        <w:ind w:firstLine="567"/>
        <w:jc w:val="both"/>
      </w:pPr>
      <w:r>
        <w:t>KUI ir visplašāk lietotais indekss; tā noteikšanas pamatā ir aptaujas, kurās piedalās dažādi eksperti, biznesa pārstāvji, ārvalstu uzņēmēji, investori u.c. Aptaujas tiek veiktas tieši par publiskā sektora darbu. Pasaulē KUI aprēķināšanai tiek izmantoti 13 dažādi pētījumi, par Latviju – 9. KUI raksturošan</w:t>
      </w:r>
      <w:r w:rsidR="00A42CE3">
        <w:t>ā tiek izmantota</w:t>
      </w:r>
      <w:r>
        <w:t xml:space="preserve"> 0 – 100 </w:t>
      </w:r>
      <w:r w:rsidR="00A42CE3">
        <w:t>punktu skala</w:t>
      </w:r>
      <w:r w:rsidR="00907E0F">
        <w:t>, rezultāti tiek svērti pēc statistiskajām metodēm</w:t>
      </w:r>
      <w:r w:rsidR="00A42CE3">
        <w:t>, kur labākie rādītāji ir lielāks punktu skaits.</w:t>
      </w:r>
      <w:r w:rsidR="00C43D6B">
        <w:t xml:space="preserve"> </w:t>
      </w:r>
    </w:p>
    <w:p w:rsidR="001878DF" w:rsidRDefault="00A42CE3" w:rsidP="00A42CE3">
      <w:pPr>
        <w:ind w:firstLine="567"/>
        <w:jc w:val="both"/>
      </w:pPr>
      <w:proofErr w:type="spellStart"/>
      <w:r>
        <w:t>L.Gātere</w:t>
      </w:r>
      <w:proofErr w:type="spellEnd"/>
      <w:r>
        <w:t xml:space="preserve"> raksturo KUI situāciju Latvijā 9 veikto pētījumu interpretācijā, salīdzinot 2018. un 2019. gada rezultātus. </w:t>
      </w:r>
      <w:r w:rsidR="001878DF">
        <w:t>Tiek demonstrēti konkrētie Latvijas indeksi un to rezultātu salīdzinājums ar 2018. gada datiem. Latvijas 2019. gada rezultāta – 56 punkti – izmaiņas salīdzinājumā ar iepriekšējā gada rezultātu (58) nav būtiski nozīmīgas. Rezultāti ir jāsalīdzina lielākā laika periodā, kas parāda tendences. Punktu skaits pētījumu indeksos Latvijai iezīmējas plašā diapazonā: 40 – 70 punkti. Divos indeksos ir kritums, vienā – kāpums.</w:t>
      </w:r>
      <w:r w:rsidR="00B4088C">
        <w:t xml:space="preserve"> </w:t>
      </w:r>
      <w:proofErr w:type="spellStart"/>
      <w:r w:rsidR="00B4088C">
        <w:t>L.Gātere</w:t>
      </w:r>
      <w:proofErr w:type="spellEnd"/>
      <w:r w:rsidR="00B4088C">
        <w:t xml:space="preserve"> atzīmē, ka sīkāka informācija par pētījumu ietvaros uzd</w:t>
      </w:r>
      <w:r w:rsidR="00D6794E">
        <w:t>otajiem jautājumiem tiek sniegta</w:t>
      </w:r>
      <w:r w:rsidR="00B4088C">
        <w:t xml:space="preserve"> par papildus samaksu; nepieciešami līdzekļi, kādu Delnas budžetā nav.</w:t>
      </w:r>
    </w:p>
    <w:p w:rsidR="00F52169" w:rsidRDefault="00824EE0" w:rsidP="00F52169">
      <w:pPr>
        <w:ind w:firstLine="284"/>
        <w:jc w:val="both"/>
      </w:pPr>
      <w:proofErr w:type="spellStart"/>
      <w:r>
        <w:t>L.Gātere</w:t>
      </w:r>
      <w:proofErr w:type="spellEnd"/>
      <w:r w:rsidR="001878DF">
        <w:t xml:space="preserve"> demonstrē salīdzinošu informāciju KUI aspektā par Latviju un pasauli. Atzīmē, ka 100 punkti nav nevienai pasaules valstij, vidējais punktu skaits ir 43, bet 2/3 valstu ir ieguvušas vērtējumu zem 50. Eiropas reģions punktu vērtējumā izskatās salīdzinoši labāk par pārējām pasaules daļām. Eiropas mērogā Latvija atrodas 20 vietā no 28 ES valstīm.</w:t>
      </w:r>
      <w:r w:rsidR="0097353E">
        <w:t xml:space="preserve"> </w:t>
      </w:r>
      <w:proofErr w:type="spellStart"/>
      <w:r w:rsidR="0097353E">
        <w:t>L.Gātere</w:t>
      </w:r>
      <w:proofErr w:type="spellEnd"/>
      <w:r w:rsidR="0097353E">
        <w:t xml:space="preserve"> uzsver, ka KUI indeksa uzlabošanās ir lielā mērā atkarīga no konkrētās valsts politiskās gribas. Atzīmē valstis, kuras šajā novērtējumā atrodas pirmajās vietās</w:t>
      </w:r>
      <w:r w:rsidR="00F52169">
        <w:t xml:space="preserve"> (pamatā – Skandināvijas valstis), kā arī valstis, kuras šo sarakstu noslēdz. Akcentē valstis, kuras kopš 2012. gada savu indeksu būtiski ir uzlabojušas: - Grieķija, Gana un Igaunija.</w:t>
      </w:r>
      <w:r>
        <w:t xml:space="preserve"> </w:t>
      </w:r>
      <w:proofErr w:type="spellStart"/>
      <w:r>
        <w:t>L.Gātere</w:t>
      </w:r>
      <w:proofErr w:type="spellEnd"/>
      <w:r>
        <w:t xml:space="preserve"> kā pozitīvu rādītāju uzskata valstu spēju katru gadu palielināt </w:t>
      </w:r>
      <w:r w:rsidR="00F76B38">
        <w:t>KUI par 1 punktu, lai ir stabila attīstība.</w:t>
      </w:r>
    </w:p>
    <w:p w:rsidR="00CE6200" w:rsidRDefault="00872602" w:rsidP="00CE6200">
      <w:pPr>
        <w:ind w:firstLine="284"/>
        <w:jc w:val="both"/>
      </w:pPr>
      <w:r>
        <w:t>Baltijas valstu salīdzinājumā mēs esam viszemākajā vietā reitingā: Igaunija – 74 punkti, Lietuva – 60. Latvija – 56. Mūsu rezultāts norā</w:t>
      </w:r>
      <w:r w:rsidR="00F76B38">
        <w:t>da uz stagnāciju, nevis kritumu, tas nav statistiski nozīmīgs kritums.</w:t>
      </w:r>
      <w:r>
        <w:t xml:space="preserve"> Pozitīvais Latvijas rādītājos iezīmējas saistībā ar likumdošanas iniciatīvām korupcijas apkarošanas jomā. Savukārt kritums ir saistīts ar politisko godprātību, biznesa ietekmi uz</w:t>
      </w:r>
      <w:r w:rsidR="00741275">
        <w:t xml:space="preserve"> politiku, nepotismu, patronā</w:t>
      </w:r>
      <w:r w:rsidR="00D6794E">
        <w:t>žu, publiskās naudas izmantošanu</w:t>
      </w:r>
      <w:r w:rsidR="00741275">
        <w:t xml:space="preserve">. Kā problēmu </w:t>
      </w:r>
      <w:proofErr w:type="spellStart"/>
      <w:r w:rsidR="00741275">
        <w:t>L.Gātere</w:t>
      </w:r>
      <w:proofErr w:type="spellEnd"/>
      <w:r w:rsidR="00741275">
        <w:t xml:space="preserve"> atzīmē progresa trūkumu citās pētījumu sadaļ</w:t>
      </w:r>
      <w:r w:rsidR="00CE6200">
        <w:t>ās. Kā iemesls</w:t>
      </w:r>
      <w:r w:rsidR="008A6A71">
        <w:t xml:space="preserve"> Latvijas indeksa kritu</w:t>
      </w:r>
      <w:r w:rsidR="00CE6200">
        <w:t xml:space="preserve">mam tiek minēts </w:t>
      </w:r>
      <w:r w:rsidR="008A6A71">
        <w:t xml:space="preserve">pieredzes </w:t>
      </w:r>
      <w:r w:rsidR="00CE6200">
        <w:t xml:space="preserve">trūkums </w:t>
      </w:r>
      <w:proofErr w:type="spellStart"/>
      <w:r w:rsidR="00D6794E">
        <w:t>korupt</w:t>
      </w:r>
      <w:r w:rsidR="008A6A71">
        <w:t>antu</w:t>
      </w:r>
      <w:proofErr w:type="spellEnd"/>
      <w:r w:rsidR="008A6A71">
        <w:t xml:space="preserve"> sodīšanā. Ir uzsāktas skaļas lietas, bet nav reālu sodu. “Rīgas satiksmes” lieta pagājušajā gadā tika uzsākta, bet “Latvenergo” lieta – pēc 10 gadiem pabeigta ar reāliem sodiem. Garais tiesvedības process traucē uztvert lietas aktualitāti, sabiedrībā</w:t>
      </w:r>
      <w:r w:rsidR="00CE6200">
        <w:t xml:space="preserve"> rodas skepse, pastāv nesodāmības apziņa.</w:t>
      </w:r>
    </w:p>
    <w:p w:rsidR="008A6A71" w:rsidRDefault="00CE6200" w:rsidP="006D2313">
      <w:pPr>
        <w:ind w:firstLine="284"/>
        <w:jc w:val="both"/>
      </w:pPr>
      <w:proofErr w:type="spellStart"/>
      <w:r>
        <w:t>L.Gātere</w:t>
      </w:r>
      <w:proofErr w:type="spellEnd"/>
      <w:r>
        <w:t xml:space="preserve"> norāda uz valdības ambiciozajiem plāniem – tuvākajos gados sasniegt KUI 70 punktu līmeni.</w:t>
      </w:r>
      <w:r w:rsidR="00304E42">
        <w:t xml:space="preserve"> Atzīmē trūkumus valsts pretkorupcijas politikas plānošanā, nav izstrādātas jaunās pamatnostādnes, bet par veco īstenošanu nav ne starpziņojuma, ne gala ziņojuma.</w:t>
      </w:r>
      <w:r w:rsidR="0072054B">
        <w:t xml:space="preserve"> Uzsver Korupcijas novēršanas un apkarošanas biroja (turpmāk – KNAB</w:t>
      </w:r>
      <w:r w:rsidR="00721AB9">
        <w:t>, Birojs</w:t>
      </w:r>
      <w:r w:rsidR="0072054B">
        <w:t>) atbildību pamatnostādņu izstrādē un izpildes kontrolē.</w:t>
      </w:r>
      <w:r w:rsidR="006D2313">
        <w:t xml:space="preserve"> </w:t>
      </w:r>
      <w:r w:rsidR="008A6A71">
        <w:t>Informē par Delnas rekomendācijām KUI indeksa uzlabošanai:</w:t>
      </w:r>
    </w:p>
    <w:p w:rsidR="008A6A71" w:rsidRPr="00414B7B" w:rsidRDefault="008A6A71" w:rsidP="008A6A71">
      <w:pPr>
        <w:pStyle w:val="ListParagraph"/>
        <w:numPr>
          <w:ilvl w:val="0"/>
          <w:numId w:val="21"/>
        </w:numPr>
        <w:jc w:val="both"/>
        <w:rPr>
          <w:lang w:val="lv-LV"/>
        </w:rPr>
      </w:pPr>
      <w:r>
        <w:rPr>
          <w:rFonts w:eastAsiaTheme="minorEastAsia"/>
          <w:lang w:val="lv-LV"/>
        </w:rPr>
        <w:t>i</w:t>
      </w:r>
      <w:r w:rsidRPr="00414B7B">
        <w:rPr>
          <w:rFonts w:eastAsiaTheme="minorEastAsia"/>
          <w:lang w:val="lv-LV"/>
        </w:rPr>
        <w:t>eviest starptautiskās rekomendācijas Latvijai</w:t>
      </w:r>
      <w:r>
        <w:rPr>
          <w:rFonts w:eastAsiaTheme="minorEastAsia"/>
          <w:lang w:val="lv-LV"/>
        </w:rPr>
        <w:t xml:space="preserve"> ( GRECO</w:t>
      </w:r>
      <w:r w:rsidRPr="00414B7B">
        <w:rPr>
          <w:rFonts w:eastAsiaTheme="minorEastAsia"/>
          <w:lang w:val="lv-LV"/>
        </w:rPr>
        <w:t>, ANO, OECD);</w:t>
      </w:r>
    </w:p>
    <w:p w:rsidR="008A6A71" w:rsidRPr="00414B7B" w:rsidRDefault="008A6A71" w:rsidP="008A6A71">
      <w:pPr>
        <w:pStyle w:val="ListParagraph"/>
        <w:numPr>
          <w:ilvl w:val="0"/>
          <w:numId w:val="21"/>
        </w:numPr>
        <w:jc w:val="both"/>
        <w:rPr>
          <w:lang w:val="lv-LV"/>
        </w:rPr>
      </w:pPr>
      <w:r>
        <w:rPr>
          <w:rFonts w:eastAsiaTheme="minorEastAsia"/>
          <w:lang w:val="lv-LV"/>
        </w:rPr>
        <w:t>n</w:t>
      </w:r>
      <w:r w:rsidRPr="00414B7B">
        <w:rPr>
          <w:rFonts w:eastAsiaTheme="minorEastAsia"/>
          <w:lang w:val="lv-LV"/>
        </w:rPr>
        <w:t>odrošināt Korupcijas novēršanas un apkarošanas pamatnostādņu ikgadēju pārskatīšanu un sabiedrības informēšanu;</w:t>
      </w:r>
    </w:p>
    <w:p w:rsidR="008A6A71" w:rsidRPr="00414B7B" w:rsidRDefault="008A6A71" w:rsidP="008A6A71">
      <w:pPr>
        <w:pStyle w:val="ListParagraph"/>
        <w:numPr>
          <w:ilvl w:val="0"/>
          <w:numId w:val="21"/>
        </w:numPr>
        <w:jc w:val="both"/>
        <w:rPr>
          <w:lang w:val="lv-LV"/>
        </w:rPr>
      </w:pPr>
      <w:r>
        <w:rPr>
          <w:rFonts w:eastAsiaTheme="minorEastAsia"/>
          <w:lang w:val="lv-LV"/>
        </w:rPr>
        <w:t>t</w:t>
      </w:r>
      <w:r w:rsidRPr="00414B7B">
        <w:rPr>
          <w:rFonts w:eastAsiaTheme="minorEastAsia"/>
          <w:lang w:val="lv-LV"/>
        </w:rPr>
        <w:t>urpināt stiprināt izmeklēšanas iestādes</w:t>
      </w:r>
      <w:r w:rsidR="008E178A">
        <w:rPr>
          <w:rFonts w:eastAsiaTheme="minorEastAsia"/>
          <w:lang w:val="lv-LV"/>
        </w:rPr>
        <w:t xml:space="preserve"> (arī KNAB)</w:t>
      </w:r>
      <w:r w:rsidRPr="00414B7B">
        <w:rPr>
          <w:rFonts w:eastAsiaTheme="minorEastAsia"/>
          <w:lang w:val="lv-LV"/>
        </w:rPr>
        <w:t>, prokuratūru un pilnveidot tiesu sistēmas efektivitāti</w:t>
      </w:r>
      <w:r>
        <w:rPr>
          <w:rFonts w:eastAsiaTheme="minorEastAsia"/>
          <w:lang w:val="lv-LV"/>
        </w:rPr>
        <w:t>;</w:t>
      </w:r>
    </w:p>
    <w:p w:rsidR="008A6A71" w:rsidRPr="00414B7B" w:rsidRDefault="008A6A71" w:rsidP="008A6A71">
      <w:pPr>
        <w:pStyle w:val="ListParagraph"/>
        <w:numPr>
          <w:ilvl w:val="0"/>
          <w:numId w:val="21"/>
        </w:numPr>
        <w:jc w:val="both"/>
        <w:rPr>
          <w:lang w:val="lv-LV"/>
        </w:rPr>
      </w:pPr>
      <w:r>
        <w:rPr>
          <w:rFonts w:eastAsiaTheme="minorEastAsia"/>
          <w:lang w:val="lv-LV"/>
        </w:rPr>
        <w:t>s</w:t>
      </w:r>
      <w:r w:rsidRPr="00414B7B">
        <w:rPr>
          <w:rFonts w:eastAsiaTheme="minorEastAsia"/>
          <w:lang w:val="lv-LV"/>
        </w:rPr>
        <w:t>tiprināt valsts iestāžu iekšējās godaprāta un kontroles sistēmas, lai radītu korupcijai nelabvēlīgu augsni</w:t>
      </w:r>
      <w:r w:rsidR="008E178A">
        <w:rPr>
          <w:rFonts w:eastAsiaTheme="minorEastAsia"/>
          <w:lang w:val="lv-LV"/>
        </w:rPr>
        <w:t>, iekšējo pretkorupcijas pasākumu efektīva realizācija</w:t>
      </w:r>
      <w:r w:rsidRPr="00414B7B">
        <w:rPr>
          <w:rFonts w:eastAsiaTheme="minorEastAsia"/>
          <w:lang w:val="lv-LV"/>
        </w:rPr>
        <w:t>;</w:t>
      </w:r>
    </w:p>
    <w:p w:rsidR="008A6A71" w:rsidRPr="006D2313" w:rsidRDefault="008A6A71" w:rsidP="008A6A71">
      <w:pPr>
        <w:pStyle w:val="ListParagraph"/>
        <w:numPr>
          <w:ilvl w:val="0"/>
          <w:numId w:val="21"/>
        </w:numPr>
        <w:jc w:val="both"/>
        <w:rPr>
          <w:lang w:val="lv-LV"/>
        </w:rPr>
      </w:pPr>
      <w:r>
        <w:rPr>
          <w:rFonts w:eastAsiaTheme="minorEastAsia"/>
          <w:lang w:val="lv-LV"/>
        </w:rPr>
        <w:t>v</w:t>
      </w:r>
      <w:r w:rsidRPr="00414B7B">
        <w:rPr>
          <w:rFonts w:eastAsiaTheme="minorEastAsia"/>
          <w:lang w:val="lv-LV"/>
        </w:rPr>
        <w:t>eicināt atklātību par valsts amatpersonu un Saeimas deputātu darbu un pieņemtajiem lēmumiem.</w:t>
      </w:r>
    </w:p>
    <w:p w:rsidR="006D2313" w:rsidRDefault="00AF5728" w:rsidP="00AF5728">
      <w:pPr>
        <w:ind w:firstLine="360"/>
        <w:jc w:val="both"/>
      </w:pPr>
      <w:r>
        <w:rPr>
          <w:b/>
        </w:rPr>
        <w:t>J.Rancāns</w:t>
      </w:r>
      <w:r>
        <w:t xml:space="preserve"> dod vārdu domnīcas “</w:t>
      </w:r>
      <w:proofErr w:type="spellStart"/>
      <w:r>
        <w:t>Providus</w:t>
      </w:r>
      <w:proofErr w:type="spellEnd"/>
      <w:r>
        <w:t xml:space="preserve">” direktorei </w:t>
      </w:r>
      <w:proofErr w:type="spellStart"/>
      <w:r>
        <w:t>I.Kažokai</w:t>
      </w:r>
      <w:proofErr w:type="spellEnd"/>
      <w:r>
        <w:t>.</w:t>
      </w:r>
    </w:p>
    <w:p w:rsidR="00AF5728" w:rsidRDefault="00AF5728" w:rsidP="00AF5728">
      <w:pPr>
        <w:ind w:firstLine="360"/>
        <w:jc w:val="both"/>
      </w:pPr>
      <w:r w:rsidRPr="00B51780">
        <w:rPr>
          <w:b/>
        </w:rPr>
        <w:lastRenderedPageBreak/>
        <w:t>I.Ka</w:t>
      </w:r>
      <w:r w:rsidR="00B51780" w:rsidRPr="00B51780">
        <w:rPr>
          <w:b/>
        </w:rPr>
        <w:t>žoka</w:t>
      </w:r>
      <w:r w:rsidR="00B51780">
        <w:t xml:space="preserve"> at</w:t>
      </w:r>
      <w:r>
        <w:t>zīm</w:t>
      </w:r>
      <w:r w:rsidR="00B51780">
        <w:t>ē, ka KUI ir labs orientieris valsts politikas virzienam, tajā ietverti dažādi kritēriji, kas raksturo dažādu valsts iestāžu darbu. Atzinīgi novērtē valdības kursu uz šī indeksa uzlabošanu. Vienlaikus I.Kažoka iesaka nesaistīt KUI lielumu ar kādas konkrētas iestādes darba efektivitāti</w:t>
      </w:r>
      <w:r w:rsidR="00956292">
        <w:t xml:space="preserve">, indeksa rādījumi izmainās ar laika nobīdi. </w:t>
      </w:r>
    </w:p>
    <w:p w:rsidR="00956292" w:rsidRDefault="00956292" w:rsidP="00AF5728">
      <w:pPr>
        <w:ind w:firstLine="360"/>
        <w:jc w:val="both"/>
      </w:pPr>
      <w:r>
        <w:t>I.Kažoka atbalsta Delnas viedokli jautājumā par to, ka mēs nevaram īsti novērtēt progresu korupcijas apkarošanā</w:t>
      </w:r>
      <w:r w:rsidR="006727B7">
        <w:t xml:space="preserve">, atzīmē sabiedrības aptauju trūkumu, </w:t>
      </w:r>
      <w:r w:rsidR="00D6794E">
        <w:t>ko agrāk</w:t>
      </w:r>
      <w:r w:rsidR="006727B7">
        <w:t xml:space="preserve"> veica KNAB. Tam pakārtota ir politikas plānošanas funkcija, datu trūkums par publiskās pārvaldes korupcijas aspektā sāpīgākajiem sektoriem apgrūtina politikas plānošanu. Nepieciešams identificēt šos sektorus, kā arī izlemt, kādi likumprojekti jomas sakārtošanai ir nepieciešami.</w:t>
      </w:r>
    </w:p>
    <w:p w:rsidR="006727B7" w:rsidRDefault="006727B7" w:rsidP="00AF5728">
      <w:pPr>
        <w:ind w:firstLine="360"/>
        <w:jc w:val="both"/>
      </w:pPr>
      <w:r>
        <w:t xml:space="preserve">Vērš uzmanību valsts pretkorupcijas politikas īstenošanai, nepieciešamību pārdomāt, kura valsts iestāde par to būs atbildīga. Uzskata, ka ar KNAB atbildību vien nepietiek, ir jāmeklē citi risinājumi, iespējams, Valsts kanceleja, </w:t>
      </w:r>
      <w:r w:rsidR="008F059D">
        <w:t xml:space="preserve">premjera iesaiste, </w:t>
      </w:r>
      <w:proofErr w:type="spellStart"/>
      <w:r>
        <w:t>Pārresoru</w:t>
      </w:r>
      <w:proofErr w:type="spellEnd"/>
      <w:r>
        <w:t xml:space="preserve"> koordin</w:t>
      </w:r>
      <w:r w:rsidR="008F059D">
        <w:t>ācijas centrs. Uzsver nepieciešamību, pamatojoties uz konkrētiem datiem, veikt nopietnu valsts pretkorupcijas politikas plānošanu.</w:t>
      </w:r>
      <w:r w:rsidR="00A83F61">
        <w:t xml:space="preserve"> Šobrīd šim procesam trūkst vadības.</w:t>
      </w:r>
    </w:p>
    <w:p w:rsidR="00A83F61" w:rsidRDefault="00A83F61" w:rsidP="00AF5728">
      <w:pPr>
        <w:ind w:firstLine="360"/>
        <w:jc w:val="both"/>
      </w:pPr>
      <w:r>
        <w:rPr>
          <w:b/>
        </w:rPr>
        <w:t>J.Rancāns</w:t>
      </w:r>
      <w:r>
        <w:t xml:space="preserve"> dod vārdu KNAB pārstāvjiem.</w:t>
      </w:r>
    </w:p>
    <w:p w:rsidR="00A83F61" w:rsidRDefault="00A83F61" w:rsidP="00AF5728">
      <w:pPr>
        <w:ind w:firstLine="360"/>
        <w:jc w:val="both"/>
      </w:pPr>
      <w:r w:rsidRPr="00A83F61">
        <w:rPr>
          <w:b/>
        </w:rPr>
        <w:t>A.Rapša</w:t>
      </w:r>
      <w:r>
        <w:t xml:space="preserve"> piekrīt Delnas un </w:t>
      </w:r>
      <w:r w:rsidR="002B1AC6">
        <w:t>“</w:t>
      </w:r>
      <w:proofErr w:type="spellStart"/>
      <w:r>
        <w:t>Providus</w:t>
      </w:r>
      <w:proofErr w:type="spellEnd"/>
      <w:r w:rsidR="002B1AC6">
        <w:t>”</w:t>
      </w:r>
      <w:r>
        <w:t xml:space="preserve"> pārstāvju izteiktajiem viedokļiem; uzskata, ka situācijas uzlabošanai nepieciešana plašāka sabiedrības un institucionālā iesaiste. Darbs ir jāturpina.</w:t>
      </w:r>
    </w:p>
    <w:p w:rsidR="002B1AC6" w:rsidRDefault="002B1AC6" w:rsidP="00AF5728">
      <w:pPr>
        <w:ind w:firstLine="360"/>
        <w:jc w:val="both"/>
      </w:pPr>
      <w:r w:rsidRPr="002B1AC6">
        <w:rPr>
          <w:b/>
        </w:rPr>
        <w:t>J.Straume</w:t>
      </w:r>
      <w:r>
        <w:t xml:space="preserve"> atzīmē, ka atsevišķa sadaļa par KUI plānota prezentācijā saistībā ar KNAB darbības pārskatu.</w:t>
      </w:r>
    </w:p>
    <w:p w:rsidR="006D2313" w:rsidRPr="006D2313" w:rsidRDefault="006D2313" w:rsidP="006D2313">
      <w:pPr>
        <w:jc w:val="both"/>
      </w:pPr>
    </w:p>
    <w:p w:rsidR="00345F78" w:rsidRPr="00614C23" w:rsidRDefault="00345F78" w:rsidP="00345F78">
      <w:pPr>
        <w:autoSpaceDE w:val="0"/>
        <w:autoSpaceDN w:val="0"/>
        <w:adjustRightInd w:val="0"/>
        <w:ind w:firstLine="426"/>
        <w:jc w:val="both"/>
        <w:rPr>
          <w:rFonts w:cs="Times New Roman"/>
          <w:b/>
          <w:szCs w:val="24"/>
        </w:rPr>
      </w:pPr>
      <w:r w:rsidRPr="00614C23">
        <w:rPr>
          <w:rFonts w:cs="Times New Roman"/>
          <w:b/>
          <w:szCs w:val="24"/>
        </w:rPr>
        <w:t>Deputātu jautājumi</w:t>
      </w:r>
    </w:p>
    <w:p w:rsidR="00345F78" w:rsidRDefault="00345F78" w:rsidP="00345F78">
      <w:pPr>
        <w:autoSpaceDE w:val="0"/>
        <w:autoSpaceDN w:val="0"/>
        <w:adjustRightInd w:val="0"/>
        <w:ind w:firstLine="426"/>
        <w:jc w:val="both"/>
        <w:rPr>
          <w:color w:val="000000"/>
        </w:rPr>
      </w:pPr>
      <w:r>
        <w:rPr>
          <w:b/>
        </w:rPr>
        <w:t>J.Rancāns</w:t>
      </w:r>
      <w:r w:rsidRPr="003F515B">
        <w:t xml:space="preserve"> </w:t>
      </w:r>
      <w:r>
        <w:rPr>
          <w:color w:val="000000"/>
        </w:rPr>
        <w:t xml:space="preserve">dod vārdu </w:t>
      </w:r>
      <w:proofErr w:type="spellStart"/>
      <w:r>
        <w:rPr>
          <w:color w:val="000000"/>
        </w:rPr>
        <w:t>R.Bergmanim</w:t>
      </w:r>
      <w:proofErr w:type="spellEnd"/>
      <w:r>
        <w:rPr>
          <w:color w:val="000000"/>
        </w:rPr>
        <w:t>.</w:t>
      </w:r>
    </w:p>
    <w:p w:rsidR="00345F78" w:rsidRDefault="00345F78" w:rsidP="00345F78">
      <w:pPr>
        <w:autoSpaceDE w:val="0"/>
        <w:autoSpaceDN w:val="0"/>
        <w:adjustRightInd w:val="0"/>
        <w:ind w:firstLine="426"/>
        <w:jc w:val="both"/>
        <w:rPr>
          <w:color w:val="000000"/>
        </w:rPr>
      </w:pPr>
      <w:r w:rsidRPr="00E94169">
        <w:rPr>
          <w:b/>
          <w:color w:val="000000"/>
        </w:rPr>
        <w:t>R.Bergmanis</w:t>
      </w:r>
      <w:r>
        <w:rPr>
          <w:color w:val="000000"/>
        </w:rPr>
        <w:t xml:space="preserve"> </w:t>
      </w:r>
      <w:r w:rsidR="00E94169">
        <w:rPr>
          <w:color w:val="000000"/>
        </w:rPr>
        <w:t>aktualizē jautājumu par atklātību attiecībā uz amatpersonu ikmēneša atalgojumiem, uzsver nepieciešamību sabalansēt atklātības un drošības aspektus, publiskojot ar valsts drošību saistītu amatpersonu</w:t>
      </w:r>
      <w:r w:rsidR="00E4497B">
        <w:rPr>
          <w:color w:val="000000"/>
        </w:rPr>
        <w:t xml:space="preserve"> (valsts drošība, armija)</w:t>
      </w:r>
      <w:r w:rsidR="00E94169">
        <w:rPr>
          <w:color w:val="000000"/>
        </w:rPr>
        <w:t xml:space="preserve"> algas.</w:t>
      </w:r>
    </w:p>
    <w:p w:rsidR="00E94169" w:rsidRDefault="00E94169" w:rsidP="00345F78">
      <w:pPr>
        <w:autoSpaceDE w:val="0"/>
        <w:autoSpaceDN w:val="0"/>
        <w:adjustRightInd w:val="0"/>
        <w:ind w:firstLine="426"/>
        <w:jc w:val="both"/>
        <w:rPr>
          <w:color w:val="000000"/>
        </w:rPr>
      </w:pPr>
      <w:proofErr w:type="spellStart"/>
      <w:r w:rsidRPr="00E4497B">
        <w:rPr>
          <w:b/>
          <w:color w:val="000000"/>
        </w:rPr>
        <w:t>L.Gātere</w:t>
      </w:r>
      <w:proofErr w:type="spellEnd"/>
      <w:r>
        <w:rPr>
          <w:color w:val="000000"/>
        </w:rPr>
        <w:t xml:space="preserve"> uzskata, ka </w:t>
      </w:r>
      <w:r w:rsidR="00E4497B">
        <w:rPr>
          <w:color w:val="000000"/>
        </w:rPr>
        <w:t xml:space="preserve">šajā jautājumā ir nepieciešama atsevišķa diskusija, ir jāmeklē samērīgs balanss. </w:t>
      </w:r>
    </w:p>
    <w:p w:rsidR="00E4497B" w:rsidRPr="005E322F" w:rsidRDefault="00E4497B" w:rsidP="00345F78">
      <w:pPr>
        <w:autoSpaceDE w:val="0"/>
        <w:autoSpaceDN w:val="0"/>
        <w:adjustRightInd w:val="0"/>
        <w:ind w:firstLine="426"/>
        <w:jc w:val="both"/>
        <w:rPr>
          <w:i/>
          <w:color w:val="000000"/>
        </w:rPr>
      </w:pPr>
      <w:r w:rsidRPr="005E322F">
        <w:rPr>
          <w:i/>
          <w:color w:val="000000"/>
        </w:rPr>
        <w:t>Notiek diskusija par amatpersonu atalgojumu publiskošanas aspektiem, tiek</w:t>
      </w:r>
      <w:r w:rsidR="00D6794E">
        <w:rPr>
          <w:i/>
          <w:color w:val="000000"/>
        </w:rPr>
        <w:t xml:space="preserve"> atzīmēta arī ārvalstu pieredze</w:t>
      </w:r>
      <w:r w:rsidRPr="005E322F">
        <w:rPr>
          <w:i/>
          <w:color w:val="000000"/>
        </w:rPr>
        <w:t xml:space="preserve"> un portāla “Ma</w:t>
      </w:r>
      <w:r w:rsidR="00B81347">
        <w:rPr>
          <w:i/>
          <w:color w:val="000000"/>
        </w:rPr>
        <w:t>na balss” iniciatīva</w:t>
      </w:r>
      <w:r w:rsidRPr="005E322F">
        <w:rPr>
          <w:i/>
          <w:color w:val="000000"/>
        </w:rPr>
        <w:t>.</w:t>
      </w:r>
    </w:p>
    <w:p w:rsidR="00AF5728" w:rsidRDefault="005E322F" w:rsidP="008A6A71">
      <w:pPr>
        <w:ind w:firstLine="360"/>
        <w:jc w:val="both"/>
      </w:pPr>
      <w:r w:rsidRPr="005E322F">
        <w:rPr>
          <w:b/>
        </w:rPr>
        <w:t>J.Rancāns</w:t>
      </w:r>
      <w:r>
        <w:t xml:space="preserve"> iesaka atklātības principu attiecināt arī uz to privātā sektora daļu, kas saņem līdzekļus no valsts sektora.</w:t>
      </w:r>
    </w:p>
    <w:p w:rsidR="005E322F" w:rsidRDefault="005E322F" w:rsidP="008A6A71">
      <w:pPr>
        <w:ind w:firstLine="360"/>
        <w:jc w:val="both"/>
      </w:pPr>
      <w:proofErr w:type="spellStart"/>
      <w:r w:rsidRPr="005E322F">
        <w:rPr>
          <w:b/>
        </w:rPr>
        <w:t>L.Gātere</w:t>
      </w:r>
      <w:proofErr w:type="spellEnd"/>
      <w:r>
        <w:t xml:space="preserve"> atbalsta atklātību, bet iezīmē riskus saistībā ar komercnoslēpumu.</w:t>
      </w:r>
    </w:p>
    <w:p w:rsidR="005E322F" w:rsidRDefault="005E322F" w:rsidP="008A6A71">
      <w:pPr>
        <w:ind w:firstLine="360"/>
        <w:jc w:val="both"/>
      </w:pPr>
      <w:r w:rsidRPr="005E322F">
        <w:rPr>
          <w:b/>
        </w:rPr>
        <w:t>I.Kažoka</w:t>
      </w:r>
      <w:r>
        <w:t xml:space="preserve"> atzīmē, ka mums šobrīd trūkst iestādes, kas izvērtētu atklātības pietiekamību, redzētu problēmu kopumā; nepieciešams informācijas atklātības ombuds.</w:t>
      </w:r>
    </w:p>
    <w:p w:rsidR="005E322F" w:rsidRPr="00486DF6" w:rsidRDefault="005E322F" w:rsidP="008A6A71">
      <w:pPr>
        <w:ind w:firstLine="360"/>
        <w:jc w:val="both"/>
        <w:rPr>
          <w:i/>
        </w:rPr>
      </w:pPr>
      <w:r w:rsidRPr="00486DF6">
        <w:rPr>
          <w:i/>
        </w:rPr>
        <w:t>Notiek diskusija par atklātības jautājumiem, t.sk., arī personas privātuma līmeni. Tiek apspriesti arī KUI rezultāti un iemesli, kādēļ Latvijā divos indeksos tie ir pazemināju</w:t>
      </w:r>
      <w:r w:rsidR="00486DF6" w:rsidRPr="00486DF6">
        <w:rPr>
          <w:i/>
        </w:rPr>
        <w:t xml:space="preserve">šies, kā arī indeksa izlabošanai veicamie uzdevumi. Diskusijā piedalās </w:t>
      </w:r>
      <w:proofErr w:type="spellStart"/>
      <w:r w:rsidR="00486DF6" w:rsidRPr="00486DF6">
        <w:rPr>
          <w:i/>
        </w:rPr>
        <w:t>A.Zakatistovs</w:t>
      </w:r>
      <w:proofErr w:type="spellEnd"/>
      <w:r w:rsidR="00486DF6" w:rsidRPr="00486DF6">
        <w:rPr>
          <w:i/>
        </w:rPr>
        <w:t xml:space="preserve">, </w:t>
      </w:r>
      <w:proofErr w:type="spellStart"/>
      <w:r w:rsidR="00486DF6" w:rsidRPr="00486DF6">
        <w:rPr>
          <w:i/>
        </w:rPr>
        <w:t>J.Jurašs</w:t>
      </w:r>
      <w:proofErr w:type="spellEnd"/>
      <w:r w:rsidR="00486DF6" w:rsidRPr="00486DF6">
        <w:rPr>
          <w:i/>
        </w:rPr>
        <w:t xml:space="preserve">, </w:t>
      </w:r>
      <w:proofErr w:type="spellStart"/>
      <w:r w:rsidR="00486DF6" w:rsidRPr="00486DF6">
        <w:rPr>
          <w:i/>
        </w:rPr>
        <w:t>L.Gātere</w:t>
      </w:r>
      <w:proofErr w:type="spellEnd"/>
      <w:r w:rsidR="00486DF6" w:rsidRPr="00486DF6">
        <w:rPr>
          <w:i/>
        </w:rPr>
        <w:t xml:space="preserve">, I.Klementjevs, J.Ādamsons, A.Latkovskis un </w:t>
      </w:r>
      <w:proofErr w:type="spellStart"/>
      <w:r w:rsidR="00486DF6" w:rsidRPr="00486DF6">
        <w:rPr>
          <w:i/>
        </w:rPr>
        <w:t>R.Bergmanis</w:t>
      </w:r>
      <w:proofErr w:type="spellEnd"/>
      <w:r w:rsidR="00486DF6" w:rsidRPr="00486DF6">
        <w:rPr>
          <w:i/>
        </w:rPr>
        <w:t>. Tiek uzsvērta nepieciešamība audzēt godprātības standartus, lielākas atklātības ieviešana attiecībā uz ministru ārštata padomniekiem, personāla apmācība un motivācijas stiprināšana, politiskās gribas dominante, kā arī mediju loma procesu uzraudzībā.</w:t>
      </w:r>
      <w:r w:rsidR="005256B0">
        <w:rPr>
          <w:i/>
        </w:rPr>
        <w:t xml:space="preserve"> </w:t>
      </w:r>
      <w:proofErr w:type="spellStart"/>
      <w:r w:rsidR="005256B0">
        <w:rPr>
          <w:i/>
        </w:rPr>
        <w:t>L.Gātere</w:t>
      </w:r>
      <w:proofErr w:type="spellEnd"/>
      <w:r w:rsidR="005256B0">
        <w:rPr>
          <w:i/>
        </w:rPr>
        <w:t xml:space="preserve"> aicina pilnveidot šo jomu regulējošo likumdošanu.</w:t>
      </w:r>
    </w:p>
    <w:p w:rsidR="00CE3E8F" w:rsidRDefault="00486DF6" w:rsidP="00045C7D">
      <w:pPr>
        <w:ind w:firstLine="567"/>
        <w:jc w:val="both"/>
      </w:pPr>
      <w:r>
        <w:t>Komisija pieņem informāciju zināšanai.</w:t>
      </w:r>
    </w:p>
    <w:p w:rsidR="00CE3E8F" w:rsidRDefault="00CE3E8F" w:rsidP="00045C7D">
      <w:pPr>
        <w:ind w:firstLine="567"/>
        <w:jc w:val="both"/>
      </w:pPr>
    </w:p>
    <w:p w:rsidR="00CE3E8F" w:rsidRDefault="00CE3E8F" w:rsidP="00045C7D">
      <w:pPr>
        <w:ind w:firstLine="567"/>
        <w:jc w:val="both"/>
      </w:pPr>
    </w:p>
    <w:p w:rsidR="00793681" w:rsidRDefault="00E85814" w:rsidP="00045C7D">
      <w:pPr>
        <w:ind w:firstLine="567"/>
        <w:jc w:val="both"/>
        <w:rPr>
          <w:b/>
        </w:rPr>
      </w:pPr>
      <w:r>
        <w:rPr>
          <w:b/>
        </w:rPr>
        <w:t>2</w:t>
      </w:r>
      <w:r w:rsidR="00793681">
        <w:rPr>
          <w:b/>
        </w:rPr>
        <w:t xml:space="preserve">. </w:t>
      </w:r>
      <w:r w:rsidR="00793681" w:rsidRPr="003F515B">
        <w:rPr>
          <w:b/>
        </w:rPr>
        <w:t>Korupcijas n</w:t>
      </w:r>
      <w:r>
        <w:rPr>
          <w:b/>
        </w:rPr>
        <w:t>ovēršanas un apkarošanas biroja 2019</w:t>
      </w:r>
      <w:r w:rsidR="00793681" w:rsidRPr="003F515B">
        <w:rPr>
          <w:b/>
        </w:rPr>
        <w:t>.</w:t>
      </w:r>
      <w:r>
        <w:rPr>
          <w:b/>
        </w:rPr>
        <w:t xml:space="preserve"> gada darba rezultāti.</w:t>
      </w:r>
      <w:r w:rsidR="00793681" w:rsidRPr="003F515B">
        <w:rPr>
          <w:b/>
        </w:rPr>
        <w:t xml:space="preserve"> </w:t>
      </w:r>
    </w:p>
    <w:p w:rsidR="008237B2" w:rsidRDefault="008237B2" w:rsidP="008E6E03">
      <w:pPr>
        <w:ind w:firstLine="426"/>
        <w:jc w:val="both"/>
      </w:pPr>
    </w:p>
    <w:p w:rsidR="00837E01" w:rsidRDefault="00793681" w:rsidP="00837E01">
      <w:pPr>
        <w:ind w:firstLine="426"/>
        <w:jc w:val="both"/>
      </w:pPr>
      <w:r>
        <w:rPr>
          <w:b/>
        </w:rPr>
        <w:t>J.Rancāns</w:t>
      </w:r>
      <w:r w:rsidRPr="003F515B">
        <w:t xml:space="preserve"> i</w:t>
      </w:r>
      <w:r w:rsidR="00837E01">
        <w:t>nformē par izskatāmo jautājumu. Dod vārdu KNAB pārstāvjiem.</w:t>
      </w:r>
    </w:p>
    <w:p w:rsidR="00837E01" w:rsidRDefault="00837E01" w:rsidP="00837E01">
      <w:pPr>
        <w:ind w:firstLine="426"/>
        <w:jc w:val="both"/>
      </w:pPr>
      <w:r w:rsidRPr="000B5E1C">
        <w:rPr>
          <w:b/>
        </w:rPr>
        <w:t>J.Straume</w:t>
      </w:r>
      <w:r>
        <w:t xml:space="preserve"> </w:t>
      </w:r>
      <w:r w:rsidR="000B5E1C">
        <w:t>aicina komisiju iepazīties ar KNAB mājaslapā ievietoto informāciju par biroja darba rezultātiem 2019. gadā. Īsumā komentē apsvērumus saistībā ar KUI: amatpersonu atalgojumu atklātību, nepotisma iezīmes politik</w:t>
      </w:r>
      <w:r w:rsidR="00C86E84">
        <w:t xml:space="preserve">ā. Jautājumā par publisko līdzekļu izmantošanu biedrībām un nodibinājumiem, </w:t>
      </w:r>
      <w:r w:rsidR="005403F2">
        <w:t>kā arī pašvaldībām.</w:t>
      </w:r>
      <w:r w:rsidR="00DC1FCF">
        <w:t xml:space="preserve"> </w:t>
      </w:r>
      <w:r w:rsidR="00C86E84">
        <w:t xml:space="preserve">J.Straume informē, ka pagājušajā gadā tika </w:t>
      </w:r>
      <w:r w:rsidR="00C86E84">
        <w:lastRenderedPageBreak/>
        <w:t xml:space="preserve">izstrādāti atbilstoši normatīvo aktu projekti. </w:t>
      </w:r>
      <w:r w:rsidR="00DC1FCF">
        <w:t>Atzīmē, ka daudzas KNAB likumdošanas iniciatīvas nobremzējas Saeimas komisijās.</w:t>
      </w:r>
    </w:p>
    <w:p w:rsidR="00DC1FCF" w:rsidRDefault="00DC1FCF" w:rsidP="00837E01">
      <w:pPr>
        <w:ind w:firstLine="426"/>
        <w:jc w:val="both"/>
      </w:pPr>
      <w:r>
        <w:t xml:space="preserve">Dod vārdu </w:t>
      </w:r>
      <w:proofErr w:type="spellStart"/>
      <w:r>
        <w:t>A.Rapšam</w:t>
      </w:r>
      <w:proofErr w:type="spellEnd"/>
      <w:r>
        <w:t xml:space="preserve"> prezentācijai par KNAB darbu 2019. gadā.</w:t>
      </w:r>
    </w:p>
    <w:p w:rsidR="001942F0" w:rsidRDefault="00DC1FCF" w:rsidP="007F5F01">
      <w:pPr>
        <w:ind w:firstLine="426"/>
        <w:jc w:val="both"/>
      </w:pPr>
      <w:r w:rsidRPr="001942F0">
        <w:rPr>
          <w:b/>
        </w:rPr>
        <w:t>A.Rapša</w:t>
      </w:r>
      <w:r>
        <w:t xml:space="preserve"> </w:t>
      </w:r>
      <w:r w:rsidR="001942F0">
        <w:t xml:space="preserve">demonstrē prezentāciju, </w:t>
      </w:r>
      <w:r w:rsidR="001130D6">
        <w:t xml:space="preserve">informē par KNAB </w:t>
      </w:r>
      <w:r w:rsidR="001942F0">
        <w:t>funkcijām un misiju, atzīmē sabiedrības atbalsta nozīmi šo funkciju īstenošanai. Sniedz ieskatu KNAB jaunajā struktūrā</w:t>
      </w:r>
      <w:r w:rsidR="006E7122">
        <w:t>, kas ir spēkā kopš 2018. gada nogales.</w:t>
      </w:r>
    </w:p>
    <w:p w:rsidR="001942F0" w:rsidRDefault="006E7122" w:rsidP="00721AB9">
      <w:pPr>
        <w:ind w:firstLine="426"/>
        <w:jc w:val="both"/>
      </w:pPr>
      <w:r>
        <w:t>KNAB izmeklēšanas darbs sadalīts kriminālprocesuālajā izmeklēšanā un administratīvo pārkāpumu izmeklēšanā. Iepazīstina ar biroja veikumu kriminālprocesuālās izmeklēšanas jomā salīdzinājumā ar iepriekšējo gadu. Kriminālvajāšanai nodota 31 persona (</w:t>
      </w:r>
      <w:proofErr w:type="gramStart"/>
      <w:r>
        <w:t>2018.g.</w:t>
      </w:r>
      <w:proofErr w:type="gramEnd"/>
      <w:r>
        <w:t xml:space="preserve"> – 70), uzsākti 47 kriminālprocesi (2018.g. – 38), īsumā raksturo uzsāktos kriminālprocesus</w:t>
      </w:r>
      <w:r w:rsidR="00721AB9">
        <w:t xml:space="preserve"> (turpmāk – KP)</w:t>
      </w:r>
      <w:r>
        <w:t xml:space="preserve">, biroja prioritātes šajā jomā. KNAB gada laikā prokuratūrai kriminālvajāšanas uzsākšanai ir nosūtījis 15 </w:t>
      </w:r>
      <w:r w:rsidR="00721AB9">
        <w:t>KP. A.Rapša iezīmē būtiskās šo procesu jomas: pašvaldību iestādes un kapitālsabiedrības, publiskie iepirkumi, tiesu un tiesībaizsardzības funkciju nodrošināšana.</w:t>
      </w:r>
    </w:p>
    <w:p w:rsidR="00721AB9" w:rsidRDefault="00721AB9" w:rsidP="00721AB9">
      <w:pPr>
        <w:ind w:firstLine="426"/>
        <w:jc w:val="both"/>
      </w:pPr>
      <w:r>
        <w:t xml:space="preserve">A.Rapša informē par Biroja paveikto valsts amatpersonu darbības kontrolē. Salīdzinoši ar 2018. gadu ir samazinājies uzsākto administratīvo pārkāpumu </w:t>
      </w:r>
      <w:r w:rsidR="00C72D52">
        <w:t xml:space="preserve">(turpmāk – AP) </w:t>
      </w:r>
      <w:r>
        <w:t>lietu skaits, kā arī pieņemto lēmumu skaits</w:t>
      </w:r>
      <w:r w:rsidR="00C72D52">
        <w:t xml:space="preserve"> (151)</w:t>
      </w:r>
      <w:r>
        <w:t>; ir mazāk konstatēti pašvaldību domju deputātu normatīvajiem aktiem neatbilstoši pieņemtie lēmumi.</w:t>
      </w:r>
      <w:r w:rsidR="00C72D52">
        <w:t xml:space="preserve"> Raksturo dominējošos AP: amatu savienošanas ierobežojumu pārkāpumi (43), rīcība ar publiskas personas finanšu līdzekļiem un mantu (29), informācijas izmantošana personīgajās interesēs (2</w:t>
      </w:r>
      <w:r w:rsidR="005E5F5F">
        <w:t>7)</w:t>
      </w:r>
      <w:r w:rsidR="00204498">
        <w:t>.</w:t>
      </w:r>
    </w:p>
    <w:p w:rsidR="00204498" w:rsidRDefault="00204498" w:rsidP="00721AB9">
      <w:pPr>
        <w:ind w:firstLine="426"/>
        <w:jc w:val="both"/>
      </w:pPr>
      <w:r>
        <w:t>Sniedz ieskatu Biroja darbā politisko partiju finansēšanas un priekšvēlēšanu aģitācijas kontroles jom</w:t>
      </w:r>
      <w:r w:rsidR="0085283C">
        <w:t>ā: 2019. gadā ir pieņemti 36 administratīvie lēmumi par naudas soda piemērošanu. Atzīmē valsts finansējuma naudas summas, kuras atbilstoši jaunajam Politisko partiju likuma regulējumam kopš 2020. gada 1. janvāra pienākas 10 politiskajām partijām. Ir ieviesta elektroniskā datu sistēma, kurā politiskās partijas informēs par saņemtajiem zie</w:t>
      </w:r>
      <w:r w:rsidR="00AE5192">
        <w:t>dojumiem, iesniegs gada pārskatus, vēlēšanu kampaņu izdevumus</w:t>
      </w:r>
    </w:p>
    <w:p w:rsidR="00267195" w:rsidRDefault="00267195" w:rsidP="00267195">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2019. gadā ir salīdzinoši samazinājies Biroja sniegto a</w:t>
      </w:r>
      <w:r w:rsidR="005403F2">
        <w:rPr>
          <w:rFonts w:eastAsia="Calibri" w:cs="Times New Roman"/>
          <w:color w:val="000000" w:themeColor="text1"/>
          <w:szCs w:val="24"/>
        </w:rPr>
        <w:t>tzinumu skaits par</w:t>
      </w:r>
      <w:r>
        <w:rPr>
          <w:rFonts w:eastAsia="Calibri" w:cs="Times New Roman"/>
          <w:color w:val="000000" w:themeColor="text1"/>
          <w:szCs w:val="24"/>
        </w:rPr>
        <w:t xml:space="preserve"> ties</w:t>
      </w:r>
      <w:r w:rsidR="003B0405">
        <w:rPr>
          <w:rFonts w:eastAsia="Calibri" w:cs="Times New Roman"/>
          <w:color w:val="000000" w:themeColor="text1"/>
          <w:szCs w:val="24"/>
        </w:rPr>
        <w:t>ību aktu projektiem, bet</w:t>
      </w:r>
      <w:r>
        <w:rPr>
          <w:rFonts w:eastAsia="Calibri" w:cs="Times New Roman"/>
          <w:color w:val="000000" w:themeColor="text1"/>
          <w:szCs w:val="24"/>
        </w:rPr>
        <w:t xml:space="preserve"> šajā laikā Birojs ir</w:t>
      </w:r>
      <w:proofErr w:type="gramStart"/>
      <w:r>
        <w:rPr>
          <w:rFonts w:eastAsia="Calibri" w:cs="Times New Roman"/>
          <w:color w:val="000000" w:themeColor="text1"/>
          <w:szCs w:val="24"/>
        </w:rPr>
        <w:t xml:space="preserve"> sniedzis savas pašiniciat</w:t>
      </w:r>
      <w:r w:rsidR="003B0405">
        <w:rPr>
          <w:rFonts w:eastAsia="Calibri" w:cs="Times New Roman"/>
          <w:color w:val="000000" w:themeColor="text1"/>
          <w:szCs w:val="24"/>
        </w:rPr>
        <w:t>īvas par a</w:t>
      </w:r>
      <w:r>
        <w:rPr>
          <w:rFonts w:eastAsia="Calibri" w:cs="Times New Roman"/>
          <w:color w:val="000000" w:themeColor="text1"/>
          <w:szCs w:val="24"/>
        </w:rPr>
        <w:t>dministratīvo pārk</w:t>
      </w:r>
      <w:r w:rsidR="003B0405">
        <w:rPr>
          <w:rFonts w:eastAsia="Calibri" w:cs="Times New Roman"/>
          <w:color w:val="000000" w:themeColor="text1"/>
          <w:szCs w:val="24"/>
        </w:rPr>
        <w:t>āpumu procesa likumprojektiem</w:t>
      </w:r>
      <w:proofErr w:type="gramEnd"/>
      <w:r w:rsidR="003B0405">
        <w:rPr>
          <w:rFonts w:eastAsia="Calibri" w:cs="Times New Roman"/>
          <w:color w:val="000000" w:themeColor="text1"/>
          <w:szCs w:val="24"/>
        </w:rPr>
        <w:t>, kā arī citos Biroja darbībai būtiskos jautājumos.</w:t>
      </w:r>
      <w:r w:rsidR="000A31BA">
        <w:rPr>
          <w:rFonts w:eastAsia="Calibri" w:cs="Times New Roman"/>
          <w:color w:val="000000" w:themeColor="text1"/>
          <w:szCs w:val="24"/>
        </w:rPr>
        <w:t xml:space="preserve"> Šobrīd Valsts kancelejā ir iesniegts starpziņojums par pretkorupcijas pamatnostād</w:t>
      </w:r>
      <w:r w:rsidR="00681A0B">
        <w:rPr>
          <w:rFonts w:eastAsia="Calibri" w:cs="Times New Roman"/>
          <w:color w:val="000000" w:themeColor="text1"/>
          <w:szCs w:val="24"/>
        </w:rPr>
        <w:t>ņu izpildi; tas tiks izskatīts Valsts sekretāru sanāksmē, kur arī NVO būs iespējas izteikt savu viedokli.</w:t>
      </w:r>
      <w:r w:rsidR="00666742">
        <w:rPr>
          <w:rFonts w:eastAsia="Calibri" w:cs="Times New Roman"/>
          <w:color w:val="000000" w:themeColor="text1"/>
          <w:szCs w:val="24"/>
        </w:rPr>
        <w:t xml:space="preserve"> Šobrīd notiek arī darbs pie jauno pretkorupcijas pamatnostādņu izstrādes, NVO ir aicinātas izteikt savu viedokli.</w:t>
      </w:r>
    </w:p>
    <w:p w:rsidR="00666742" w:rsidRDefault="00666742" w:rsidP="00267195">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Birojs turpina darbu pie starptautisko rekomendāciju (GRECO, OECD, u.c.) izpildes, šajā jomā notiek sadarbība ar ministrijām.</w:t>
      </w:r>
    </w:p>
    <w:p w:rsidR="00666742" w:rsidRDefault="00666742" w:rsidP="00267195">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A.Rapša informē par Biroja darbību sabiedrības informēšanā un izglītošanā. Tuvākajos gados tiek</w:t>
      </w:r>
      <w:r w:rsidR="005403F2">
        <w:rPr>
          <w:rFonts w:eastAsia="Calibri" w:cs="Times New Roman"/>
          <w:color w:val="000000" w:themeColor="text1"/>
          <w:szCs w:val="24"/>
        </w:rPr>
        <w:t xml:space="preserve"> plānotas apjomīgas</w:t>
      </w:r>
      <w:r>
        <w:rPr>
          <w:rFonts w:eastAsia="Calibri" w:cs="Times New Roman"/>
          <w:color w:val="000000" w:themeColor="text1"/>
          <w:szCs w:val="24"/>
        </w:rPr>
        <w:t xml:space="preserve"> kampaņas attiecībā uz iedzīvotāju informēšanu. Jautājumā par sabiedrības līdzdalību A.Rapša atzīmē, ka pēdējā gada laikā ir </w:t>
      </w:r>
      <w:r w:rsidR="00A64D67">
        <w:rPr>
          <w:rFonts w:eastAsia="Calibri" w:cs="Times New Roman"/>
          <w:color w:val="000000" w:themeColor="text1"/>
          <w:szCs w:val="24"/>
        </w:rPr>
        <w:t>samazinājies pieņemto apmeklētāju skaits, bet pieaudzis saņemto iesniegumu skaits. Vērojams, ka sabiedrības uzticība birojam ir pieaugusi, ir uzlabojusies iesniegumu kvalitāte. Kā nozīmīgu faktoru atzīmē arī Trauksmes celšanas likuma stāšanos spēkā 2019. gada 1. maijā, kā rezultātā ir saņemts 51 ziņojums, no kuriem 18 ir atzīti par trauksmes cēlēju ziņojumiem. Efektīvi darbojas arī mobilā aplikācija “Ziņo KNAB”; gada laikā saņemti 119 ziņojumi.</w:t>
      </w:r>
    </w:p>
    <w:p w:rsidR="00EF2F45" w:rsidRDefault="00EF2F45" w:rsidP="00267195">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Atzīmē pozitīvu dinamiku KNAB personāla politikas attīstībā, kā arī budžeta līdzekļu izlietojumu. Iespēju robežās Birojs projektiem cenšas piesaistīt Norvēģijas finansējumu.</w:t>
      </w:r>
    </w:p>
    <w:p w:rsidR="00EF2F45" w:rsidRDefault="00EF2F45" w:rsidP="00267195">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A.Rapša komentē Biroja redz</w:t>
      </w:r>
      <w:r w:rsidR="00AD5383">
        <w:rPr>
          <w:rFonts w:eastAsia="Calibri" w:cs="Times New Roman"/>
          <w:color w:val="000000" w:themeColor="text1"/>
          <w:szCs w:val="24"/>
        </w:rPr>
        <w:t>ējumu par KUI; atzīmē, ka situācijas analīzei nepieciešami konkrētāki dati par indeksos izmantoto pētījumu rezultātiem, kas tieši valstij tiek pārmests.</w:t>
      </w:r>
    </w:p>
    <w:p w:rsidR="00721AB9" w:rsidRDefault="00F901BF" w:rsidP="00721AB9">
      <w:pPr>
        <w:ind w:firstLine="426"/>
        <w:jc w:val="both"/>
      </w:pPr>
      <w:r>
        <w:t>Nobeigumā tiek iezīmēti Biroja darbības pamatvirzieni 2020. gadā:</w:t>
      </w:r>
    </w:p>
    <w:p w:rsidR="00F901BF" w:rsidRPr="00F901BF" w:rsidRDefault="00F901BF" w:rsidP="00F901BF">
      <w:pPr>
        <w:ind w:firstLine="426"/>
        <w:jc w:val="both"/>
      </w:pPr>
      <w:r w:rsidRPr="00F901BF">
        <w:rPr>
          <w:bCs/>
        </w:rPr>
        <w:t>1.</w:t>
      </w:r>
      <w:r w:rsidRPr="00F901BF">
        <w:rPr>
          <w:b/>
          <w:bCs/>
        </w:rPr>
        <w:t xml:space="preserve"> </w:t>
      </w:r>
      <w:r w:rsidRPr="00F901BF">
        <w:t>Iespēju robežās katrā Biroja izmeklētajā kriminālprocesā veikt paralēlo finanšu izmeklēšanu, lai identificētu, arestētu un konfiscētu noziedzīgi iegūtus līdzekļus;</w:t>
      </w:r>
    </w:p>
    <w:p w:rsidR="00F901BF" w:rsidRPr="00F901BF" w:rsidRDefault="00F901BF" w:rsidP="00F901BF">
      <w:pPr>
        <w:ind w:firstLine="426"/>
        <w:jc w:val="both"/>
      </w:pPr>
      <w:r w:rsidRPr="00F901BF">
        <w:rPr>
          <w:bCs/>
        </w:rPr>
        <w:t>2.</w:t>
      </w:r>
      <w:r w:rsidRPr="00F901BF">
        <w:rPr>
          <w:b/>
          <w:bCs/>
        </w:rPr>
        <w:t xml:space="preserve"> </w:t>
      </w:r>
      <w:r w:rsidRPr="00F901BF">
        <w:t>Piemērojot jauno politisko organizāciju (partiju) finansēšanas modeli, pilnveidot politisko organizāciju (partiju) finansēšanas uzraudzību;</w:t>
      </w:r>
    </w:p>
    <w:p w:rsidR="00F901BF" w:rsidRPr="00F901BF" w:rsidRDefault="00F901BF" w:rsidP="00F901BF">
      <w:pPr>
        <w:ind w:firstLine="426"/>
        <w:jc w:val="both"/>
      </w:pPr>
      <w:r w:rsidRPr="00F901BF">
        <w:rPr>
          <w:bCs/>
        </w:rPr>
        <w:t>3.</w:t>
      </w:r>
      <w:r w:rsidRPr="00F901BF">
        <w:rPr>
          <w:b/>
          <w:bCs/>
        </w:rPr>
        <w:t xml:space="preserve"> </w:t>
      </w:r>
      <w:r w:rsidRPr="00F901BF">
        <w:t xml:space="preserve">Stiprināt Biroja kapacitāti cilvēkresursu un materiālo resursu ziņā, uzlabojot un </w:t>
      </w:r>
      <w:proofErr w:type="spellStart"/>
      <w:r w:rsidRPr="00F901BF">
        <w:t>efektivizējot</w:t>
      </w:r>
      <w:proofErr w:type="spellEnd"/>
      <w:r w:rsidRPr="00F901BF">
        <w:t xml:space="preserve"> Biroja analītiskās, operatīvās un izmeklēšanas spējas;</w:t>
      </w:r>
    </w:p>
    <w:p w:rsidR="00F901BF" w:rsidRDefault="00F901BF" w:rsidP="00F901BF">
      <w:pPr>
        <w:ind w:firstLine="426"/>
        <w:jc w:val="both"/>
      </w:pPr>
      <w:r w:rsidRPr="00F901BF">
        <w:rPr>
          <w:bCs/>
        </w:rPr>
        <w:lastRenderedPageBreak/>
        <w:t>4.</w:t>
      </w:r>
      <w:r w:rsidRPr="00F901BF">
        <w:rPr>
          <w:b/>
          <w:bCs/>
        </w:rPr>
        <w:t xml:space="preserve"> </w:t>
      </w:r>
      <w:r w:rsidRPr="00F901BF">
        <w:t>Mazināt valsts amatpersonu prettiesiskas rīcības iespējamību ar publiskas personas mantu un finanšu līdzekļiem prioritārajās jomās:</w:t>
      </w:r>
    </w:p>
    <w:p w:rsidR="00A943CE" w:rsidRDefault="00F901BF" w:rsidP="00F901BF">
      <w:pPr>
        <w:jc w:val="both"/>
      </w:pPr>
      <w:r>
        <w:tab/>
        <w:t xml:space="preserve">- </w:t>
      </w:r>
      <w:r w:rsidR="00A943CE" w:rsidRPr="00F901BF">
        <w:t>finanšu sektorā;</w:t>
      </w:r>
    </w:p>
    <w:p w:rsidR="00A943CE" w:rsidRDefault="00F901BF" w:rsidP="00F901BF">
      <w:pPr>
        <w:jc w:val="both"/>
      </w:pPr>
      <w:r>
        <w:t xml:space="preserve"> </w:t>
      </w:r>
      <w:r>
        <w:tab/>
        <w:t xml:space="preserve">- </w:t>
      </w:r>
      <w:r w:rsidR="00A943CE" w:rsidRPr="00F901BF">
        <w:t>tiesu varas institūcijās;</w:t>
      </w:r>
    </w:p>
    <w:p w:rsidR="00A943CE" w:rsidRDefault="00F901BF" w:rsidP="00F901BF">
      <w:pPr>
        <w:jc w:val="both"/>
      </w:pPr>
      <w:r>
        <w:tab/>
        <w:t xml:space="preserve">- </w:t>
      </w:r>
      <w:r w:rsidR="00A943CE" w:rsidRPr="00F901BF">
        <w:t>veselības aprūpē;</w:t>
      </w:r>
    </w:p>
    <w:p w:rsidR="00A943CE" w:rsidRDefault="00F901BF" w:rsidP="00F901BF">
      <w:pPr>
        <w:jc w:val="both"/>
      </w:pPr>
      <w:r>
        <w:tab/>
        <w:t xml:space="preserve">- </w:t>
      </w:r>
      <w:r w:rsidR="00A943CE" w:rsidRPr="00F901BF">
        <w:t>publiskajos iepirkumos</w:t>
      </w:r>
      <w:r>
        <w:t xml:space="preserve"> (</w:t>
      </w:r>
      <w:r w:rsidR="00A943CE" w:rsidRPr="00F901BF">
        <w:t>Eiropas Sa</w:t>
      </w:r>
      <w:r>
        <w:t xml:space="preserve">vienības finansētajos projektos, būvniecības nozarē, Latvijas lielākajās pašvaldībās, </w:t>
      </w:r>
      <w:proofErr w:type="spellStart"/>
      <w:r>
        <w:t>Rail</w:t>
      </w:r>
      <w:proofErr w:type="spellEnd"/>
      <w:r>
        <w:t xml:space="preserve"> Baltica projektā).</w:t>
      </w:r>
    </w:p>
    <w:p w:rsidR="00F901BF" w:rsidRDefault="00EB6AC9" w:rsidP="00EB6AC9">
      <w:pPr>
        <w:ind w:firstLine="426"/>
        <w:jc w:val="both"/>
      </w:pPr>
      <w:r w:rsidRPr="00EB6AC9">
        <w:rPr>
          <w:b/>
        </w:rPr>
        <w:t>I.Cīrule</w:t>
      </w:r>
      <w:r>
        <w:t xml:space="preserve"> atzīmē pēdējā gada pozitīvo pieredzi saistībā ar izglītojošo pasākumu efektivitāti. Amatpersonas vairāk konsultējas ar KNAB pārstāvjiem pirms darbību veikšanas, tādēļ samazinās administratīvā procesa lietas.</w:t>
      </w:r>
    </w:p>
    <w:p w:rsidR="00334DC3" w:rsidRDefault="00334DC3" w:rsidP="00EB6AC9">
      <w:pPr>
        <w:ind w:firstLine="426"/>
        <w:jc w:val="both"/>
      </w:pPr>
    </w:p>
    <w:p w:rsidR="00334DC3" w:rsidRPr="00614C23" w:rsidRDefault="00334DC3" w:rsidP="00334DC3">
      <w:pPr>
        <w:autoSpaceDE w:val="0"/>
        <w:autoSpaceDN w:val="0"/>
        <w:adjustRightInd w:val="0"/>
        <w:ind w:firstLine="426"/>
        <w:jc w:val="both"/>
        <w:rPr>
          <w:rFonts w:cs="Times New Roman"/>
          <w:b/>
          <w:szCs w:val="24"/>
        </w:rPr>
      </w:pPr>
      <w:r w:rsidRPr="00614C23">
        <w:rPr>
          <w:rFonts w:cs="Times New Roman"/>
          <w:b/>
          <w:szCs w:val="24"/>
        </w:rPr>
        <w:t>Deputātu jautājumi</w:t>
      </w:r>
    </w:p>
    <w:p w:rsidR="00EB6AC9" w:rsidRDefault="00EB6AC9" w:rsidP="00EB6AC9">
      <w:pPr>
        <w:ind w:firstLine="426"/>
        <w:jc w:val="both"/>
      </w:pPr>
      <w:r w:rsidRPr="00A943CE">
        <w:rPr>
          <w:b/>
        </w:rPr>
        <w:t>J.Rancāns</w:t>
      </w:r>
      <w:r>
        <w:t xml:space="preserve"> interes</w:t>
      </w:r>
      <w:r w:rsidR="00A943CE">
        <w:t>ējas, vai KNAB izdotie skaidrojumi netiek rakstīti priekš adresāta pārāk sarežģītā valodā, līdz ar to adresātam ir nesaprotami, kādēļ arī dažkārt notiek normatīvo aktu pārkāpumi. Iesaka izpētīt, kas cilvēkiem normatīvajos aktos nav saprotams, bet pēc tam tos precizēt saprotamā valodā.</w:t>
      </w:r>
    </w:p>
    <w:p w:rsidR="00A943CE" w:rsidRDefault="00A943CE" w:rsidP="00EB6AC9">
      <w:pPr>
        <w:ind w:firstLine="426"/>
        <w:jc w:val="both"/>
      </w:pPr>
      <w:r w:rsidRPr="00A943CE">
        <w:rPr>
          <w:b/>
        </w:rPr>
        <w:t>A.Latkovskis</w:t>
      </w:r>
      <w:r>
        <w:t xml:space="preserve"> interesējas par darba tendencēm Birojā</w:t>
      </w:r>
      <w:r w:rsidR="005403F2">
        <w:t xml:space="preserve"> saistībā ar kriminālprocesiem.</w:t>
      </w:r>
      <w:r>
        <w:t xml:space="preserve"> </w:t>
      </w:r>
      <w:proofErr w:type="gramStart"/>
      <w:r>
        <w:t>Cik KP ir vienam</w:t>
      </w:r>
      <w:proofErr w:type="gramEnd"/>
      <w:r>
        <w:t xml:space="preserve"> izmeklētājam (noslodze); kāds laika periods vidēji ir nepieciešams, lai lietu nodotu prokuratūrai, tiesai, kā arī lieta nonāktu līdz pirmās tiesu instances spriedumam? Sabiedrībai ir skeptiska attieksme pret izmeklēšanas un tiesāšanās tempiem, nav pārliecības par soda neizbēgamību.</w:t>
      </w:r>
    </w:p>
    <w:p w:rsidR="00A943CE" w:rsidRDefault="00A943CE" w:rsidP="00EB6AC9">
      <w:pPr>
        <w:ind w:firstLine="426"/>
        <w:jc w:val="both"/>
      </w:pPr>
      <w:r w:rsidRPr="00334DC3">
        <w:rPr>
          <w:b/>
        </w:rPr>
        <w:t>J.Straume</w:t>
      </w:r>
      <w:r>
        <w:t xml:space="preserve"> paskaidro, ka KNAB štatā joprojām trūkst izmeklētāju.</w:t>
      </w:r>
      <w:r w:rsidR="00334DC3">
        <w:t xml:space="preserve"> Vidējais lietas izmeklēšanas laiks Birojā ir 9 mēneši, bet</w:t>
      </w:r>
      <w:proofErr w:type="gramStart"/>
      <w:r w:rsidR="00334DC3">
        <w:t xml:space="preserve">  </w:t>
      </w:r>
      <w:proofErr w:type="gramEnd"/>
      <w:r w:rsidR="00334DC3">
        <w:t>laiks līdz nodošanai prokuratūrai dažādām lietām ir ļoti atšķirīgs – no 2 nedēļām līdz vairākiem gadiem (“Latvenergo” lieta).</w:t>
      </w:r>
      <w:r w:rsidR="00D73C4C">
        <w:t xml:space="preserve"> Svarīgs ir lietas apjoms, sarežģītība, papildus procesuālie pasākumi.</w:t>
      </w:r>
    </w:p>
    <w:p w:rsidR="00334DC3" w:rsidRDefault="00334DC3" w:rsidP="00EB6AC9">
      <w:pPr>
        <w:ind w:firstLine="426"/>
        <w:jc w:val="both"/>
      </w:pPr>
      <w:r w:rsidRPr="00D73C4C">
        <w:rPr>
          <w:b/>
        </w:rPr>
        <w:t>I.Cīrule</w:t>
      </w:r>
      <w:r>
        <w:t xml:space="preserve"> atzīmē arī tiesībaizsardzības iestāžu starptautisko sadarbību, kas lietas izmeklēšanu vēl pagarina līdz 1 – 1, 5 gadiem. </w:t>
      </w:r>
      <w:r w:rsidR="00D73C4C">
        <w:t>Katrs gadījums ir individuāls.</w:t>
      </w:r>
    </w:p>
    <w:p w:rsidR="00D73C4C" w:rsidRDefault="00D73C4C" w:rsidP="00EB6AC9">
      <w:pPr>
        <w:ind w:firstLine="426"/>
        <w:jc w:val="both"/>
      </w:pPr>
      <w:proofErr w:type="spellStart"/>
      <w:r w:rsidRPr="004B6709">
        <w:rPr>
          <w:b/>
        </w:rPr>
        <w:t>J.Jurašs</w:t>
      </w:r>
      <w:proofErr w:type="spellEnd"/>
      <w:r>
        <w:t xml:space="preserve"> </w:t>
      </w:r>
      <w:r w:rsidR="004B6709">
        <w:t>aicina J.Straumi nosaukt konkrētos likumprojektus, kuri šobrīd Saeimā ir nobremzēti.</w:t>
      </w:r>
    </w:p>
    <w:p w:rsidR="004B6709" w:rsidRPr="00F901BF" w:rsidRDefault="004B6709" w:rsidP="004B6709">
      <w:pPr>
        <w:ind w:firstLine="426"/>
        <w:jc w:val="both"/>
      </w:pPr>
      <w:r w:rsidRPr="004B6709">
        <w:rPr>
          <w:b/>
        </w:rPr>
        <w:t>J.Straume</w:t>
      </w:r>
      <w:r>
        <w:t xml:space="preserve"> atzīmē, ka laika gaitā visvairāk ir bremzētas KNAB iniciatīvas saistībā ar Interešu konflikta novēršanas likumu.</w:t>
      </w:r>
      <w:r w:rsidR="00566C5F">
        <w:t xml:space="preserve"> Šobrīd valdībā tiek virzīta jauna iniciatīva, kas pēc tam nonāks Saeimā.</w:t>
      </w:r>
    </w:p>
    <w:p w:rsidR="00F901BF" w:rsidRDefault="00566C5F" w:rsidP="00721AB9">
      <w:pPr>
        <w:ind w:firstLine="426"/>
        <w:jc w:val="both"/>
      </w:pPr>
      <w:proofErr w:type="spellStart"/>
      <w:r w:rsidRPr="004B6709">
        <w:rPr>
          <w:b/>
        </w:rPr>
        <w:t>J.Jurašs</w:t>
      </w:r>
      <w:proofErr w:type="spellEnd"/>
      <w:r>
        <w:t xml:space="preserve"> </w:t>
      </w:r>
      <w:r>
        <w:t>atsaucas uz KUI rezultātiem un interesējas par KNAB reakciju uz ASV sankcijām A.Lembergam, kas skaidrotas kā A.Lemberga ietekme uz tiesībsargājošo iestāžu darbu. Vai notiek kāds izmeklēšanas process? Uzsver korupcijas aspektu.</w:t>
      </w:r>
    </w:p>
    <w:p w:rsidR="00566C5F" w:rsidRDefault="00566C5F" w:rsidP="00721AB9">
      <w:pPr>
        <w:ind w:firstLine="426"/>
        <w:jc w:val="both"/>
      </w:pPr>
      <w:r w:rsidRPr="004B6709">
        <w:rPr>
          <w:b/>
        </w:rPr>
        <w:t>J.Straume</w:t>
      </w:r>
      <w:r>
        <w:t xml:space="preserve"> informē, ka notika nekavējoša rīcība, īpaši saistībā ar politisko partiju finansēšanu, kā arī sadarbība ar ASV atbildīgajām iestādēm.</w:t>
      </w:r>
    </w:p>
    <w:p w:rsidR="001942F0" w:rsidRDefault="00566C5F" w:rsidP="007F5F01">
      <w:pPr>
        <w:ind w:firstLine="426"/>
        <w:jc w:val="both"/>
      </w:pPr>
      <w:proofErr w:type="spellStart"/>
      <w:r w:rsidRPr="004B6709">
        <w:rPr>
          <w:b/>
        </w:rPr>
        <w:t>J.Jurašs</w:t>
      </w:r>
      <w:proofErr w:type="spellEnd"/>
      <w:r>
        <w:t xml:space="preserve"> </w:t>
      </w:r>
      <w:r>
        <w:t xml:space="preserve">atzīmē Ēnu ekonomikas indeksa kritumu pēdējo 3 gadu laikā. </w:t>
      </w:r>
      <w:proofErr w:type="spellStart"/>
      <w:r>
        <w:t>Ineteresējas</w:t>
      </w:r>
      <w:proofErr w:type="spellEnd"/>
      <w:r>
        <w:t xml:space="preserve">, vai šeit nav saskatāma korelācija ar </w:t>
      </w:r>
      <w:r w:rsidR="00F049A9">
        <w:t>efektīvas KNAB rīcības trūkumu.</w:t>
      </w:r>
    </w:p>
    <w:p w:rsidR="00F901BF" w:rsidRDefault="00F049A9" w:rsidP="007F5F01">
      <w:pPr>
        <w:ind w:firstLine="426"/>
        <w:jc w:val="both"/>
      </w:pPr>
      <w:r w:rsidRPr="004B6709">
        <w:rPr>
          <w:b/>
        </w:rPr>
        <w:t>J.Straume</w:t>
      </w:r>
      <w:r>
        <w:t xml:space="preserve"> atzīst, ka šie procesi ir saistīti, bet KNAB nav vienīgā iestāde, kas to var ietekmēt.</w:t>
      </w:r>
      <w:r w:rsidR="00F827D7">
        <w:t xml:space="preserve"> Akcentē starptautisko organizāciju norādes par noziedzīgi iegūto līdzekļu legalizāciju Latvijā, un valsts iestāžu un privātā sektora veiktos pretpasākumus šajā jomā.</w:t>
      </w:r>
    </w:p>
    <w:p w:rsidR="00F901BF" w:rsidRDefault="00F827D7" w:rsidP="007F5F01">
      <w:pPr>
        <w:ind w:firstLine="426"/>
        <w:jc w:val="both"/>
        <w:rPr>
          <w:color w:val="000000"/>
        </w:rPr>
      </w:pPr>
      <w:r w:rsidRPr="00614C23">
        <w:rPr>
          <w:b/>
          <w:color w:val="000000"/>
        </w:rPr>
        <w:t>R.Bergmanis</w:t>
      </w:r>
      <w:r>
        <w:rPr>
          <w:color w:val="000000"/>
        </w:rPr>
        <w:t xml:space="preserve"> norāda uz pretrunu KUI novērtējumā un KNAB informācijā par amatpersonu informētības interešu konflikta jomā uzlabošanos, atzīmē amatpersonu deklarāciju pārbaudes. Lūdz skaidrojumu.</w:t>
      </w:r>
    </w:p>
    <w:p w:rsidR="00F827D7" w:rsidRDefault="00F827D7" w:rsidP="007F5F01">
      <w:pPr>
        <w:ind w:firstLine="426"/>
        <w:jc w:val="both"/>
      </w:pPr>
      <w:proofErr w:type="spellStart"/>
      <w:r w:rsidRPr="00F827D7">
        <w:rPr>
          <w:b/>
          <w:color w:val="000000"/>
        </w:rPr>
        <w:t>L.Gātere</w:t>
      </w:r>
      <w:proofErr w:type="spellEnd"/>
      <w:r>
        <w:rPr>
          <w:color w:val="000000"/>
        </w:rPr>
        <w:t xml:space="preserve"> paskaidro, ka KUI aprēķinos šie dati netiek ņemti vērā. Ir iesp</w:t>
      </w:r>
      <w:r w:rsidR="009E55F6">
        <w:rPr>
          <w:color w:val="000000"/>
        </w:rPr>
        <w:t>ējams pārbaudīt tikai</w:t>
      </w:r>
      <w:r>
        <w:rPr>
          <w:color w:val="000000"/>
        </w:rPr>
        <w:t xml:space="preserve"> ~ 10% </w:t>
      </w:r>
      <w:r w:rsidR="009E55F6">
        <w:rPr>
          <w:color w:val="000000"/>
        </w:rPr>
        <w:t>amatpersonu deklarācijas. Ekspertu vairāk interesē publiskie iepirkumi, konkurences veicināšana, procesu atklātība. Nezina cik laba ir KNAB un Valsts ieņēmumu dienesta koordinācija un sadarbība.</w:t>
      </w:r>
    </w:p>
    <w:p w:rsidR="00F901BF" w:rsidRDefault="009E55F6" w:rsidP="007F5F01">
      <w:pPr>
        <w:ind w:firstLine="426"/>
        <w:jc w:val="both"/>
        <w:rPr>
          <w:color w:val="000000"/>
        </w:rPr>
      </w:pPr>
      <w:r w:rsidRPr="00614C23">
        <w:rPr>
          <w:b/>
          <w:color w:val="000000"/>
        </w:rPr>
        <w:t>R.Bergmanis</w:t>
      </w:r>
      <w:r>
        <w:rPr>
          <w:color w:val="000000"/>
        </w:rPr>
        <w:t xml:space="preserve"> iesaka ietvert KNAB izmeklētāju trūkuma problēmu valsts politikas plānošanas dokumentos, stiprināt Biroja kapacitāti. Varbūt šo jautājumu vajadzētu aktualizēt Saeimā?</w:t>
      </w:r>
    </w:p>
    <w:p w:rsidR="009E55F6" w:rsidRDefault="009E55F6" w:rsidP="007F5F01">
      <w:pPr>
        <w:ind w:firstLine="426"/>
        <w:jc w:val="both"/>
      </w:pPr>
      <w:r w:rsidRPr="009E55F6">
        <w:rPr>
          <w:b/>
          <w:color w:val="000000"/>
        </w:rPr>
        <w:t>J.Straume</w:t>
      </w:r>
      <w:r>
        <w:rPr>
          <w:color w:val="000000"/>
        </w:rPr>
        <w:t xml:space="preserve"> atzīst, ka iniciatīvai stiprināt tiesībsargājošās iestādes ir jānāk no Saeimas.</w:t>
      </w:r>
    </w:p>
    <w:p w:rsidR="00C9655D" w:rsidRDefault="00614C23" w:rsidP="00614C23">
      <w:pPr>
        <w:autoSpaceDE w:val="0"/>
        <w:autoSpaceDN w:val="0"/>
        <w:adjustRightInd w:val="0"/>
        <w:ind w:firstLine="426"/>
        <w:jc w:val="both"/>
        <w:rPr>
          <w:color w:val="000000"/>
        </w:rPr>
      </w:pPr>
      <w:r>
        <w:rPr>
          <w:b/>
        </w:rPr>
        <w:lastRenderedPageBreak/>
        <w:t>J.Rancāns</w:t>
      </w:r>
      <w:r w:rsidRPr="003F515B">
        <w:t xml:space="preserve"> </w:t>
      </w:r>
      <w:r w:rsidR="009E55F6">
        <w:rPr>
          <w:color w:val="000000"/>
        </w:rPr>
        <w:t>dod vārdu Latvijas Juristu apvienības pārstāvjiem.</w:t>
      </w:r>
    </w:p>
    <w:p w:rsidR="008F0BE1" w:rsidRDefault="009E55F6" w:rsidP="008F0BE1">
      <w:pPr>
        <w:autoSpaceDE w:val="0"/>
        <w:autoSpaceDN w:val="0"/>
        <w:adjustRightInd w:val="0"/>
        <w:ind w:firstLine="426"/>
        <w:jc w:val="both"/>
        <w:rPr>
          <w:color w:val="000000"/>
        </w:rPr>
      </w:pPr>
      <w:r w:rsidRPr="009E55F6">
        <w:rPr>
          <w:b/>
          <w:color w:val="000000"/>
        </w:rPr>
        <w:t>R.Bunka</w:t>
      </w:r>
      <w:r>
        <w:rPr>
          <w:color w:val="000000"/>
        </w:rPr>
        <w:t xml:space="preserve"> komentē izskatāmos jautājumus zinātnes skatījumā. Uzskata, ka laimīga būs tā valsts, kurā tiesiskums un taisnīgums būs pēc iespējas pietuvināti likumiem. Tas rada cilvēku uzticību.</w:t>
      </w:r>
      <w:r w:rsidR="008F0BE1">
        <w:rPr>
          <w:color w:val="000000"/>
        </w:rPr>
        <w:t xml:space="preserve"> Atzīmē, ka kopumā valstī procesi notiek saskaņā ar likumiem, bet cilvēki ir neapmierināti, jo viņu iekšējā taisnīguma izjūta nesakrīt ar normatīvajos aktos rakstīto. </w:t>
      </w:r>
    </w:p>
    <w:p w:rsidR="008F0BE1" w:rsidRDefault="008F0BE1" w:rsidP="008F0BE1">
      <w:pPr>
        <w:autoSpaceDE w:val="0"/>
        <w:autoSpaceDN w:val="0"/>
        <w:adjustRightInd w:val="0"/>
        <w:ind w:firstLine="426"/>
        <w:jc w:val="both"/>
        <w:rPr>
          <w:color w:val="000000"/>
        </w:rPr>
      </w:pPr>
      <w:r>
        <w:rPr>
          <w:color w:val="000000"/>
        </w:rPr>
        <w:t>Uzsver, ka KNAB ir viena atvērtākajām iestādēm valstī, atzinīgi novērtē biroja sadarbību ar NVO izveidoto KNAB konsultatīvo padomi; ieteikumi tiek ņemti vērā.</w:t>
      </w:r>
    </w:p>
    <w:p w:rsidR="008F0BE1" w:rsidRDefault="008F0BE1" w:rsidP="008F0BE1">
      <w:pPr>
        <w:autoSpaceDE w:val="0"/>
        <w:autoSpaceDN w:val="0"/>
        <w:adjustRightInd w:val="0"/>
        <w:ind w:firstLine="426"/>
        <w:jc w:val="both"/>
        <w:rPr>
          <w:color w:val="000000"/>
        </w:rPr>
      </w:pPr>
      <w:r>
        <w:rPr>
          <w:color w:val="000000"/>
        </w:rPr>
        <w:t>Jautājumā par kriminālprocesu lēno virzību iesaka ņemt vērā atbilstošajos likumos noteiktos izstrādes termiņus. Konkrētā gada statistika var arī neatspoguļot esošo operatīvo situāciju. Iesaka lietas vērtēt 5 gadu periodā, tas labāk parādīs tendences. Uzsver izmeklēšanas metodoloģijas attīstības nepieciešamību.</w:t>
      </w:r>
    </w:p>
    <w:p w:rsidR="008F0BE1" w:rsidRDefault="008F0BE1" w:rsidP="008F0BE1">
      <w:pPr>
        <w:autoSpaceDE w:val="0"/>
        <w:autoSpaceDN w:val="0"/>
        <w:adjustRightInd w:val="0"/>
        <w:ind w:firstLine="426"/>
        <w:jc w:val="both"/>
        <w:rPr>
          <w:color w:val="000000"/>
        </w:rPr>
      </w:pPr>
      <w:proofErr w:type="spellStart"/>
      <w:r w:rsidRPr="00861236">
        <w:rPr>
          <w:b/>
          <w:color w:val="000000"/>
        </w:rPr>
        <w:t>K.Edvardsons</w:t>
      </w:r>
      <w:proofErr w:type="spellEnd"/>
      <w:r w:rsidR="00861236">
        <w:rPr>
          <w:color w:val="000000"/>
        </w:rPr>
        <w:t xml:space="preserve"> izsaka savu viedokli par novērojumiem KNAB korupcijas novēršanas jomā 2 gadu periodā, pievēršas apmācību jautājumam, atzīmē formālu pieeju mācību norisē, atgriezeniskās saites trūkumu. Iesaka pilnveidojumus mācību norises procesam. </w:t>
      </w:r>
    </w:p>
    <w:p w:rsidR="00861236" w:rsidRPr="00E330AA" w:rsidRDefault="00861236" w:rsidP="008F0BE1">
      <w:pPr>
        <w:autoSpaceDE w:val="0"/>
        <w:autoSpaceDN w:val="0"/>
        <w:adjustRightInd w:val="0"/>
        <w:ind w:firstLine="426"/>
        <w:jc w:val="both"/>
        <w:rPr>
          <w:i/>
          <w:color w:val="000000"/>
        </w:rPr>
      </w:pPr>
      <w:proofErr w:type="spellStart"/>
      <w:r w:rsidRPr="00E330AA">
        <w:rPr>
          <w:i/>
          <w:color w:val="000000"/>
        </w:rPr>
        <w:t>J.Jurašs</w:t>
      </w:r>
      <w:proofErr w:type="spellEnd"/>
      <w:r w:rsidRPr="00E330AA">
        <w:rPr>
          <w:i/>
          <w:color w:val="000000"/>
        </w:rPr>
        <w:t xml:space="preserve"> un </w:t>
      </w:r>
      <w:proofErr w:type="spellStart"/>
      <w:r w:rsidRPr="00E330AA">
        <w:rPr>
          <w:i/>
          <w:color w:val="000000"/>
        </w:rPr>
        <w:t>K.Evardsons</w:t>
      </w:r>
      <w:proofErr w:type="spellEnd"/>
      <w:r w:rsidRPr="00E330AA">
        <w:rPr>
          <w:i/>
          <w:color w:val="000000"/>
        </w:rPr>
        <w:t xml:space="preserve"> diskutē par korupcijas jautājumiem Rīgas domē.</w:t>
      </w:r>
    </w:p>
    <w:p w:rsidR="00861236" w:rsidRDefault="00E330AA" w:rsidP="008F0BE1">
      <w:pPr>
        <w:autoSpaceDE w:val="0"/>
        <w:autoSpaceDN w:val="0"/>
        <w:adjustRightInd w:val="0"/>
        <w:ind w:firstLine="426"/>
        <w:jc w:val="both"/>
        <w:rPr>
          <w:color w:val="000000"/>
        </w:rPr>
      </w:pPr>
      <w:r w:rsidRPr="00E330AA">
        <w:rPr>
          <w:b/>
          <w:color w:val="000000"/>
        </w:rPr>
        <w:t>I.Kažoka</w:t>
      </w:r>
      <w:r>
        <w:rPr>
          <w:color w:val="000000"/>
        </w:rPr>
        <w:t xml:space="preserve"> rezumē sēdē apspriesto:</w:t>
      </w:r>
    </w:p>
    <w:p w:rsidR="00E330AA" w:rsidRDefault="00E330AA" w:rsidP="008F0BE1">
      <w:pPr>
        <w:autoSpaceDE w:val="0"/>
        <w:autoSpaceDN w:val="0"/>
        <w:adjustRightInd w:val="0"/>
        <w:ind w:firstLine="426"/>
        <w:jc w:val="both"/>
        <w:rPr>
          <w:color w:val="000000"/>
        </w:rPr>
      </w:pPr>
      <w:r>
        <w:rPr>
          <w:color w:val="000000"/>
        </w:rPr>
        <w:t>1. uzteic KNAB darbību kriminālprocesos;</w:t>
      </w:r>
    </w:p>
    <w:p w:rsidR="00E330AA" w:rsidRDefault="00E330AA" w:rsidP="008F0BE1">
      <w:pPr>
        <w:autoSpaceDE w:val="0"/>
        <w:autoSpaceDN w:val="0"/>
        <w:adjustRightInd w:val="0"/>
        <w:ind w:firstLine="426"/>
        <w:jc w:val="both"/>
        <w:rPr>
          <w:color w:val="000000"/>
        </w:rPr>
      </w:pPr>
      <w:r>
        <w:rPr>
          <w:color w:val="000000"/>
        </w:rPr>
        <w:t>2. ir pieaugusi sabiedrības uzticēšanās KNAB</w:t>
      </w:r>
      <w:r w:rsidR="00B02FB4">
        <w:rPr>
          <w:color w:val="000000"/>
        </w:rPr>
        <w:t>.</w:t>
      </w:r>
      <w:proofErr w:type="gramStart"/>
      <w:r w:rsidR="00B02FB4">
        <w:rPr>
          <w:color w:val="000000"/>
        </w:rPr>
        <w:t xml:space="preserve"> </w:t>
      </w:r>
      <w:proofErr w:type="gramEnd"/>
      <w:r w:rsidR="00B02FB4">
        <w:rPr>
          <w:color w:val="000000"/>
        </w:rPr>
        <w:t>Iesaka atjaunot iedzīvot</w:t>
      </w:r>
      <w:r w:rsidR="001F306B">
        <w:rPr>
          <w:color w:val="000000"/>
        </w:rPr>
        <w:t>āju aptauju par korupcijas uztveri</w:t>
      </w:r>
      <w:r>
        <w:rPr>
          <w:color w:val="000000"/>
        </w:rPr>
        <w:t>;</w:t>
      </w:r>
    </w:p>
    <w:p w:rsidR="00E330AA" w:rsidRDefault="00E330AA" w:rsidP="008F0BE1">
      <w:pPr>
        <w:autoSpaceDE w:val="0"/>
        <w:autoSpaceDN w:val="0"/>
        <w:adjustRightInd w:val="0"/>
        <w:ind w:firstLine="426"/>
        <w:jc w:val="both"/>
        <w:rPr>
          <w:color w:val="000000"/>
        </w:rPr>
      </w:pPr>
      <w:r>
        <w:rPr>
          <w:color w:val="000000"/>
        </w:rPr>
        <w:t>3.</w:t>
      </w:r>
      <w:r w:rsidR="006563BD">
        <w:rPr>
          <w:color w:val="000000"/>
        </w:rPr>
        <w:t xml:space="preserve"> atzinīgi novērtē KNAB paveikto individuālajās konsultācijās ar iedzīvotājiem. Iesaka laika gaitā apkopot biežāk uzdotos jautājumus un atbildes publicēt KNAB mājaslapā;</w:t>
      </w:r>
    </w:p>
    <w:p w:rsidR="006563BD" w:rsidRDefault="006563BD" w:rsidP="008F0BE1">
      <w:pPr>
        <w:autoSpaceDE w:val="0"/>
        <w:autoSpaceDN w:val="0"/>
        <w:adjustRightInd w:val="0"/>
        <w:ind w:firstLine="426"/>
        <w:jc w:val="both"/>
        <w:rPr>
          <w:color w:val="000000"/>
        </w:rPr>
      </w:pPr>
      <w:r>
        <w:rPr>
          <w:color w:val="000000"/>
        </w:rPr>
        <w:t>4. ar katru gadu ir jāsamazinās cilvēku individuālajai korupcijas pieredzei</w:t>
      </w:r>
      <w:r w:rsidR="00491548">
        <w:rPr>
          <w:color w:val="000000"/>
        </w:rPr>
        <w:t>, atkal KNAB aptaujas nepieciešamība;</w:t>
      </w:r>
    </w:p>
    <w:p w:rsidR="00491548" w:rsidRDefault="00491548" w:rsidP="008F0BE1">
      <w:pPr>
        <w:autoSpaceDE w:val="0"/>
        <w:autoSpaceDN w:val="0"/>
        <w:adjustRightInd w:val="0"/>
        <w:ind w:firstLine="426"/>
        <w:jc w:val="both"/>
        <w:rPr>
          <w:color w:val="000000"/>
        </w:rPr>
      </w:pPr>
      <w:r>
        <w:rPr>
          <w:color w:val="000000"/>
        </w:rPr>
        <w:t>5. nepieciešamība redzēt nozīmīgas korupcijas novēršanas lietas, par kurām Birojs iestājas. Būtiski likumprojekti nenāk tikai no KNAB, tie tiek izstrādāti ministrijās, arī Saeimā (šobrīd – lobēšana). Lielajām idejām ir jānāk no padziļinātas procesu analīzes, jāizvērtē svarīgākie ilgtermiņa jautājumi korupcijas novēršanā. KNAB ir jāvirza tālāk svarīgas tēmas sabiedrības interesēm ilgtermiņā.</w:t>
      </w:r>
    </w:p>
    <w:p w:rsidR="00491548" w:rsidRDefault="00491548" w:rsidP="008F0BE1">
      <w:pPr>
        <w:autoSpaceDE w:val="0"/>
        <w:autoSpaceDN w:val="0"/>
        <w:adjustRightInd w:val="0"/>
        <w:ind w:firstLine="426"/>
        <w:jc w:val="both"/>
        <w:rPr>
          <w:color w:val="000000"/>
        </w:rPr>
      </w:pPr>
      <w:proofErr w:type="spellStart"/>
      <w:r w:rsidRPr="00AF5084">
        <w:rPr>
          <w:b/>
          <w:color w:val="000000"/>
        </w:rPr>
        <w:t>L.Gātere</w:t>
      </w:r>
      <w:proofErr w:type="spellEnd"/>
      <w:r>
        <w:rPr>
          <w:color w:val="000000"/>
        </w:rPr>
        <w:t xml:space="preserve"> rezumē sēdē pārrunāto</w:t>
      </w:r>
      <w:r w:rsidR="00AF5084">
        <w:rPr>
          <w:color w:val="000000"/>
        </w:rPr>
        <w:t>, atzīmē aktualitātes</w:t>
      </w:r>
      <w:r>
        <w:rPr>
          <w:color w:val="000000"/>
        </w:rPr>
        <w:t>:</w:t>
      </w:r>
    </w:p>
    <w:p w:rsidR="00491548" w:rsidRDefault="00AF5084" w:rsidP="008F0BE1">
      <w:pPr>
        <w:autoSpaceDE w:val="0"/>
        <w:autoSpaceDN w:val="0"/>
        <w:adjustRightInd w:val="0"/>
        <w:ind w:firstLine="426"/>
        <w:jc w:val="both"/>
        <w:rPr>
          <w:color w:val="000000"/>
        </w:rPr>
      </w:pPr>
      <w:r>
        <w:rPr>
          <w:color w:val="000000"/>
        </w:rPr>
        <w:t>- saglabāt esošo kārtību KNAB pamatfunkciju izpildē, īpaši pretkorupcijas pamatnostādņu izstrādē;</w:t>
      </w:r>
    </w:p>
    <w:p w:rsidR="00AF5084" w:rsidRDefault="00AF5084" w:rsidP="008F0BE1">
      <w:pPr>
        <w:autoSpaceDE w:val="0"/>
        <w:autoSpaceDN w:val="0"/>
        <w:adjustRightInd w:val="0"/>
        <w:ind w:firstLine="426"/>
        <w:jc w:val="both"/>
        <w:rPr>
          <w:color w:val="000000"/>
        </w:rPr>
      </w:pPr>
      <w:r>
        <w:rPr>
          <w:color w:val="000000"/>
        </w:rPr>
        <w:t>- stiprināt KNAB kapacitāti, lai Birojs varētu efektīvi pildīt savas funkcijas, izmeklēšanas procesos pastiprināti strādāt uz nozīmīgām lietām.</w:t>
      </w:r>
    </w:p>
    <w:p w:rsidR="00E80B28" w:rsidRDefault="00E80B28" w:rsidP="00E80B28">
      <w:pPr>
        <w:ind w:firstLine="284"/>
        <w:jc w:val="both"/>
      </w:pPr>
      <w:r>
        <w:t>Komisija pieņem informāciju zināšanai.</w:t>
      </w:r>
    </w:p>
    <w:p w:rsidR="00EC4E2A" w:rsidRPr="00523121" w:rsidRDefault="00EC4E2A" w:rsidP="00EC4E2A">
      <w:pPr>
        <w:pStyle w:val="BodyText3"/>
        <w:ind w:firstLine="284"/>
        <w:rPr>
          <w:b w:val="0"/>
          <w:color w:val="000000"/>
          <w:lang w:eastAsia="lv-LV"/>
        </w:rPr>
      </w:pPr>
      <w:r>
        <w:rPr>
          <w:color w:val="000000"/>
          <w:lang w:eastAsia="lv-LV"/>
        </w:rPr>
        <w:t>J.Rancāns</w:t>
      </w:r>
      <w:r w:rsidRPr="00523121">
        <w:rPr>
          <w:b w:val="0"/>
          <w:color w:val="000000"/>
          <w:lang w:eastAsia="lv-LV"/>
        </w:rPr>
        <w:t xml:space="preserve"> pateicas uzaicinātajām personām </w:t>
      </w:r>
      <w:r>
        <w:rPr>
          <w:b w:val="0"/>
          <w:color w:val="000000"/>
          <w:lang w:eastAsia="lv-LV"/>
        </w:rPr>
        <w:t>par piedalīšanos</w:t>
      </w:r>
      <w:r w:rsidRPr="00523121">
        <w:rPr>
          <w:b w:val="0"/>
          <w:color w:val="000000"/>
          <w:lang w:eastAsia="lv-LV"/>
        </w:rPr>
        <w:t xml:space="preserve"> un slēdz sēdi.</w:t>
      </w:r>
    </w:p>
    <w:p w:rsidR="00EC4E2A" w:rsidRPr="00523121" w:rsidRDefault="00EC4E2A" w:rsidP="00EC4E2A">
      <w:pPr>
        <w:pStyle w:val="BodyText3"/>
        <w:rPr>
          <w:b w:val="0"/>
          <w:color w:val="000000"/>
          <w:lang w:eastAsia="lv-LV"/>
        </w:rPr>
      </w:pPr>
    </w:p>
    <w:p w:rsidR="00A400ED" w:rsidRPr="003F515B" w:rsidRDefault="00A400ED" w:rsidP="00D92B9C">
      <w:pPr>
        <w:jc w:val="both"/>
        <w:rPr>
          <w:szCs w:val="24"/>
        </w:rPr>
      </w:pPr>
      <w:r>
        <w:rPr>
          <w:szCs w:val="24"/>
        </w:rPr>
        <w:t>Sēde pabeigta plkst. 11</w:t>
      </w:r>
      <w:r w:rsidR="004E1234">
        <w:rPr>
          <w:szCs w:val="24"/>
        </w:rPr>
        <w:t>.40.</w:t>
      </w:r>
    </w:p>
    <w:p w:rsidR="0073506F" w:rsidRDefault="0073506F" w:rsidP="005E7FEF">
      <w:pPr>
        <w:ind w:firstLine="426"/>
        <w:jc w:val="both"/>
        <w:rPr>
          <w:szCs w:val="24"/>
        </w:rPr>
      </w:pPr>
    </w:p>
    <w:p w:rsidR="00AF5084" w:rsidRDefault="00AF5084" w:rsidP="005E7FEF">
      <w:pPr>
        <w:ind w:firstLine="426"/>
        <w:jc w:val="both"/>
        <w:rPr>
          <w:szCs w:val="24"/>
        </w:rPr>
      </w:pPr>
    </w:p>
    <w:p w:rsidR="00AF5084" w:rsidRDefault="00AF5084" w:rsidP="005E7FEF">
      <w:pPr>
        <w:ind w:firstLine="426"/>
        <w:jc w:val="both"/>
        <w:rPr>
          <w:szCs w:val="24"/>
        </w:rPr>
      </w:pPr>
    </w:p>
    <w:p w:rsidR="00AF5084" w:rsidRDefault="00AF5084" w:rsidP="005E7FEF">
      <w:pPr>
        <w:ind w:firstLine="426"/>
        <w:jc w:val="both"/>
        <w:rPr>
          <w:szCs w:val="24"/>
        </w:rPr>
      </w:pPr>
    </w:p>
    <w:p w:rsidR="0073506F" w:rsidRDefault="0073506F" w:rsidP="005E7FEF">
      <w:pPr>
        <w:ind w:firstLine="426"/>
        <w:jc w:val="both"/>
        <w:rPr>
          <w:szCs w:val="24"/>
        </w:rPr>
      </w:pPr>
    </w:p>
    <w:p w:rsidR="00644EC6" w:rsidRPr="003F515B" w:rsidRDefault="00A400ED" w:rsidP="005E7FEF">
      <w:pPr>
        <w:ind w:firstLine="426"/>
        <w:jc w:val="both"/>
        <w:rPr>
          <w:szCs w:val="24"/>
        </w:rPr>
      </w:pPr>
      <w:r>
        <w:rPr>
          <w:szCs w:val="24"/>
        </w:rPr>
        <w:t>K</w:t>
      </w:r>
      <w:r w:rsidR="00644EC6" w:rsidRPr="003F515B">
        <w:rPr>
          <w:szCs w:val="24"/>
        </w:rPr>
        <w:t xml:space="preserve">omisijas </w:t>
      </w:r>
      <w:r w:rsidR="003D3AEE" w:rsidRPr="003F515B">
        <w:rPr>
          <w:szCs w:val="24"/>
        </w:rPr>
        <w:t>priekšsēdētājs</w:t>
      </w:r>
      <w:r w:rsidR="0093432B" w:rsidRPr="003F515B">
        <w:rPr>
          <w:szCs w:val="24"/>
        </w:rPr>
        <w:tab/>
      </w:r>
      <w:r w:rsidR="0093432B" w:rsidRPr="003F515B">
        <w:rPr>
          <w:szCs w:val="24"/>
        </w:rPr>
        <w:tab/>
      </w:r>
      <w:r w:rsidR="0093432B" w:rsidRPr="003F515B">
        <w:rPr>
          <w:szCs w:val="24"/>
        </w:rPr>
        <w:tab/>
      </w:r>
      <w:r w:rsidR="0093432B" w:rsidRPr="003F515B">
        <w:rPr>
          <w:szCs w:val="24"/>
        </w:rPr>
        <w:tab/>
      </w:r>
      <w:r w:rsidR="0093432B" w:rsidRPr="003F515B">
        <w:rPr>
          <w:szCs w:val="24"/>
        </w:rPr>
        <w:tab/>
      </w:r>
      <w:r w:rsidR="003D3AEE" w:rsidRPr="003F515B">
        <w:rPr>
          <w:szCs w:val="24"/>
        </w:rPr>
        <w:tab/>
      </w:r>
      <w:r>
        <w:rPr>
          <w:szCs w:val="24"/>
        </w:rPr>
        <w:tab/>
        <w:t>J.Rancāns</w:t>
      </w:r>
      <w:r w:rsidR="0093432B" w:rsidRPr="003F515B">
        <w:rPr>
          <w:szCs w:val="24"/>
        </w:rPr>
        <w:tab/>
      </w:r>
    </w:p>
    <w:p w:rsidR="00D90AF8" w:rsidRPr="003F515B" w:rsidRDefault="00D90AF8" w:rsidP="00D90AF8">
      <w:pPr>
        <w:ind w:firstLine="284"/>
        <w:jc w:val="both"/>
        <w:rPr>
          <w:szCs w:val="24"/>
        </w:rPr>
      </w:pPr>
    </w:p>
    <w:p w:rsidR="0073506F" w:rsidRDefault="0073506F" w:rsidP="005E7FEF">
      <w:pPr>
        <w:ind w:firstLine="426"/>
        <w:jc w:val="both"/>
        <w:rPr>
          <w:szCs w:val="24"/>
        </w:rPr>
      </w:pPr>
    </w:p>
    <w:p w:rsidR="00AF5084" w:rsidRDefault="00AF5084" w:rsidP="005E7FEF">
      <w:pPr>
        <w:ind w:firstLine="426"/>
        <w:jc w:val="both"/>
        <w:rPr>
          <w:szCs w:val="24"/>
        </w:rPr>
      </w:pPr>
    </w:p>
    <w:p w:rsidR="00E8252E" w:rsidRPr="003F515B" w:rsidRDefault="00A400ED" w:rsidP="005E7FEF">
      <w:pPr>
        <w:ind w:firstLine="426"/>
        <w:jc w:val="both"/>
        <w:rPr>
          <w:szCs w:val="24"/>
        </w:rPr>
      </w:pPr>
      <w:r>
        <w:rPr>
          <w:szCs w:val="24"/>
        </w:rPr>
        <w:t>K</w:t>
      </w:r>
      <w:r w:rsidR="0002516B">
        <w:rPr>
          <w:szCs w:val="24"/>
        </w:rPr>
        <w:t>omisijas loceklis</w:t>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3D3AEE" w:rsidRPr="003F515B">
        <w:rPr>
          <w:szCs w:val="24"/>
        </w:rPr>
        <w:tab/>
      </w:r>
      <w:r w:rsidR="0002516B">
        <w:rPr>
          <w:szCs w:val="24"/>
        </w:rPr>
        <w:t>A.Latkovskis</w:t>
      </w:r>
    </w:p>
    <w:p w:rsidR="00E8252E" w:rsidRPr="003F515B" w:rsidRDefault="003D3AEE" w:rsidP="00D90AF8">
      <w:pPr>
        <w:ind w:firstLine="284"/>
        <w:jc w:val="both"/>
        <w:rPr>
          <w:szCs w:val="24"/>
        </w:rPr>
      </w:pPr>
      <w:r w:rsidRPr="003F515B">
        <w:rPr>
          <w:szCs w:val="24"/>
        </w:rPr>
        <w:tab/>
      </w:r>
      <w:r w:rsidRPr="003F515B">
        <w:rPr>
          <w:szCs w:val="24"/>
        </w:rPr>
        <w:tab/>
      </w:r>
    </w:p>
    <w:p w:rsidR="00E8252E" w:rsidRDefault="00E8252E" w:rsidP="00D90AF8">
      <w:pPr>
        <w:ind w:firstLine="284"/>
        <w:jc w:val="both"/>
        <w:rPr>
          <w:szCs w:val="24"/>
        </w:rPr>
      </w:pPr>
    </w:p>
    <w:p w:rsidR="00AF5084" w:rsidRPr="003F515B" w:rsidRDefault="00AF5084" w:rsidP="00D90AF8">
      <w:pPr>
        <w:ind w:firstLine="284"/>
        <w:jc w:val="both"/>
        <w:rPr>
          <w:szCs w:val="24"/>
        </w:rPr>
      </w:pPr>
    </w:p>
    <w:p w:rsidR="0030597D" w:rsidRPr="003F515B" w:rsidRDefault="00A400ED" w:rsidP="00D92B9C">
      <w:pPr>
        <w:ind w:firstLine="426"/>
        <w:jc w:val="both"/>
        <w:rPr>
          <w:szCs w:val="24"/>
        </w:rPr>
      </w:pPr>
      <w:r>
        <w:rPr>
          <w:szCs w:val="24"/>
        </w:rPr>
        <w:t>Protokolētāja</w:t>
      </w:r>
      <w:r w:rsidR="00336DDC" w:rsidRPr="003F515B">
        <w:rPr>
          <w:szCs w:val="24"/>
        </w:rPr>
        <w:tab/>
      </w:r>
      <w:r w:rsidR="00336DDC" w:rsidRPr="003F515B">
        <w:rPr>
          <w:szCs w:val="24"/>
        </w:rPr>
        <w:tab/>
      </w:r>
      <w:r w:rsidR="00336DDC" w:rsidRPr="003F515B">
        <w:rPr>
          <w:szCs w:val="24"/>
        </w:rPr>
        <w:tab/>
      </w:r>
      <w:r w:rsidR="00336DDC" w:rsidRPr="003F515B">
        <w:rPr>
          <w:szCs w:val="24"/>
        </w:rPr>
        <w:tab/>
      </w:r>
      <w:r w:rsidR="00336DDC" w:rsidRPr="003F515B">
        <w:rPr>
          <w:szCs w:val="24"/>
        </w:rPr>
        <w:tab/>
      </w:r>
      <w:r w:rsidR="00336DDC" w:rsidRPr="003F515B">
        <w:rPr>
          <w:szCs w:val="24"/>
        </w:rPr>
        <w:tab/>
      </w:r>
      <w:r w:rsidR="00881420" w:rsidRPr="003F515B">
        <w:rPr>
          <w:szCs w:val="24"/>
        </w:rPr>
        <w:tab/>
      </w:r>
      <w:r>
        <w:rPr>
          <w:szCs w:val="24"/>
        </w:rPr>
        <w:tab/>
        <w:t>I.Silabriede</w:t>
      </w:r>
    </w:p>
    <w:sectPr w:rsidR="0030597D" w:rsidRPr="003F515B" w:rsidSect="00290D45">
      <w:footerReference w:type="default" r:id="rId8"/>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3F" w:rsidRDefault="00BE433F" w:rsidP="00421866">
      <w:r>
        <w:separator/>
      </w:r>
    </w:p>
  </w:endnote>
  <w:endnote w:type="continuationSeparator" w:id="0">
    <w:p w:rsidR="00BE433F" w:rsidRDefault="00BE433F"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A943CE" w:rsidRDefault="00A943CE">
        <w:pPr>
          <w:pStyle w:val="Footer"/>
          <w:jc w:val="right"/>
        </w:pPr>
        <w:r>
          <w:fldChar w:fldCharType="begin"/>
        </w:r>
        <w:r>
          <w:instrText xml:space="preserve"> PAGE   \* MERGEFORMAT </w:instrText>
        </w:r>
        <w:r>
          <w:fldChar w:fldCharType="separate"/>
        </w:r>
        <w:r w:rsidR="00A60C88">
          <w:rPr>
            <w:noProof/>
          </w:rPr>
          <w:t>6</w:t>
        </w:r>
        <w:r>
          <w:rPr>
            <w:noProof/>
          </w:rPr>
          <w:fldChar w:fldCharType="end"/>
        </w:r>
      </w:p>
    </w:sdtContent>
  </w:sdt>
  <w:p w:rsidR="00A943CE" w:rsidRDefault="00A9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3F" w:rsidRDefault="00BE433F" w:rsidP="00421866">
      <w:r>
        <w:separator/>
      </w:r>
    </w:p>
  </w:footnote>
  <w:footnote w:type="continuationSeparator" w:id="0">
    <w:p w:rsidR="00BE433F" w:rsidRDefault="00BE433F"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566"/>
    <w:multiLevelType w:val="hybridMultilevel"/>
    <w:tmpl w:val="512A3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0C2CEB"/>
    <w:multiLevelType w:val="hybridMultilevel"/>
    <w:tmpl w:val="C3B69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96B3C"/>
    <w:multiLevelType w:val="hybridMultilevel"/>
    <w:tmpl w:val="2584A952"/>
    <w:lvl w:ilvl="0" w:tplc="3F82AF46">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6" w15:restartNumberingAfterBreak="0">
    <w:nsid w:val="145E0C6F"/>
    <w:multiLevelType w:val="hybridMultilevel"/>
    <w:tmpl w:val="8E60639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02C4C"/>
    <w:multiLevelType w:val="hybridMultilevel"/>
    <w:tmpl w:val="559A83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31CE6"/>
    <w:multiLevelType w:val="hybridMultilevel"/>
    <w:tmpl w:val="BC28ECD6"/>
    <w:lvl w:ilvl="0" w:tplc="60A05C36">
      <w:start w:val="1"/>
      <w:numFmt w:val="decimal"/>
      <w:lvlText w:val="%1."/>
      <w:lvlJc w:val="left"/>
      <w:pPr>
        <w:tabs>
          <w:tab w:val="num" w:pos="720"/>
        </w:tabs>
        <w:ind w:left="720" w:hanging="360"/>
      </w:pPr>
    </w:lvl>
    <w:lvl w:ilvl="1" w:tplc="0EC62B5C" w:tentative="1">
      <w:start w:val="1"/>
      <w:numFmt w:val="decimal"/>
      <w:lvlText w:val="%2."/>
      <w:lvlJc w:val="left"/>
      <w:pPr>
        <w:tabs>
          <w:tab w:val="num" w:pos="1440"/>
        </w:tabs>
        <w:ind w:left="1440" w:hanging="360"/>
      </w:pPr>
    </w:lvl>
    <w:lvl w:ilvl="2" w:tplc="ABBA969A" w:tentative="1">
      <w:start w:val="1"/>
      <w:numFmt w:val="decimal"/>
      <w:lvlText w:val="%3."/>
      <w:lvlJc w:val="left"/>
      <w:pPr>
        <w:tabs>
          <w:tab w:val="num" w:pos="2160"/>
        </w:tabs>
        <w:ind w:left="2160" w:hanging="360"/>
      </w:pPr>
    </w:lvl>
    <w:lvl w:ilvl="3" w:tplc="09788CEE" w:tentative="1">
      <w:start w:val="1"/>
      <w:numFmt w:val="decimal"/>
      <w:lvlText w:val="%4."/>
      <w:lvlJc w:val="left"/>
      <w:pPr>
        <w:tabs>
          <w:tab w:val="num" w:pos="2880"/>
        </w:tabs>
        <w:ind w:left="2880" w:hanging="360"/>
      </w:pPr>
    </w:lvl>
    <w:lvl w:ilvl="4" w:tplc="F650FB1A" w:tentative="1">
      <w:start w:val="1"/>
      <w:numFmt w:val="decimal"/>
      <w:lvlText w:val="%5."/>
      <w:lvlJc w:val="left"/>
      <w:pPr>
        <w:tabs>
          <w:tab w:val="num" w:pos="3600"/>
        </w:tabs>
        <w:ind w:left="3600" w:hanging="360"/>
      </w:pPr>
    </w:lvl>
    <w:lvl w:ilvl="5" w:tplc="C13E0C98" w:tentative="1">
      <w:start w:val="1"/>
      <w:numFmt w:val="decimal"/>
      <w:lvlText w:val="%6."/>
      <w:lvlJc w:val="left"/>
      <w:pPr>
        <w:tabs>
          <w:tab w:val="num" w:pos="4320"/>
        </w:tabs>
        <w:ind w:left="4320" w:hanging="360"/>
      </w:pPr>
    </w:lvl>
    <w:lvl w:ilvl="6" w:tplc="850C80DA" w:tentative="1">
      <w:start w:val="1"/>
      <w:numFmt w:val="decimal"/>
      <w:lvlText w:val="%7."/>
      <w:lvlJc w:val="left"/>
      <w:pPr>
        <w:tabs>
          <w:tab w:val="num" w:pos="5040"/>
        </w:tabs>
        <w:ind w:left="5040" w:hanging="360"/>
      </w:pPr>
    </w:lvl>
    <w:lvl w:ilvl="7" w:tplc="A046199A" w:tentative="1">
      <w:start w:val="1"/>
      <w:numFmt w:val="decimal"/>
      <w:lvlText w:val="%8."/>
      <w:lvlJc w:val="left"/>
      <w:pPr>
        <w:tabs>
          <w:tab w:val="num" w:pos="5760"/>
        </w:tabs>
        <w:ind w:left="5760" w:hanging="360"/>
      </w:pPr>
    </w:lvl>
    <w:lvl w:ilvl="8" w:tplc="6B925FF0" w:tentative="1">
      <w:start w:val="1"/>
      <w:numFmt w:val="decimal"/>
      <w:lvlText w:val="%9."/>
      <w:lvlJc w:val="left"/>
      <w:pPr>
        <w:tabs>
          <w:tab w:val="num" w:pos="6480"/>
        </w:tabs>
        <w:ind w:left="6480" w:hanging="360"/>
      </w:pPr>
    </w:lvl>
  </w:abstractNum>
  <w:abstractNum w:abstractNumId="13"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14"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FD4C56"/>
    <w:multiLevelType w:val="hybridMultilevel"/>
    <w:tmpl w:val="8AD0D0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7" w15:restartNumberingAfterBreak="0">
    <w:nsid w:val="64554C85"/>
    <w:multiLevelType w:val="hybridMultilevel"/>
    <w:tmpl w:val="791A4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BF1A91"/>
    <w:multiLevelType w:val="hybridMultilevel"/>
    <w:tmpl w:val="A90A7D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372CA4"/>
    <w:multiLevelType w:val="hybridMultilevel"/>
    <w:tmpl w:val="931E6D66"/>
    <w:lvl w:ilvl="0" w:tplc="7FC88C2C">
      <w:start w:val="1"/>
      <w:numFmt w:val="bullet"/>
      <w:lvlText w:val=""/>
      <w:lvlJc w:val="left"/>
      <w:pPr>
        <w:tabs>
          <w:tab w:val="num" w:pos="720"/>
        </w:tabs>
        <w:ind w:left="720" w:hanging="360"/>
      </w:pPr>
      <w:rPr>
        <w:rFonts w:ascii="Wingdings" w:hAnsi="Wingdings" w:hint="default"/>
      </w:rPr>
    </w:lvl>
    <w:lvl w:ilvl="1" w:tplc="1916A844">
      <w:start w:val="1"/>
      <w:numFmt w:val="bullet"/>
      <w:lvlText w:val=""/>
      <w:lvlJc w:val="left"/>
      <w:pPr>
        <w:tabs>
          <w:tab w:val="num" w:pos="1440"/>
        </w:tabs>
        <w:ind w:left="1440" w:hanging="360"/>
      </w:pPr>
      <w:rPr>
        <w:rFonts w:ascii="Wingdings" w:hAnsi="Wingdings" w:hint="default"/>
      </w:rPr>
    </w:lvl>
    <w:lvl w:ilvl="2" w:tplc="AB06B982">
      <w:start w:val="270"/>
      <w:numFmt w:val="bullet"/>
      <w:lvlText w:val="•"/>
      <w:lvlJc w:val="left"/>
      <w:pPr>
        <w:tabs>
          <w:tab w:val="num" w:pos="2160"/>
        </w:tabs>
        <w:ind w:left="2160" w:hanging="360"/>
      </w:pPr>
      <w:rPr>
        <w:rFonts w:ascii="Arial" w:hAnsi="Arial" w:hint="default"/>
      </w:rPr>
    </w:lvl>
    <w:lvl w:ilvl="3" w:tplc="36FCD27E" w:tentative="1">
      <w:start w:val="1"/>
      <w:numFmt w:val="bullet"/>
      <w:lvlText w:val=""/>
      <w:lvlJc w:val="left"/>
      <w:pPr>
        <w:tabs>
          <w:tab w:val="num" w:pos="2880"/>
        </w:tabs>
        <w:ind w:left="2880" w:hanging="360"/>
      </w:pPr>
      <w:rPr>
        <w:rFonts w:ascii="Wingdings" w:hAnsi="Wingdings" w:hint="default"/>
      </w:rPr>
    </w:lvl>
    <w:lvl w:ilvl="4" w:tplc="B74A1DE2" w:tentative="1">
      <w:start w:val="1"/>
      <w:numFmt w:val="bullet"/>
      <w:lvlText w:val=""/>
      <w:lvlJc w:val="left"/>
      <w:pPr>
        <w:tabs>
          <w:tab w:val="num" w:pos="3600"/>
        </w:tabs>
        <w:ind w:left="3600" w:hanging="360"/>
      </w:pPr>
      <w:rPr>
        <w:rFonts w:ascii="Wingdings" w:hAnsi="Wingdings" w:hint="default"/>
      </w:rPr>
    </w:lvl>
    <w:lvl w:ilvl="5" w:tplc="A6B053BA" w:tentative="1">
      <w:start w:val="1"/>
      <w:numFmt w:val="bullet"/>
      <w:lvlText w:val=""/>
      <w:lvlJc w:val="left"/>
      <w:pPr>
        <w:tabs>
          <w:tab w:val="num" w:pos="4320"/>
        </w:tabs>
        <w:ind w:left="4320" w:hanging="360"/>
      </w:pPr>
      <w:rPr>
        <w:rFonts w:ascii="Wingdings" w:hAnsi="Wingdings" w:hint="default"/>
      </w:rPr>
    </w:lvl>
    <w:lvl w:ilvl="6" w:tplc="9BF45074" w:tentative="1">
      <w:start w:val="1"/>
      <w:numFmt w:val="bullet"/>
      <w:lvlText w:val=""/>
      <w:lvlJc w:val="left"/>
      <w:pPr>
        <w:tabs>
          <w:tab w:val="num" w:pos="5040"/>
        </w:tabs>
        <w:ind w:left="5040" w:hanging="360"/>
      </w:pPr>
      <w:rPr>
        <w:rFonts w:ascii="Wingdings" w:hAnsi="Wingdings" w:hint="default"/>
      </w:rPr>
    </w:lvl>
    <w:lvl w:ilvl="7" w:tplc="0C3813E8" w:tentative="1">
      <w:start w:val="1"/>
      <w:numFmt w:val="bullet"/>
      <w:lvlText w:val=""/>
      <w:lvlJc w:val="left"/>
      <w:pPr>
        <w:tabs>
          <w:tab w:val="num" w:pos="5760"/>
        </w:tabs>
        <w:ind w:left="5760" w:hanging="360"/>
      </w:pPr>
      <w:rPr>
        <w:rFonts w:ascii="Wingdings" w:hAnsi="Wingdings" w:hint="default"/>
      </w:rPr>
    </w:lvl>
    <w:lvl w:ilvl="8" w:tplc="FF24CB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3"/>
  </w:num>
  <w:num w:numId="6">
    <w:abstractNumId w:val="16"/>
  </w:num>
  <w:num w:numId="7">
    <w:abstractNumId w:val="19"/>
  </w:num>
  <w:num w:numId="8">
    <w:abstractNumId w:val="6"/>
  </w:num>
  <w:num w:numId="9">
    <w:abstractNumId w:val="14"/>
  </w:num>
  <w:num w:numId="10">
    <w:abstractNumId w:val="11"/>
  </w:num>
  <w:num w:numId="11">
    <w:abstractNumId w:val="7"/>
  </w:num>
  <w:num w:numId="12">
    <w:abstractNumId w:val="9"/>
  </w:num>
  <w:num w:numId="13">
    <w:abstractNumId w:val="3"/>
  </w:num>
  <w:num w:numId="14">
    <w:abstractNumId w:val="10"/>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
  </w:num>
  <w:num w:numId="20">
    <w:abstractNumId w:val="0"/>
  </w:num>
  <w:num w:numId="21">
    <w:abstractNumId w:val="17"/>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3947"/>
    <w:rsid w:val="00014831"/>
    <w:rsid w:val="00015201"/>
    <w:rsid w:val="00015299"/>
    <w:rsid w:val="00015662"/>
    <w:rsid w:val="00016A4E"/>
    <w:rsid w:val="000225D0"/>
    <w:rsid w:val="00024177"/>
    <w:rsid w:val="0002516B"/>
    <w:rsid w:val="00027F7B"/>
    <w:rsid w:val="0003483F"/>
    <w:rsid w:val="00040142"/>
    <w:rsid w:val="00042940"/>
    <w:rsid w:val="00043649"/>
    <w:rsid w:val="000455FA"/>
    <w:rsid w:val="00045C7D"/>
    <w:rsid w:val="00047EE3"/>
    <w:rsid w:val="000516F3"/>
    <w:rsid w:val="0005249C"/>
    <w:rsid w:val="00052E46"/>
    <w:rsid w:val="0005359E"/>
    <w:rsid w:val="00055B2A"/>
    <w:rsid w:val="00056221"/>
    <w:rsid w:val="00056735"/>
    <w:rsid w:val="0006070B"/>
    <w:rsid w:val="00060E3D"/>
    <w:rsid w:val="000619B0"/>
    <w:rsid w:val="00063C20"/>
    <w:rsid w:val="000653E2"/>
    <w:rsid w:val="0007011C"/>
    <w:rsid w:val="0007248F"/>
    <w:rsid w:val="00073673"/>
    <w:rsid w:val="00073A1C"/>
    <w:rsid w:val="00073E0A"/>
    <w:rsid w:val="000745FE"/>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1BA"/>
    <w:rsid w:val="000A3C44"/>
    <w:rsid w:val="000B2042"/>
    <w:rsid w:val="000B5B89"/>
    <w:rsid w:val="000B5E1C"/>
    <w:rsid w:val="000C1AE7"/>
    <w:rsid w:val="000C209C"/>
    <w:rsid w:val="000C364B"/>
    <w:rsid w:val="000C502D"/>
    <w:rsid w:val="000C6A95"/>
    <w:rsid w:val="000D00F9"/>
    <w:rsid w:val="000D0658"/>
    <w:rsid w:val="000D1A24"/>
    <w:rsid w:val="000D3F44"/>
    <w:rsid w:val="000D44C0"/>
    <w:rsid w:val="000D48A2"/>
    <w:rsid w:val="000D4C42"/>
    <w:rsid w:val="000E1C9D"/>
    <w:rsid w:val="000E2907"/>
    <w:rsid w:val="000E32FE"/>
    <w:rsid w:val="000E338B"/>
    <w:rsid w:val="000E490C"/>
    <w:rsid w:val="000E4A0F"/>
    <w:rsid w:val="000E51BD"/>
    <w:rsid w:val="000E654E"/>
    <w:rsid w:val="000F0E32"/>
    <w:rsid w:val="000F4C12"/>
    <w:rsid w:val="000F7ADD"/>
    <w:rsid w:val="001005EB"/>
    <w:rsid w:val="001047D4"/>
    <w:rsid w:val="00106CA4"/>
    <w:rsid w:val="00110C29"/>
    <w:rsid w:val="00111D47"/>
    <w:rsid w:val="001130D6"/>
    <w:rsid w:val="001141D5"/>
    <w:rsid w:val="001149A5"/>
    <w:rsid w:val="00117A94"/>
    <w:rsid w:val="00122706"/>
    <w:rsid w:val="00122FB9"/>
    <w:rsid w:val="001242CD"/>
    <w:rsid w:val="00125404"/>
    <w:rsid w:val="001274C9"/>
    <w:rsid w:val="001276F2"/>
    <w:rsid w:val="00127E21"/>
    <w:rsid w:val="00132C10"/>
    <w:rsid w:val="00133F25"/>
    <w:rsid w:val="001342E3"/>
    <w:rsid w:val="00134D58"/>
    <w:rsid w:val="00136102"/>
    <w:rsid w:val="00142DD1"/>
    <w:rsid w:val="00142E29"/>
    <w:rsid w:val="001439E5"/>
    <w:rsid w:val="001447F9"/>
    <w:rsid w:val="0014588F"/>
    <w:rsid w:val="001464A1"/>
    <w:rsid w:val="00146A3E"/>
    <w:rsid w:val="001505A1"/>
    <w:rsid w:val="00151FA1"/>
    <w:rsid w:val="001529E7"/>
    <w:rsid w:val="001548E1"/>
    <w:rsid w:val="001560AE"/>
    <w:rsid w:val="00161057"/>
    <w:rsid w:val="001613D0"/>
    <w:rsid w:val="00163A59"/>
    <w:rsid w:val="0016470B"/>
    <w:rsid w:val="00166A23"/>
    <w:rsid w:val="00167771"/>
    <w:rsid w:val="00167A9F"/>
    <w:rsid w:val="00167D61"/>
    <w:rsid w:val="00171A91"/>
    <w:rsid w:val="00172098"/>
    <w:rsid w:val="0017214C"/>
    <w:rsid w:val="00173286"/>
    <w:rsid w:val="0017477F"/>
    <w:rsid w:val="00180445"/>
    <w:rsid w:val="00181A3D"/>
    <w:rsid w:val="00183110"/>
    <w:rsid w:val="0018545C"/>
    <w:rsid w:val="00185B18"/>
    <w:rsid w:val="001878DF"/>
    <w:rsid w:val="00187F0D"/>
    <w:rsid w:val="00191CA2"/>
    <w:rsid w:val="001942F0"/>
    <w:rsid w:val="001953F7"/>
    <w:rsid w:val="001956B8"/>
    <w:rsid w:val="00195B2F"/>
    <w:rsid w:val="001972D7"/>
    <w:rsid w:val="00197E7F"/>
    <w:rsid w:val="001A49F0"/>
    <w:rsid w:val="001A5CB4"/>
    <w:rsid w:val="001B0311"/>
    <w:rsid w:val="001B0B56"/>
    <w:rsid w:val="001B0EDD"/>
    <w:rsid w:val="001B10D7"/>
    <w:rsid w:val="001B1546"/>
    <w:rsid w:val="001B19EC"/>
    <w:rsid w:val="001B316C"/>
    <w:rsid w:val="001B4225"/>
    <w:rsid w:val="001B4827"/>
    <w:rsid w:val="001B6129"/>
    <w:rsid w:val="001B784B"/>
    <w:rsid w:val="001C1538"/>
    <w:rsid w:val="001C3878"/>
    <w:rsid w:val="001C57DA"/>
    <w:rsid w:val="001C6985"/>
    <w:rsid w:val="001D1D4A"/>
    <w:rsid w:val="001D25DB"/>
    <w:rsid w:val="001D453E"/>
    <w:rsid w:val="001D6161"/>
    <w:rsid w:val="001D652F"/>
    <w:rsid w:val="001E1378"/>
    <w:rsid w:val="001E55F2"/>
    <w:rsid w:val="001E68BA"/>
    <w:rsid w:val="001F04CD"/>
    <w:rsid w:val="001F306B"/>
    <w:rsid w:val="001F3875"/>
    <w:rsid w:val="001F3FA6"/>
    <w:rsid w:val="001F4796"/>
    <w:rsid w:val="001F7905"/>
    <w:rsid w:val="00200770"/>
    <w:rsid w:val="0020092D"/>
    <w:rsid w:val="00203B4A"/>
    <w:rsid w:val="00204498"/>
    <w:rsid w:val="00205A86"/>
    <w:rsid w:val="002071A1"/>
    <w:rsid w:val="00210787"/>
    <w:rsid w:val="00211098"/>
    <w:rsid w:val="0021249D"/>
    <w:rsid w:val="0021514B"/>
    <w:rsid w:val="00215889"/>
    <w:rsid w:val="0021663E"/>
    <w:rsid w:val="00223032"/>
    <w:rsid w:val="0022331A"/>
    <w:rsid w:val="00225A7C"/>
    <w:rsid w:val="00226053"/>
    <w:rsid w:val="0022721B"/>
    <w:rsid w:val="00227F3D"/>
    <w:rsid w:val="00232CE4"/>
    <w:rsid w:val="00233483"/>
    <w:rsid w:val="002347CA"/>
    <w:rsid w:val="00234BF5"/>
    <w:rsid w:val="00236808"/>
    <w:rsid w:val="002408F4"/>
    <w:rsid w:val="002433FF"/>
    <w:rsid w:val="00243AC8"/>
    <w:rsid w:val="002441DE"/>
    <w:rsid w:val="002509F3"/>
    <w:rsid w:val="00251926"/>
    <w:rsid w:val="0025213F"/>
    <w:rsid w:val="002532EA"/>
    <w:rsid w:val="002534BF"/>
    <w:rsid w:val="00257617"/>
    <w:rsid w:val="00257962"/>
    <w:rsid w:val="002609CE"/>
    <w:rsid w:val="00261727"/>
    <w:rsid w:val="00261F05"/>
    <w:rsid w:val="00263149"/>
    <w:rsid w:val="002634E7"/>
    <w:rsid w:val="0026666C"/>
    <w:rsid w:val="00267195"/>
    <w:rsid w:val="002672CD"/>
    <w:rsid w:val="002703E1"/>
    <w:rsid w:val="0027402A"/>
    <w:rsid w:val="00274E06"/>
    <w:rsid w:val="00274F7A"/>
    <w:rsid w:val="002811C0"/>
    <w:rsid w:val="00281530"/>
    <w:rsid w:val="00281CB2"/>
    <w:rsid w:val="002852B4"/>
    <w:rsid w:val="00285E3E"/>
    <w:rsid w:val="0028641B"/>
    <w:rsid w:val="0028642F"/>
    <w:rsid w:val="002871C5"/>
    <w:rsid w:val="00290A96"/>
    <w:rsid w:val="00290D45"/>
    <w:rsid w:val="002915FE"/>
    <w:rsid w:val="002946B3"/>
    <w:rsid w:val="00296673"/>
    <w:rsid w:val="002A03CB"/>
    <w:rsid w:val="002A4303"/>
    <w:rsid w:val="002A7949"/>
    <w:rsid w:val="002B1AC6"/>
    <w:rsid w:val="002B4235"/>
    <w:rsid w:val="002B4EDF"/>
    <w:rsid w:val="002B5922"/>
    <w:rsid w:val="002B7A5F"/>
    <w:rsid w:val="002C0BDB"/>
    <w:rsid w:val="002C187E"/>
    <w:rsid w:val="002C2977"/>
    <w:rsid w:val="002C2B30"/>
    <w:rsid w:val="002C4D72"/>
    <w:rsid w:val="002C6A8F"/>
    <w:rsid w:val="002C6E87"/>
    <w:rsid w:val="002D4268"/>
    <w:rsid w:val="002D54B0"/>
    <w:rsid w:val="002E1E5F"/>
    <w:rsid w:val="002E2C4C"/>
    <w:rsid w:val="002E3B15"/>
    <w:rsid w:val="002E5B9E"/>
    <w:rsid w:val="002E68DE"/>
    <w:rsid w:val="002E6A19"/>
    <w:rsid w:val="002E7F54"/>
    <w:rsid w:val="002F0A07"/>
    <w:rsid w:val="002F12BA"/>
    <w:rsid w:val="002F308C"/>
    <w:rsid w:val="002F3DC5"/>
    <w:rsid w:val="002F4489"/>
    <w:rsid w:val="002F44DF"/>
    <w:rsid w:val="002F4910"/>
    <w:rsid w:val="003035B3"/>
    <w:rsid w:val="00304B0C"/>
    <w:rsid w:val="00304E42"/>
    <w:rsid w:val="00304E63"/>
    <w:rsid w:val="0030597D"/>
    <w:rsid w:val="00307F32"/>
    <w:rsid w:val="003217C1"/>
    <w:rsid w:val="00321E7B"/>
    <w:rsid w:val="00322908"/>
    <w:rsid w:val="00325C56"/>
    <w:rsid w:val="00326BF1"/>
    <w:rsid w:val="00326E68"/>
    <w:rsid w:val="00326FD9"/>
    <w:rsid w:val="00327A62"/>
    <w:rsid w:val="003326DE"/>
    <w:rsid w:val="003328AD"/>
    <w:rsid w:val="0033314E"/>
    <w:rsid w:val="00333A88"/>
    <w:rsid w:val="00334D50"/>
    <w:rsid w:val="00334DC3"/>
    <w:rsid w:val="00334DDF"/>
    <w:rsid w:val="00335836"/>
    <w:rsid w:val="003361E4"/>
    <w:rsid w:val="00336710"/>
    <w:rsid w:val="00336DDC"/>
    <w:rsid w:val="003375F8"/>
    <w:rsid w:val="00337A31"/>
    <w:rsid w:val="00340EF2"/>
    <w:rsid w:val="0034549D"/>
    <w:rsid w:val="00345F78"/>
    <w:rsid w:val="003463AE"/>
    <w:rsid w:val="00346824"/>
    <w:rsid w:val="00346BBD"/>
    <w:rsid w:val="00347470"/>
    <w:rsid w:val="003542B5"/>
    <w:rsid w:val="00356370"/>
    <w:rsid w:val="0036051B"/>
    <w:rsid w:val="00363530"/>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90772"/>
    <w:rsid w:val="00391058"/>
    <w:rsid w:val="003929A4"/>
    <w:rsid w:val="003931E1"/>
    <w:rsid w:val="00393E21"/>
    <w:rsid w:val="003A19A0"/>
    <w:rsid w:val="003A215F"/>
    <w:rsid w:val="003A24BF"/>
    <w:rsid w:val="003A5F01"/>
    <w:rsid w:val="003B0405"/>
    <w:rsid w:val="003B308D"/>
    <w:rsid w:val="003B4D34"/>
    <w:rsid w:val="003B4E67"/>
    <w:rsid w:val="003B650D"/>
    <w:rsid w:val="003B7C26"/>
    <w:rsid w:val="003C1B76"/>
    <w:rsid w:val="003D0E62"/>
    <w:rsid w:val="003D314D"/>
    <w:rsid w:val="003D3AEE"/>
    <w:rsid w:val="003D3FB1"/>
    <w:rsid w:val="003D6954"/>
    <w:rsid w:val="003E00B9"/>
    <w:rsid w:val="003E0932"/>
    <w:rsid w:val="003E107B"/>
    <w:rsid w:val="003E1DD9"/>
    <w:rsid w:val="003E5338"/>
    <w:rsid w:val="003E5E7C"/>
    <w:rsid w:val="003E6172"/>
    <w:rsid w:val="003E6F19"/>
    <w:rsid w:val="003F07E1"/>
    <w:rsid w:val="003F103A"/>
    <w:rsid w:val="003F3ABF"/>
    <w:rsid w:val="003F3E33"/>
    <w:rsid w:val="003F515B"/>
    <w:rsid w:val="003F515F"/>
    <w:rsid w:val="003F52E6"/>
    <w:rsid w:val="00400B75"/>
    <w:rsid w:val="00402150"/>
    <w:rsid w:val="00402BD1"/>
    <w:rsid w:val="00402F00"/>
    <w:rsid w:val="0040483E"/>
    <w:rsid w:val="00404D68"/>
    <w:rsid w:val="00406EDA"/>
    <w:rsid w:val="0040762A"/>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3519E"/>
    <w:rsid w:val="004403DF"/>
    <w:rsid w:val="00440B0B"/>
    <w:rsid w:val="00440DF0"/>
    <w:rsid w:val="004429B5"/>
    <w:rsid w:val="00442E1D"/>
    <w:rsid w:val="004433FE"/>
    <w:rsid w:val="004446F2"/>
    <w:rsid w:val="004455D2"/>
    <w:rsid w:val="0044759E"/>
    <w:rsid w:val="00452D8F"/>
    <w:rsid w:val="004534FF"/>
    <w:rsid w:val="00453A64"/>
    <w:rsid w:val="004547A0"/>
    <w:rsid w:val="00454A22"/>
    <w:rsid w:val="00457DF9"/>
    <w:rsid w:val="00461354"/>
    <w:rsid w:val="00467E76"/>
    <w:rsid w:val="00472128"/>
    <w:rsid w:val="00472145"/>
    <w:rsid w:val="00474385"/>
    <w:rsid w:val="00474A70"/>
    <w:rsid w:val="00480EA6"/>
    <w:rsid w:val="00483CDE"/>
    <w:rsid w:val="00486DF6"/>
    <w:rsid w:val="0048706E"/>
    <w:rsid w:val="00491548"/>
    <w:rsid w:val="00491A9A"/>
    <w:rsid w:val="00492BAB"/>
    <w:rsid w:val="00494D70"/>
    <w:rsid w:val="00495529"/>
    <w:rsid w:val="004A02F3"/>
    <w:rsid w:val="004A4332"/>
    <w:rsid w:val="004A4B6F"/>
    <w:rsid w:val="004B05E1"/>
    <w:rsid w:val="004B1B61"/>
    <w:rsid w:val="004B5C10"/>
    <w:rsid w:val="004B6709"/>
    <w:rsid w:val="004C0030"/>
    <w:rsid w:val="004C0FB2"/>
    <w:rsid w:val="004C217A"/>
    <w:rsid w:val="004C21E6"/>
    <w:rsid w:val="004C51B9"/>
    <w:rsid w:val="004C68C6"/>
    <w:rsid w:val="004D04A7"/>
    <w:rsid w:val="004D054E"/>
    <w:rsid w:val="004E1234"/>
    <w:rsid w:val="004E2BB8"/>
    <w:rsid w:val="004E3AA5"/>
    <w:rsid w:val="004E4CF6"/>
    <w:rsid w:val="004E504D"/>
    <w:rsid w:val="004E6EDD"/>
    <w:rsid w:val="004E7A1D"/>
    <w:rsid w:val="004E7EF9"/>
    <w:rsid w:val="004F0D43"/>
    <w:rsid w:val="004F1E73"/>
    <w:rsid w:val="004F7564"/>
    <w:rsid w:val="00501438"/>
    <w:rsid w:val="005031B0"/>
    <w:rsid w:val="00506BB5"/>
    <w:rsid w:val="005115A6"/>
    <w:rsid w:val="00512D48"/>
    <w:rsid w:val="00514659"/>
    <w:rsid w:val="00515224"/>
    <w:rsid w:val="005165AD"/>
    <w:rsid w:val="00517266"/>
    <w:rsid w:val="005174E7"/>
    <w:rsid w:val="00517BE6"/>
    <w:rsid w:val="00520F1D"/>
    <w:rsid w:val="0052394E"/>
    <w:rsid w:val="00523D73"/>
    <w:rsid w:val="00524B0F"/>
    <w:rsid w:val="005256B0"/>
    <w:rsid w:val="00526D08"/>
    <w:rsid w:val="00533AE1"/>
    <w:rsid w:val="00534778"/>
    <w:rsid w:val="00535246"/>
    <w:rsid w:val="00536581"/>
    <w:rsid w:val="00536CA9"/>
    <w:rsid w:val="00536CC3"/>
    <w:rsid w:val="005403F2"/>
    <w:rsid w:val="005407BB"/>
    <w:rsid w:val="00542FCE"/>
    <w:rsid w:val="00543BEA"/>
    <w:rsid w:val="00544326"/>
    <w:rsid w:val="00550099"/>
    <w:rsid w:val="00551E84"/>
    <w:rsid w:val="00553432"/>
    <w:rsid w:val="00555AA9"/>
    <w:rsid w:val="00555D00"/>
    <w:rsid w:val="0055697F"/>
    <w:rsid w:val="005630B2"/>
    <w:rsid w:val="00563DF9"/>
    <w:rsid w:val="00564E4F"/>
    <w:rsid w:val="00566C5F"/>
    <w:rsid w:val="00567DFD"/>
    <w:rsid w:val="00573A93"/>
    <w:rsid w:val="00573B5F"/>
    <w:rsid w:val="00573F94"/>
    <w:rsid w:val="00576BC2"/>
    <w:rsid w:val="005775B8"/>
    <w:rsid w:val="00577C94"/>
    <w:rsid w:val="00586E94"/>
    <w:rsid w:val="00590C44"/>
    <w:rsid w:val="00595B62"/>
    <w:rsid w:val="0059649A"/>
    <w:rsid w:val="005973BF"/>
    <w:rsid w:val="005A1FDA"/>
    <w:rsid w:val="005A2A03"/>
    <w:rsid w:val="005A755E"/>
    <w:rsid w:val="005B02E8"/>
    <w:rsid w:val="005B0BA4"/>
    <w:rsid w:val="005B1382"/>
    <w:rsid w:val="005B29F4"/>
    <w:rsid w:val="005B3468"/>
    <w:rsid w:val="005B401B"/>
    <w:rsid w:val="005B42C3"/>
    <w:rsid w:val="005B5AB1"/>
    <w:rsid w:val="005B5F68"/>
    <w:rsid w:val="005B7E83"/>
    <w:rsid w:val="005C0118"/>
    <w:rsid w:val="005C62EB"/>
    <w:rsid w:val="005C6327"/>
    <w:rsid w:val="005C677C"/>
    <w:rsid w:val="005D2106"/>
    <w:rsid w:val="005D21A1"/>
    <w:rsid w:val="005D33E5"/>
    <w:rsid w:val="005D50DF"/>
    <w:rsid w:val="005D5E7D"/>
    <w:rsid w:val="005E0685"/>
    <w:rsid w:val="005E2781"/>
    <w:rsid w:val="005E3144"/>
    <w:rsid w:val="005E322F"/>
    <w:rsid w:val="005E5F5F"/>
    <w:rsid w:val="005E7FEF"/>
    <w:rsid w:val="005F0574"/>
    <w:rsid w:val="005F2D80"/>
    <w:rsid w:val="005F3383"/>
    <w:rsid w:val="005F3F5F"/>
    <w:rsid w:val="005F4C00"/>
    <w:rsid w:val="00601ED9"/>
    <w:rsid w:val="00603798"/>
    <w:rsid w:val="0060473D"/>
    <w:rsid w:val="00606C35"/>
    <w:rsid w:val="00610758"/>
    <w:rsid w:val="006141F2"/>
    <w:rsid w:val="00614C23"/>
    <w:rsid w:val="00614F4F"/>
    <w:rsid w:val="00616843"/>
    <w:rsid w:val="00616CBE"/>
    <w:rsid w:val="00616F32"/>
    <w:rsid w:val="00620A0F"/>
    <w:rsid w:val="00620CEF"/>
    <w:rsid w:val="00621C3F"/>
    <w:rsid w:val="0062237F"/>
    <w:rsid w:val="006239DF"/>
    <w:rsid w:val="0062548D"/>
    <w:rsid w:val="00625E5E"/>
    <w:rsid w:val="00632394"/>
    <w:rsid w:val="00632619"/>
    <w:rsid w:val="00632D85"/>
    <w:rsid w:val="006352D3"/>
    <w:rsid w:val="006363DB"/>
    <w:rsid w:val="006400D9"/>
    <w:rsid w:val="006441D8"/>
    <w:rsid w:val="00644CDC"/>
    <w:rsid w:val="00644EC6"/>
    <w:rsid w:val="00645A76"/>
    <w:rsid w:val="00646C79"/>
    <w:rsid w:val="006516C4"/>
    <w:rsid w:val="00654796"/>
    <w:rsid w:val="006563BD"/>
    <w:rsid w:val="00657E01"/>
    <w:rsid w:val="00660AC2"/>
    <w:rsid w:val="00662956"/>
    <w:rsid w:val="0066370F"/>
    <w:rsid w:val="00664101"/>
    <w:rsid w:val="00666742"/>
    <w:rsid w:val="00667510"/>
    <w:rsid w:val="00667FE4"/>
    <w:rsid w:val="00670950"/>
    <w:rsid w:val="006727B7"/>
    <w:rsid w:val="006739D1"/>
    <w:rsid w:val="0067767B"/>
    <w:rsid w:val="006803A8"/>
    <w:rsid w:val="00680867"/>
    <w:rsid w:val="00681A0B"/>
    <w:rsid w:val="00682B4A"/>
    <w:rsid w:val="00685342"/>
    <w:rsid w:val="006853E8"/>
    <w:rsid w:val="0068640E"/>
    <w:rsid w:val="0068766C"/>
    <w:rsid w:val="0069045B"/>
    <w:rsid w:val="0069060C"/>
    <w:rsid w:val="006911E0"/>
    <w:rsid w:val="0069150A"/>
    <w:rsid w:val="00693F4F"/>
    <w:rsid w:val="00694E53"/>
    <w:rsid w:val="00696C86"/>
    <w:rsid w:val="006A0221"/>
    <w:rsid w:val="006A2C3E"/>
    <w:rsid w:val="006A406C"/>
    <w:rsid w:val="006A41A1"/>
    <w:rsid w:val="006A571F"/>
    <w:rsid w:val="006A5E95"/>
    <w:rsid w:val="006A7021"/>
    <w:rsid w:val="006B0A01"/>
    <w:rsid w:val="006B5BEE"/>
    <w:rsid w:val="006B765C"/>
    <w:rsid w:val="006B7B8F"/>
    <w:rsid w:val="006C1B13"/>
    <w:rsid w:val="006C1DE8"/>
    <w:rsid w:val="006C2CEA"/>
    <w:rsid w:val="006C3461"/>
    <w:rsid w:val="006C47AB"/>
    <w:rsid w:val="006C68C5"/>
    <w:rsid w:val="006D2313"/>
    <w:rsid w:val="006D26B3"/>
    <w:rsid w:val="006D27D9"/>
    <w:rsid w:val="006D7912"/>
    <w:rsid w:val="006E1816"/>
    <w:rsid w:val="006E3369"/>
    <w:rsid w:val="006E3B89"/>
    <w:rsid w:val="006E3F0F"/>
    <w:rsid w:val="006E7122"/>
    <w:rsid w:val="006F06DE"/>
    <w:rsid w:val="006F06FB"/>
    <w:rsid w:val="006F15CD"/>
    <w:rsid w:val="006F2795"/>
    <w:rsid w:val="006F2CB9"/>
    <w:rsid w:val="006F2EA1"/>
    <w:rsid w:val="006F3131"/>
    <w:rsid w:val="006F41EE"/>
    <w:rsid w:val="00701D96"/>
    <w:rsid w:val="00701FAF"/>
    <w:rsid w:val="0070712D"/>
    <w:rsid w:val="00707A43"/>
    <w:rsid w:val="00711835"/>
    <w:rsid w:val="00711EF4"/>
    <w:rsid w:val="0071345B"/>
    <w:rsid w:val="00714F69"/>
    <w:rsid w:val="00715A50"/>
    <w:rsid w:val="00715B8C"/>
    <w:rsid w:val="00715D5C"/>
    <w:rsid w:val="00716C8D"/>
    <w:rsid w:val="0072054B"/>
    <w:rsid w:val="00721AB9"/>
    <w:rsid w:val="00722B52"/>
    <w:rsid w:val="007267FB"/>
    <w:rsid w:val="00730641"/>
    <w:rsid w:val="00730BE1"/>
    <w:rsid w:val="00730C01"/>
    <w:rsid w:val="00731568"/>
    <w:rsid w:val="00732761"/>
    <w:rsid w:val="00733974"/>
    <w:rsid w:val="0073506F"/>
    <w:rsid w:val="00735DBF"/>
    <w:rsid w:val="007377D8"/>
    <w:rsid w:val="00740096"/>
    <w:rsid w:val="00740649"/>
    <w:rsid w:val="00741275"/>
    <w:rsid w:val="00741C52"/>
    <w:rsid w:val="007431F8"/>
    <w:rsid w:val="0074413D"/>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0C8B"/>
    <w:rsid w:val="00772115"/>
    <w:rsid w:val="007730F5"/>
    <w:rsid w:val="00775276"/>
    <w:rsid w:val="0078513C"/>
    <w:rsid w:val="00785AE2"/>
    <w:rsid w:val="00791E4B"/>
    <w:rsid w:val="00793313"/>
    <w:rsid w:val="00793681"/>
    <w:rsid w:val="00795719"/>
    <w:rsid w:val="007A08A9"/>
    <w:rsid w:val="007A3E5F"/>
    <w:rsid w:val="007A66F3"/>
    <w:rsid w:val="007A6901"/>
    <w:rsid w:val="007A7DA5"/>
    <w:rsid w:val="007B3AE6"/>
    <w:rsid w:val="007B6426"/>
    <w:rsid w:val="007C1397"/>
    <w:rsid w:val="007C30AD"/>
    <w:rsid w:val="007C56B0"/>
    <w:rsid w:val="007D149E"/>
    <w:rsid w:val="007D20C9"/>
    <w:rsid w:val="007D2CCD"/>
    <w:rsid w:val="007D3764"/>
    <w:rsid w:val="007D476C"/>
    <w:rsid w:val="007D4877"/>
    <w:rsid w:val="007D4C2D"/>
    <w:rsid w:val="007D4FEC"/>
    <w:rsid w:val="007D6283"/>
    <w:rsid w:val="007E097C"/>
    <w:rsid w:val="007E7D1C"/>
    <w:rsid w:val="007F1E12"/>
    <w:rsid w:val="007F3570"/>
    <w:rsid w:val="007F393F"/>
    <w:rsid w:val="007F4902"/>
    <w:rsid w:val="007F5F01"/>
    <w:rsid w:val="0080085E"/>
    <w:rsid w:val="00800EB6"/>
    <w:rsid w:val="00806639"/>
    <w:rsid w:val="00806A52"/>
    <w:rsid w:val="00811A44"/>
    <w:rsid w:val="0081332C"/>
    <w:rsid w:val="00814CFA"/>
    <w:rsid w:val="00815CC4"/>
    <w:rsid w:val="00816188"/>
    <w:rsid w:val="008165A9"/>
    <w:rsid w:val="00816C73"/>
    <w:rsid w:val="00816EBF"/>
    <w:rsid w:val="00816F50"/>
    <w:rsid w:val="00821292"/>
    <w:rsid w:val="008237B2"/>
    <w:rsid w:val="00824838"/>
    <w:rsid w:val="00824EE0"/>
    <w:rsid w:val="0082578A"/>
    <w:rsid w:val="008261A7"/>
    <w:rsid w:val="00826704"/>
    <w:rsid w:val="0082788A"/>
    <w:rsid w:val="008301A9"/>
    <w:rsid w:val="0083047D"/>
    <w:rsid w:val="008324F7"/>
    <w:rsid w:val="0083435D"/>
    <w:rsid w:val="00834AFB"/>
    <w:rsid w:val="0083576D"/>
    <w:rsid w:val="00835E78"/>
    <w:rsid w:val="008361C0"/>
    <w:rsid w:val="00836A70"/>
    <w:rsid w:val="00837E01"/>
    <w:rsid w:val="00840CBB"/>
    <w:rsid w:val="008436C3"/>
    <w:rsid w:val="008479F6"/>
    <w:rsid w:val="00850162"/>
    <w:rsid w:val="008517C6"/>
    <w:rsid w:val="008522A4"/>
    <w:rsid w:val="0085283C"/>
    <w:rsid w:val="00853688"/>
    <w:rsid w:val="00853CF5"/>
    <w:rsid w:val="0085461A"/>
    <w:rsid w:val="00855EDF"/>
    <w:rsid w:val="0085724B"/>
    <w:rsid w:val="00857545"/>
    <w:rsid w:val="00860A9E"/>
    <w:rsid w:val="00861236"/>
    <w:rsid w:val="00861DAB"/>
    <w:rsid w:val="00861E53"/>
    <w:rsid w:val="008643E0"/>
    <w:rsid w:val="008649C4"/>
    <w:rsid w:val="008658EB"/>
    <w:rsid w:val="00867C25"/>
    <w:rsid w:val="008701AC"/>
    <w:rsid w:val="00870E07"/>
    <w:rsid w:val="0087126F"/>
    <w:rsid w:val="00871AE4"/>
    <w:rsid w:val="00872602"/>
    <w:rsid w:val="00872A2C"/>
    <w:rsid w:val="00872A68"/>
    <w:rsid w:val="00874314"/>
    <w:rsid w:val="0087453A"/>
    <w:rsid w:val="0087474C"/>
    <w:rsid w:val="00875A66"/>
    <w:rsid w:val="0088055F"/>
    <w:rsid w:val="00880B84"/>
    <w:rsid w:val="00881420"/>
    <w:rsid w:val="00882635"/>
    <w:rsid w:val="00883B68"/>
    <w:rsid w:val="00883D06"/>
    <w:rsid w:val="00885CEF"/>
    <w:rsid w:val="00890603"/>
    <w:rsid w:val="0089198F"/>
    <w:rsid w:val="00891B25"/>
    <w:rsid w:val="00893A01"/>
    <w:rsid w:val="00894318"/>
    <w:rsid w:val="008A0D59"/>
    <w:rsid w:val="008A54FF"/>
    <w:rsid w:val="008A62F1"/>
    <w:rsid w:val="008A6A71"/>
    <w:rsid w:val="008A78AD"/>
    <w:rsid w:val="008A7CA1"/>
    <w:rsid w:val="008B516E"/>
    <w:rsid w:val="008B6740"/>
    <w:rsid w:val="008B6ADD"/>
    <w:rsid w:val="008B6DED"/>
    <w:rsid w:val="008B6E0C"/>
    <w:rsid w:val="008B760F"/>
    <w:rsid w:val="008B7B53"/>
    <w:rsid w:val="008C28BE"/>
    <w:rsid w:val="008C3C5F"/>
    <w:rsid w:val="008C3ED1"/>
    <w:rsid w:val="008C4848"/>
    <w:rsid w:val="008C4E17"/>
    <w:rsid w:val="008C6A37"/>
    <w:rsid w:val="008D029C"/>
    <w:rsid w:val="008D03DB"/>
    <w:rsid w:val="008D2015"/>
    <w:rsid w:val="008D20CA"/>
    <w:rsid w:val="008D4C46"/>
    <w:rsid w:val="008D5322"/>
    <w:rsid w:val="008D605F"/>
    <w:rsid w:val="008D63F3"/>
    <w:rsid w:val="008D6972"/>
    <w:rsid w:val="008D6E0C"/>
    <w:rsid w:val="008D6FCD"/>
    <w:rsid w:val="008E178A"/>
    <w:rsid w:val="008E1E48"/>
    <w:rsid w:val="008E4307"/>
    <w:rsid w:val="008E595F"/>
    <w:rsid w:val="008E6385"/>
    <w:rsid w:val="008E6E03"/>
    <w:rsid w:val="008E6EDD"/>
    <w:rsid w:val="008F059D"/>
    <w:rsid w:val="008F0BE1"/>
    <w:rsid w:val="008F1082"/>
    <w:rsid w:val="008F137A"/>
    <w:rsid w:val="008F247F"/>
    <w:rsid w:val="008F3B51"/>
    <w:rsid w:val="008F4896"/>
    <w:rsid w:val="008F4C27"/>
    <w:rsid w:val="008F57BB"/>
    <w:rsid w:val="009019E8"/>
    <w:rsid w:val="00901A68"/>
    <w:rsid w:val="00902FCE"/>
    <w:rsid w:val="00905D78"/>
    <w:rsid w:val="00906987"/>
    <w:rsid w:val="00907E0F"/>
    <w:rsid w:val="009100DE"/>
    <w:rsid w:val="0091235F"/>
    <w:rsid w:val="00914AE7"/>
    <w:rsid w:val="00915DB8"/>
    <w:rsid w:val="00917103"/>
    <w:rsid w:val="0092260D"/>
    <w:rsid w:val="00926E0A"/>
    <w:rsid w:val="0092788F"/>
    <w:rsid w:val="00930331"/>
    <w:rsid w:val="00931194"/>
    <w:rsid w:val="009312BD"/>
    <w:rsid w:val="0093237E"/>
    <w:rsid w:val="0093432B"/>
    <w:rsid w:val="00934DB2"/>
    <w:rsid w:val="00934EB6"/>
    <w:rsid w:val="00935EB6"/>
    <w:rsid w:val="00936D08"/>
    <w:rsid w:val="009372D5"/>
    <w:rsid w:val="0094096F"/>
    <w:rsid w:val="00943727"/>
    <w:rsid w:val="0094665E"/>
    <w:rsid w:val="0094785C"/>
    <w:rsid w:val="00956292"/>
    <w:rsid w:val="00962A22"/>
    <w:rsid w:val="009630DC"/>
    <w:rsid w:val="00963120"/>
    <w:rsid w:val="00964CF8"/>
    <w:rsid w:val="00967878"/>
    <w:rsid w:val="00967A75"/>
    <w:rsid w:val="00967E06"/>
    <w:rsid w:val="009709DA"/>
    <w:rsid w:val="00972DFA"/>
    <w:rsid w:val="00973093"/>
    <w:rsid w:val="0097353E"/>
    <w:rsid w:val="00974E15"/>
    <w:rsid w:val="00974F32"/>
    <w:rsid w:val="0097526C"/>
    <w:rsid w:val="00976F3F"/>
    <w:rsid w:val="00982A1C"/>
    <w:rsid w:val="00986677"/>
    <w:rsid w:val="00986CB2"/>
    <w:rsid w:val="0099192B"/>
    <w:rsid w:val="00992DBF"/>
    <w:rsid w:val="00993EE5"/>
    <w:rsid w:val="009956BF"/>
    <w:rsid w:val="009961B3"/>
    <w:rsid w:val="00996668"/>
    <w:rsid w:val="00996ECA"/>
    <w:rsid w:val="009A0973"/>
    <w:rsid w:val="009A61BF"/>
    <w:rsid w:val="009A74B0"/>
    <w:rsid w:val="009A7E54"/>
    <w:rsid w:val="009B0774"/>
    <w:rsid w:val="009B13BF"/>
    <w:rsid w:val="009B35A3"/>
    <w:rsid w:val="009B4E8A"/>
    <w:rsid w:val="009C2996"/>
    <w:rsid w:val="009C48BF"/>
    <w:rsid w:val="009C5EE0"/>
    <w:rsid w:val="009C6262"/>
    <w:rsid w:val="009D0546"/>
    <w:rsid w:val="009D1B33"/>
    <w:rsid w:val="009D2BBD"/>
    <w:rsid w:val="009D2ECA"/>
    <w:rsid w:val="009D32E3"/>
    <w:rsid w:val="009D52E7"/>
    <w:rsid w:val="009D6090"/>
    <w:rsid w:val="009D6A3C"/>
    <w:rsid w:val="009D7C03"/>
    <w:rsid w:val="009E55F6"/>
    <w:rsid w:val="009E66AC"/>
    <w:rsid w:val="009E786F"/>
    <w:rsid w:val="009F413F"/>
    <w:rsid w:val="009F70CF"/>
    <w:rsid w:val="00A00A4F"/>
    <w:rsid w:val="00A01235"/>
    <w:rsid w:val="00A01701"/>
    <w:rsid w:val="00A04DA3"/>
    <w:rsid w:val="00A11E4C"/>
    <w:rsid w:val="00A12A28"/>
    <w:rsid w:val="00A143BC"/>
    <w:rsid w:val="00A2165E"/>
    <w:rsid w:val="00A22292"/>
    <w:rsid w:val="00A257F8"/>
    <w:rsid w:val="00A25995"/>
    <w:rsid w:val="00A3083C"/>
    <w:rsid w:val="00A3132B"/>
    <w:rsid w:val="00A33CA3"/>
    <w:rsid w:val="00A343D9"/>
    <w:rsid w:val="00A35AA5"/>
    <w:rsid w:val="00A36340"/>
    <w:rsid w:val="00A400ED"/>
    <w:rsid w:val="00A407F8"/>
    <w:rsid w:val="00A42CE3"/>
    <w:rsid w:val="00A42E98"/>
    <w:rsid w:val="00A45EB9"/>
    <w:rsid w:val="00A462B3"/>
    <w:rsid w:val="00A46D6B"/>
    <w:rsid w:val="00A47930"/>
    <w:rsid w:val="00A5126A"/>
    <w:rsid w:val="00A52D50"/>
    <w:rsid w:val="00A531B5"/>
    <w:rsid w:val="00A56A16"/>
    <w:rsid w:val="00A573EE"/>
    <w:rsid w:val="00A57653"/>
    <w:rsid w:val="00A5771A"/>
    <w:rsid w:val="00A5793E"/>
    <w:rsid w:val="00A57EC8"/>
    <w:rsid w:val="00A60A22"/>
    <w:rsid w:val="00A60A97"/>
    <w:rsid w:val="00A60C88"/>
    <w:rsid w:val="00A62E2A"/>
    <w:rsid w:val="00A62E89"/>
    <w:rsid w:val="00A6455D"/>
    <w:rsid w:val="00A64D67"/>
    <w:rsid w:val="00A67579"/>
    <w:rsid w:val="00A71754"/>
    <w:rsid w:val="00A742EF"/>
    <w:rsid w:val="00A747C9"/>
    <w:rsid w:val="00A7791A"/>
    <w:rsid w:val="00A82B65"/>
    <w:rsid w:val="00A83F61"/>
    <w:rsid w:val="00A8537D"/>
    <w:rsid w:val="00A87B8C"/>
    <w:rsid w:val="00A91065"/>
    <w:rsid w:val="00A91E6D"/>
    <w:rsid w:val="00A93DEA"/>
    <w:rsid w:val="00A943CE"/>
    <w:rsid w:val="00A94A39"/>
    <w:rsid w:val="00A95E6C"/>
    <w:rsid w:val="00A96991"/>
    <w:rsid w:val="00A97E97"/>
    <w:rsid w:val="00AA0068"/>
    <w:rsid w:val="00AA1473"/>
    <w:rsid w:val="00AA1CCE"/>
    <w:rsid w:val="00AA2808"/>
    <w:rsid w:val="00AA5C07"/>
    <w:rsid w:val="00AB0232"/>
    <w:rsid w:val="00AB064A"/>
    <w:rsid w:val="00AB08F9"/>
    <w:rsid w:val="00AB1160"/>
    <w:rsid w:val="00AB182F"/>
    <w:rsid w:val="00AB26E8"/>
    <w:rsid w:val="00AB289C"/>
    <w:rsid w:val="00AB3059"/>
    <w:rsid w:val="00AB494A"/>
    <w:rsid w:val="00AB4FFE"/>
    <w:rsid w:val="00AB53BD"/>
    <w:rsid w:val="00AC0707"/>
    <w:rsid w:val="00AC1059"/>
    <w:rsid w:val="00AC1589"/>
    <w:rsid w:val="00AC1CB5"/>
    <w:rsid w:val="00AC31EE"/>
    <w:rsid w:val="00AC4B5C"/>
    <w:rsid w:val="00AC66AB"/>
    <w:rsid w:val="00AC6AE5"/>
    <w:rsid w:val="00AD0539"/>
    <w:rsid w:val="00AD06F4"/>
    <w:rsid w:val="00AD3482"/>
    <w:rsid w:val="00AD3C18"/>
    <w:rsid w:val="00AD40AB"/>
    <w:rsid w:val="00AD5383"/>
    <w:rsid w:val="00AD5C46"/>
    <w:rsid w:val="00AE0D5A"/>
    <w:rsid w:val="00AE22BF"/>
    <w:rsid w:val="00AE2BD1"/>
    <w:rsid w:val="00AE3CE9"/>
    <w:rsid w:val="00AE3F3F"/>
    <w:rsid w:val="00AE5192"/>
    <w:rsid w:val="00AE652A"/>
    <w:rsid w:val="00AF5084"/>
    <w:rsid w:val="00AF5728"/>
    <w:rsid w:val="00AF5834"/>
    <w:rsid w:val="00AF62A3"/>
    <w:rsid w:val="00AF7262"/>
    <w:rsid w:val="00B00A70"/>
    <w:rsid w:val="00B02FB4"/>
    <w:rsid w:val="00B03C69"/>
    <w:rsid w:val="00B03EB1"/>
    <w:rsid w:val="00B05172"/>
    <w:rsid w:val="00B10810"/>
    <w:rsid w:val="00B12411"/>
    <w:rsid w:val="00B1630D"/>
    <w:rsid w:val="00B17049"/>
    <w:rsid w:val="00B20524"/>
    <w:rsid w:val="00B21F3C"/>
    <w:rsid w:val="00B2208B"/>
    <w:rsid w:val="00B259D7"/>
    <w:rsid w:val="00B26E13"/>
    <w:rsid w:val="00B26FDE"/>
    <w:rsid w:val="00B301BC"/>
    <w:rsid w:val="00B31E96"/>
    <w:rsid w:val="00B32234"/>
    <w:rsid w:val="00B32848"/>
    <w:rsid w:val="00B33758"/>
    <w:rsid w:val="00B35AD0"/>
    <w:rsid w:val="00B35BF0"/>
    <w:rsid w:val="00B35E61"/>
    <w:rsid w:val="00B3743A"/>
    <w:rsid w:val="00B4088C"/>
    <w:rsid w:val="00B40BB6"/>
    <w:rsid w:val="00B42C30"/>
    <w:rsid w:val="00B5000B"/>
    <w:rsid w:val="00B506C8"/>
    <w:rsid w:val="00B51780"/>
    <w:rsid w:val="00B52124"/>
    <w:rsid w:val="00B54901"/>
    <w:rsid w:val="00B55B93"/>
    <w:rsid w:val="00B56552"/>
    <w:rsid w:val="00B56E79"/>
    <w:rsid w:val="00B607C1"/>
    <w:rsid w:val="00B62BD6"/>
    <w:rsid w:val="00B63084"/>
    <w:rsid w:val="00B633EC"/>
    <w:rsid w:val="00B639DC"/>
    <w:rsid w:val="00B6761D"/>
    <w:rsid w:val="00B70D7F"/>
    <w:rsid w:val="00B7117D"/>
    <w:rsid w:val="00B7296C"/>
    <w:rsid w:val="00B73C83"/>
    <w:rsid w:val="00B7412C"/>
    <w:rsid w:val="00B7550C"/>
    <w:rsid w:val="00B80307"/>
    <w:rsid w:val="00B81347"/>
    <w:rsid w:val="00B85970"/>
    <w:rsid w:val="00B872F2"/>
    <w:rsid w:val="00B91A52"/>
    <w:rsid w:val="00B92E7B"/>
    <w:rsid w:val="00B94192"/>
    <w:rsid w:val="00B97429"/>
    <w:rsid w:val="00BA35B8"/>
    <w:rsid w:val="00BA6B3D"/>
    <w:rsid w:val="00BB2686"/>
    <w:rsid w:val="00BB2E37"/>
    <w:rsid w:val="00BB6326"/>
    <w:rsid w:val="00BC0BEF"/>
    <w:rsid w:val="00BC0FAE"/>
    <w:rsid w:val="00BC1422"/>
    <w:rsid w:val="00BC1A0A"/>
    <w:rsid w:val="00BC1AA9"/>
    <w:rsid w:val="00BC1C82"/>
    <w:rsid w:val="00BC5843"/>
    <w:rsid w:val="00BC7A98"/>
    <w:rsid w:val="00BD45A7"/>
    <w:rsid w:val="00BD5A1D"/>
    <w:rsid w:val="00BD6950"/>
    <w:rsid w:val="00BD6DE6"/>
    <w:rsid w:val="00BE309B"/>
    <w:rsid w:val="00BE433F"/>
    <w:rsid w:val="00BE458B"/>
    <w:rsid w:val="00BE747E"/>
    <w:rsid w:val="00BF13A9"/>
    <w:rsid w:val="00BF53CE"/>
    <w:rsid w:val="00BF5B75"/>
    <w:rsid w:val="00C001C7"/>
    <w:rsid w:val="00C057FC"/>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3E20"/>
    <w:rsid w:val="00C34367"/>
    <w:rsid w:val="00C35D3A"/>
    <w:rsid w:val="00C35E1E"/>
    <w:rsid w:val="00C372D7"/>
    <w:rsid w:val="00C375B5"/>
    <w:rsid w:val="00C40DE4"/>
    <w:rsid w:val="00C43D2B"/>
    <w:rsid w:val="00C43D6B"/>
    <w:rsid w:val="00C44520"/>
    <w:rsid w:val="00C449C7"/>
    <w:rsid w:val="00C45D03"/>
    <w:rsid w:val="00C5153C"/>
    <w:rsid w:val="00C51D74"/>
    <w:rsid w:val="00C55466"/>
    <w:rsid w:val="00C559EE"/>
    <w:rsid w:val="00C55B2B"/>
    <w:rsid w:val="00C56F67"/>
    <w:rsid w:val="00C60101"/>
    <w:rsid w:val="00C61CD9"/>
    <w:rsid w:val="00C629FC"/>
    <w:rsid w:val="00C6517B"/>
    <w:rsid w:val="00C671A4"/>
    <w:rsid w:val="00C6739F"/>
    <w:rsid w:val="00C72D52"/>
    <w:rsid w:val="00C73300"/>
    <w:rsid w:val="00C741FF"/>
    <w:rsid w:val="00C75D30"/>
    <w:rsid w:val="00C778C6"/>
    <w:rsid w:val="00C805BE"/>
    <w:rsid w:val="00C80FCF"/>
    <w:rsid w:val="00C838F8"/>
    <w:rsid w:val="00C84923"/>
    <w:rsid w:val="00C84F74"/>
    <w:rsid w:val="00C86E84"/>
    <w:rsid w:val="00C9271F"/>
    <w:rsid w:val="00C9335A"/>
    <w:rsid w:val="00C947D2"/>
    <w:rsid w:val="00C957CF"/>
    <w:rsid w:val="00C9655D"/>
    <w:rsid w:val="00C968D9"/>
    <w:rsid w:val="00C97549"/>
    <w:rsid w:val="00CA165C"/>
    <w:rsid w:val="00CA3315"/>
    <w:rsid w:val="00CB0434"/>
    <w:rsid w:val="00CB316A"/>
    <w:rsid w:val="00CB3839"/>
    <w:rsid w:val="00CB4496"/>
    <w:rsid w:val="00CB5775"/>
    <w:rsid w:val="00CC07D6"/>
    <w:rsid w:val="00CC0FC4"/>
    <w:rsid w:val="00CC1EB4"/>
    <w:rsid w:val="00CC5C34"/>
    <w:rsid w:val="00CD29B5"/>
    <w:rsid w:val="00CD2F79"/>
    <w:rsid w:val="00CD3687"/>
    <w:rsid w:val="00CD73B1"/>
    <w:rsid w:val="00CE10D9"/>
    <w:rsid w:val="00CE156F"/>
    <w:rsid w:val="00CE2163"/>
    <w:rsid w:val="00CE3E8F"/>
    <w:rsid w:val="00CE3FD4"/>
    <w:rsid w:val="00CE4F6C"/>
    <w:rsid w:val="00CE5663"/>
    <w:rsid w:val="00CE5D05"/>
    <w:rsid w:val="00CE6172"/>
    <w:rsid w:val="00CE6200"/>
    <w:rsid w:val="00CE6A07"/>
    <w:rsid w:val="00CE704C"/>
    <w:rsid w:val="00CF2404"/>
    <w:rsid w:val="00CF4865"/>
    <w:rsid w:val="00CF49AA"/>
    <w:rsid w:val="00CF637A"/>
    <w:rsid w:val="00CF7760"/>
    <w:rsid w:val="00CF7767"/>
    <w:rsid w:val="00D00848"/>
    <w:rsid w:val="00D009C6"/>
    <w:rsid w:val="00D0146A"/>
    <w:rsid w:val="00D02993"/>
    <w:rsid w:val="00D05073"/>
    <w:rsid w:val="00D05730"/>
    <w:rsid w:val="00D06167"/>
    <w:rsid w:val="00D063CA"/>
    <w:rsid w:val="00D10F3C"/>
    <w:rsid w:val="00D111EC"/>
    <w:rsid w:val="00D119BA"/>
    <w:rsid w:val="00D14E2F"/>
    <w:rsid w:val="00D173CB"/>
    <w:rsid w:val="00D22D44"/>
    <w:rsid w:val="00D246E1"/>
    <w:rsid w:val="00D324D8"/>
    <w:rsid w:val="00D42ABC"/>
    <w:rsid w:val="00D5432D"/>
    <w:rsid w:val="00D62541"/>
    <w:rsid w:val="00D62636"/>
    <w:rsid w:val="00D62D77"/>
    <w:rsid w:val="00D63EB7"/>
    <w:rsid w:val="00D640A3"/>
    <w:rsid w:val="00D665EC"/>
    <w:rsid w:val="00D6794E"/>
    <w:rsid w:val="00D72667"/>
    <w:rsid w:val="00D7318D"/>
    <w:rsid w:val="00D73C4C"/>
    <w:rsid w:val="00D741C5"/>
    <w:rsid w:val="00D752D8"/>
    <w:rsid w:val="00D75925"/>
    <w:rsid w:val="00D767A4"/>
    <w:rsid w:val="00D76883"/>
    <w:rsid w:val="00D80F5B"/>
    <w:rsid w:val="00D82E14"/>
    <w:rsid w:val="00D835BD"/>
    <w:rsid w:val="00D83826"/>
    <w:rsid w:val="00D84579"/>
    <w:rsid w:val="00D9049B"/>
    <w:rsid w:val="00D90A17"/>
    <w:rsid w:val="00D90AF8"/>
    <w:rsid w:val="00D91C95"/>
    <w:rsid w:val="00D92B9C"/>
    <w:rsid w:val="00D93870"/>
    <w:rsid w:val="00D94244"/>
    <w:rsid w:val="00D94E1C"/>
    <w:rsid w:val="00D95EC2"/>
    <w:rsid w:val="00D976B0"/>
    <w:rsid w:val="00DA04A4"/>
    <w:rsid w:val="00DA4206"/>
    <w:rsid w:val="00DA4520"/>
    <w:rsid w:val="00DA4A26"/>
    <w:rsid w:val="00DA5417"/>
    <w:rsid w:val="00DA60D9"/>
    <w:rsid w:val="00DA6AAC"/>
    <w:rsid w:val="00DB25D8"/>
    <w:rsid w:val="00DB2BB0"/>
    <w:rsid w:val="00DB3EC4"/>
    <w:rsid w:val="00DB4E17"/>
    <w:rsid w:val="00DB5141"/>
    <w:rsid w:val="00DB6AC0"/>
    <w:rsid w:val="00DB7AF9"/>
    <w:rsid w:val="00DC1FCF"/>
    <w:rsid w:val="00DC3AD7"/>
    <w:rsid w:val="00DC6F4C"/>
    <w:rsid w:val="00DD26D5"/>
    <w:rsid w:val="00DD2B38"/>
    <w:rsid w:val="00DD2CC2"/>
    <w:rsid w:val="00DD33E6"/>
    <w:rsid w:val="00DD6743"/>
    <w:rsid w:val="00DD7B36"/>
    <w:rsid w:val="00DE0F41"/>
    <w:rsid w:val="00DE3D32"/>
    <w:rsid w:val="00DF0C4D"/>
    <w:rsid w:val="00DF2DC1"/>
    <w:rsid w:val="00DF4005"/>
    <w:rsid w:val="00DF4EA4"/>
    <w:rsid w:val="00DF7333"/>
    <w:rsid w:val="00E000C3"/>
    <w:rsid w:val="00E011DC"/>
    <w:rsid w:val="00E0298A"/>
    <w:rsid w:val="00E03009"/>
    <w:rsid w:val="00E03484"/>
    <w:rsid w:val="00E046B8"/>
    <w:rsid w:val="00E04BE1"/>
    <w:rsid w:val="00E057E2"/>
    <w:rsid w:val="00E1495D"/>
    <w:rsid w:val="00E16613"/>
    <w:rsid w:val="00E16C57"/>
    <w:rsid w:val="00E16FC3"/>
    <w:rsid w:val="00E17B8A"/>
    <w:rsid w:val="00E21724"/>
    <w:rsid w:val="00E217B0"/>
    <w:rsid w:val="00E21A54"/>
    <w:rsid w:val="00E24667"/>
    <w:rsid w:val="00E25A1D"/>
    <w:rsid w:val="00E31ABE"/>
    <w:rsid w:val="00E32651"/>
    <w:rsid w:val="00E330AA"/>
    <w:rsid w:val="00E33B9C"/>
    <w:rsid w:val="00E366D6"/>
    <w:rsid w:val="00E372CA"/>
    <w:rsid w:val="00E40638"/>
    <w:rsid w:val="00E40B8D"/>
    <w:rsid w:val="00E4497B"/>
    <w:rsid w:val="00E455BD"/>
    <w:rsid w:val="00E45EB3"/>
    <w:rsid w:val="00E51650"/>
    <w:rsid w:val="00E53D7F"/>
    <w:rsid w:val="00E60EA6"/>
    <w:rsid w:val="00E60ED9"/>
    <w:rsid w:val="00E6339A"/>
    <w:rsid w:val="00E64E8D"/>
    <w:rsid w:val="00E70237"/>
    <w:rsid w:val="00E70A1F"/>
    <w:rsid w:val="00E72907"/>
    <w:rsid w:val="00E74123"/>
    <w:rsid w:val="00E75B00"/>
    <w:rsid w:val="00E76923"/>
    <w:rsid w:val="00E76A89"/>
    <w:rsid w:val="00E77323"/>
    <w:rsid w:val="00E804FB"/>
    <w:rsid w:val="00E80B28"/>
    <w:rsid w:val="00E8252E"/>
    <w:rsid w:val="00E82E0E"/>
    <w:rsid w:val="00E85814"/>
    <w:rsid w:val="00E866DE"/>
    <w:rsid w:val="00E90425"/>
    <w:rsid w:val="00E94169"/>
    <w:rsid w:val="00E944B1"/>
    <w:rsid w:val="00EA0257"/>
    <w:rsid w:val="00EA1CEB"/>
    <w:rsid w:val="00EA3DAB"/>
    <w:rsid w:val="00EA4E9E"/>
    <w:rsid w:val="00EA58AC"/>
    <w:rsid w:val="00EB230D"/>
    <w:rsid w:val="00EB2D67"/>
    <w:rsid w:val="00EB3811"/>
    <w:rsid w:val="00EB4830"/>
    <w:rsid w:val="00EB4FD0"/>
    <w:rsid w:val="00EB5064"/>
    <w:rsid w:val="00EB6AC9"/>
    <w:rsid w:val="00EB740B"/>
    <w:rsid w:val="00EC22F9"/>
    <w:rsid w:val="00EC3A3C"/>
    <w:rsid w:val="00EC44FD"/>
    <w:rsid w:val="00EC4E2A"/>
    <w:rsid w:val="00EC549C"/>
    <w:rsid w:val="00EC667A"/>
    <w:rsid w:val="00EC6C5B"/>
    <w:rsid w:val="00EC7A39"/>
    <w:rsid w:val="00EC7B5A"/>
    <w:rsid w:val="00ED1B46"/>
    <w:rsid w:val="00ED3891"/>
    <w:rsid w:val="00ED625B"/>
    <w:rsid w:val="00ED6E57"/>
    <w:rsid w:val="00ED6E70"/>
    <w:rsid w:val="00EE2374"/>
    <w:rsid w:val="00EE3832"/>
    <w:rsid w:val="00EE4C58"/>
    <w:rsid w:val="00EE72C2"/>
    <w:rsid w:val="00EE7BA5"/>
    <w:rsid w:val="00EF017B"/>
    <w:rsid w:val="00EF0640"/>
    <w:rsid w:val="00EF1886"/>
    <w:rsid w:val="00EF1887"/>
    <w:rsid w:val="00EF2A64"/>
    <w:rsid w:val="00EF2F45"/>
    <w:rsid w:val="00EF321E"/>
    <w:rsid w:val="00EF3774"/>
    <w:rsid w:val="00EF625E"/>
    <w:rsid w:val="00EF6559"/>
    <w:rsid w:val="00F00B80"/>
    <w:rsid w:val="00F00E14"/>
    <w:rsid w:val="00F01010"/>
    <w:rsid w:val="00F02767"/>
    <w:rsid w:val="00F049A9"/>
    <w:rsid w:val="00F05CB4"/>
    <w:rsid w:val="00F06DEB"/>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20FA"/>
    <w:rsid w:val="00F32F25"/>
    <w:rsid w:val="00F33ACD"/>
    <w:rsid w:val="00F35129"/>
    <w:rsid w:val="00F3564A"/>
    <w:rsid w:val="00F3690C"/>
    <w:rsid w:val="00F40FE3"/>
    <w:rsid w:val="00F4537A"/>
    <w:rsid w:val="00F47200"/>
    <w:rsid w:val="00F50AB2"/>
    <w:rsid w:val="00F52169"/>
    <w:rsid w:val="00F56084"/>
    <w:rsid w:val="00F56BC4"/>
    <w:rsid w:val="00F56FF1"/>
    <w:rsid w:val="00F6144D"/>
    <w:rsid w:val="00F61700"/>
    <w:rsid w:val="00F62144"/>
    <w:rsid w:val="00F65AD7"/>
    <w:rsid w:val="00F74150"/>
    <w:rsid w:val="00F74263"/>
    <w:rsid w:val="00F76B38"/>
    <w:rsid w:val="00F76C66"/>
    <w:rsid w:val="00F8033C"/>
    <w:rsid w:val="00F80947"/>
    <w:rsid w:val="00F827D7"/>
    <w:rsid w:val="00F85D1E"/>
    <w:rsid w:val="00F867BA"/>
    <w:rsid w:val="00F901BF"/>
    <w:rsid w:val="00F95B93"/>
    <w:rsid w:val="00F97527"/>
    <w:rsid w:val="00FA0ECC"/>
    <w:rsid w:val="00FA1E3D"/>
    <w:rsid w:val="00FA24E7"/>
    <w:rsid w:val="00FA7C3E"/>
    <w:rsid w:val="00FB0058"/>
    <w:rsid w:val="00FB1FE7"/>
    <w:rsid w:val="00FB2B7E"/>
    <w:rsid w:val="00FB2F10"/>
    <w:rsid w:val="00FB435B"/>
    <w:rsid w:val="00FB44D1"/>
    <w:rsid w:val="00FB5E2A"/>
    <w:rsid w:val="00FB6552"/>
    <w:rsid w:val="00FC1F4A"/>
    <w:rsid w:val="00FC1F87"/>
    <w:rsid w:val="00FC2B1F"/>
    <w:rsid w:val="00FC5103"/>
    <w:rsid w:val="00FC5833"/>
    <w:rsid w:val="00FC5D7B"/>
    <w:rsid w:val="00FC68E5"/>
    <w:rsid w:val="00FC7B24"/>
    <w:rsid w:val="00FD17CE"/>
    <w:rsid w:val="00FD3AA4"/>
    <w:rsid w:val="00FD55A1"/>
    <w:rsid w:val="00FD5FE7"/>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286DF6"/>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uiPriority w:val="22"/>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25911891">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061517010">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112894">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47486442">
      <w:bodyDiv w:val="1"/>
      <w:marLeft w:val="0"/>
      <w:marRight w:val="0"/>
      <w:marTop w:val="0"/>
      <w:marBottom w:val="0"/>
      <w:divBdr>
        <w:top w:val="none" w:sz="0" w:space="0" w:color="auto"/>
        <w:left w:val="none" w:sz="0" w:space="0" w:color="auto"/>
        <w:bottom w:val="none" w:sz="0" w:space="0" w:color="auto"/>
        <w:right w:val="none" w:sz="0" w:space="0" w:color="auto"/>
      </w:divBdr>
      <w:divsChild>
        <w:div w:id="1992522303">
          <w:marLeft w:val="1742"/>
          <w:marRight w:val="0"/>
          <w:marTop w:val="77"/>
          <w:marBottom w:val="0"/>
          <w:divBdr>
            <w:top w:val="none" w:sz="0" w:space="0" w:color="auto"/>
            <w:left w:val="none" w:sz="0" w:space="0" w:color="auto"/>
            <w:bottom w:val="none" w:sz="0" w:space="0" w:color="auto"/>
            <w:right w:val="none" w:sz="0" w:space="0" w:color="auto"/>
          </w:divBdr>
        </w:div>
        <w:div w:id="548225808">
          <w:marLeft w:val="1742"/>
          <w:marRight w:val="0"/>
          <w:marTop w:val="77"/>
          <w:marBottom w:val="0"/>
          <w:divBdr>
            <w:top w:val="none" w:sz="0" w:space="0" w:color="auto"/>
            <w:left w:val="none" w:sz="0" w:space="0" w:color="auto"/>
            <w:bottom w:val="none" w:sz="0" w:space="0" w:color="auto"/>
            <w:right w:val="none" w:sz="0" w:space="0" w:color="auto"/>
          </w:divBdr>
        </w:div>
        <w:div w:id="1848474420">
          <w:marLeft w:val="1742"/>
          <w:marRight w:val="0"/>
          <w:marTop w:val="77"/>
          <w:marBottom w:val="0"/>
          <w:divBdr>
            <w:top w:val="none" w:sz="0" w:space="0" w:color="auto"/>
            <w:left w:val="none" w:sz="0" w:space="0" w:color="auto"/>
            <w:bottom w:val="none" w:sz="0" w:space="0" w:color="auto"/>
            <w:right w:val="none" w:sz="0" w:space="0" w:color="auto"/>
          </w:divBdr>
        </w:div>
        <w:div w:id="793137134">
          <w:marLeft w:val="1742"/>
          <w:marRight w:val="0"/>
          <w:marTop w:val="77"/>
          <w:marBottom w:val="0"/>
          <w:divBdr>
            <w:top w:val="none" w:sz="0" w:space="0" w:color="auto"/>
            <w:left w:val="none" w:sz="0" w:space="0" w:color="auto"/>
            <w:bottom w:val="none" w:sz="0" w:space="0" w:color="auto"/>
            <w:right w:val="none" w:sz="0" w:space="0" w:color="auto"/>
          </w:divBdr>
        </w:div>
        <w:div w:id="1452823159">
          <w:marLeft w:val="2390"/>
          <w:marRight w:val="0"/>
          <w:marTop w:val="77"/>
          <w:marBottom w:val="0"/>
          <w:divBdr>
            <w:top w:val="none" w:sz="0" w:space="0" w:color="auto"/>
            <w:left w:val="none" w:sz="0" w:space="0" w:color="auto"/>
            <w:bottom w:val="none" w:sz="0" w:space="0" w:color="auto"/>
            <w:right w:val="none" w:sz="0" w:space="0" w:color="auto"/>
          </w:divBdr>
        </w:div>
        <w:div w:id="1002125720">
          <w:marLeft w:val="2390"/>
          <w:marRight w:val="0"/>
          <w:marTop w:val="77"/>
          <w:marBottom w:val="0"/>
          <w:divBdr>
            <w:top w:val="none" w:sz="0" w:space="0" w:color="auto"/>
            <w:left w:val="none" w:sz="0" w:space="0" w:color="auto"/>
            <w:bottom w:val="none" w:sz="0" w:space="0" w:color="auto"/>
            <w:right w:val="none" w:sz="0" w:space="0" w:color="auto"/>
          </w:divBdr>
        </w:div>
        <w:div w:id="4750393">
          <w:marLeft w:val="2390"/>
          <w:marRight w:val="0"/>
          <w:marTop w:val="77"/>
          <w:marBottom w:val="0"/>
          <w:divBdr>
            <w:top w:val="none" w:sz="0" w:space="0" w:color="auto"/>
            <w:left w:val="none" w:sz="0" w:space="0" w:color="auto"/>
            <w:bottom w:val="none" w:sz="0" w:space="0" w:color="auto"/>
            <w:right w:val="none" w:sz="0" w:space="0" w:color="auto"/>
          </w:divBdr>
        </w:div>
        <w:div w:id="111217674">
          <w:marLeft w:val="2390"/>
          <w:marRight w:val="0"/>
          <w:marTop w:val="77"/>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0341-4955-4109-B8CF-4CF02ACD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6</Pages>
  <Words>13216</Words>
  <Characters>7534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Inese Silabriede</cp:lastModifiedBy>
  <cp:revision>74</cp:revision>
  <cp:lastPrinted>2020-02-10T14:09:00Z</cp:lastPrinted>
  <dcterms:created xsi:type="dcterms:W3CDTF">2020-01-31T10:21:00Z</dcterms:created>
  <dcterms:modified xsi:type="dcterms:W3CDTF">2020-02-10T14:11:00Z</dcterms:modified>
</cp:coreProperties>
</file>