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E" w:rsidRPr="00AF0DD6" w:rsidRDefault="008D52AE" w:rsidP="008D52AE">
      <w:pPr>
        <w:pStyle w:val="Title"/>
      </w:pPr>
      <w:r w:rsidRPr="00AF0DD6">
        <w:t>SAEIMAS AIZSARDZĪBAS, IEKŠLIETU UN KORUPCIJAS</w:t>
      </w:r>
    </w:p>
    <w:p w:rsidR="008D52AE" w:rsidRPr="00AF0DD6" w:rsidRDefault="008D52AE" w:rsidP="008D52AE">
      <w:pPr>
        <w:pStyle w:val="Title"/>
      </w:pPr>
      <w:r w:rsidRPr="00AF0DD6">
        <w:t>NOVĒRŠANAS KOMISIJAS SĒDES</w:t>
      </w:r>
    </w:p>
    <w:p w:rsidR="008D52AE" w:rsidRPr="00AF0DD6" w:rsidRDefault="008D52AE" w:rsidP="008D52AE">
      <w:pPr>
        <w:pStyle w:val="Title"/>
      </w:pPr>
      <w:r w:rsidRPr="00AF0DD6">
        <w:rPr>
          <w:caps/>
        </w:rPr>
        <w:t>PROTOKOLS</w:t>
      </w:r>
      <w:r w:rsidRPr="00AF0DD6">
        <w:t xml:space="preserve"> Nr</w:t>
      </w:r>
      <w:r>
        <w:t xml:space="preserve">. </w:t>
      </w:r>
      <w:r w:rsidR="00A350EE">
        <w:t>20</w:t>
      </w:r>
    </w:p>
    <w:p w:rsidR="008D52AE" w:rsidRPr="00AF0DD6" w:rsidRDefault="008D52AE" w:rsidP="008D52AE">
      <w:pPr>
        <w:jc w:val="center"/>
        <w:rPr>
          <w:b/>
          <w:bCs/>
        </w:rPr>
      </w:pPr>
      <w:r>
        <w:rPr>
          <w:b/>
          <w:bCs/>
        </w:rPr>
        <w:t>2019</w:t>
      </w:r>
      <w:r w:rsidRPr="00AF0DD6">
        <w:rPr>
          <w:b/>
          <w:bCs/>
        </w:rPr>
        <w:t xml:space="preserve">. </w:t>
      </w:r>
      <w:r>
        <w:rPr>
          <w:b/>
          <w:bCs/>
        </w:rPr>
        <w:t xml:space="preserve">gada </w:t>
      </w:r>
      <w:proofErr w:type="gramStart"/>
      <w:r>
        <w:rPr>
          <w:b/>
          <w:bCs/>
        </w:rPr>
        <w:t>12.februārī</w:t>
      </w:r>
      <w:proofErr w:type="gramEnd"/>
      <w:r w:rsidRPr="00AF0DD6">
        <w:rPr>
          <w:b/>
          <w:bCs/>
        </w:rPr>
        <w:t xml:space="preserve"> </w:t>
      </w:r>
      <w:r>
        <w:rPr>
          <w:b/>
          <w:bCs/>
        </w:rPr>
        <w:t>plkst. 10</w:t>
      </w:r>
      <w:r w:rsidRPr="00AF0DD6">
        <w:rPr>
          <w:b/>
          <w:bCs/>
        </w:rPr>
        <w:t>.00</w:t>
      </w:r>
    </w:p>
    <w:p w:rsidR="008D52AE" w:rsidRPr="00AF0DD6" w:rsidRDefault="008D52AE" w:rsidP="008D52AE">
      <w:pPr>
        <w:pStyle w:val="BodyText3"/>
        <w:jc w:val="center"/>
      </w:pPr>
      <w:r w:rsidRPr="00AF0DD6">
        <w:t>Rīgā, Jēkaba ielā 16, komisijas sēžu zālē</w:t>
      </w:r>
    </w:p>
    <w:p w:rsidR="008D52AE" w:rsidRPr="00AF0DD6" w:rsidRDefault="008D52AE" w:rsidP="008D52AE">
      <w:pPr>
        <w:pStyle w:val="BodyText3"/>
      </w:pPr>
    </w:p>
    <w:p w:rsidR="008D52AE" w:rsidRDefault="008D52AE" w:rsidP="008D52AE">
      <w:pPr>
        <w:pStyle w:val="BodyText3"/>
      </w:pPr>
      <w:r w:rsidRPr="00AF0DD6">
        <w:t>Sēdē piedalās:</w:t>
      </w:r>
    </w:p>
    <w:p w:rsidR="008D52AE" w:rsidRPr="00AF0DD6" w:rsidRDefault="008D52AE" w:rsidP="008D52AE">
      <w:pPr>
        <w:pStyle w:val="BodyText3"/>
      </w:pPr>
      <w:r w:rsidRPr="00AF0DD6">
        <w:t xml:space="preserve"> </w:t>
      </w:r>
    </w:p>
    <w:p w:rsidR="008D52AE" w:rsidRDefault="008D52AE" w:rsidP="008D52AE">
      <w:r w:rsidRPr="00AF0DD6">
        <w:rPr>
          <w:iCs/>
          <w:u w:val="single"/>
        </w:rPr>
        <w:t>komisijas locekļi:</w:t>
      </w:r>
      <w:r w:rsidRPr="00AF0DD6">
        <w:t xml:space="preserve"> </w:t>
      </w:r>
    </w:p>
    <w:p w:rsidR="008D52AE" w:rsidRDefault="008D52AE" w:rsidP="008D52AE">
      <w:r>
        <w:t xml:space="preserve">Juris Rancāns, </w:t>
      </w:r>
      <w:r w:rsidR="00C641C7">
        <w:rPr>
          <w:i/>
        </w:rPr>
        <w:t>priekšsēdētā</w:t>
      </w:r>
      <w:r>
        <w:rPr>
          <w:i/>
        </w:rPr>
        <w:t>js</w:t>
      </w:r>
    </w:p>
    <w:p w:rsidR="008D52AE" w:rsidRPr="008B71E5" w:rsidRDefault="008D52AE" w:rsidP="008D52AE">
      <w:pPr>
        <w:rPr>
          <w:i/>
        </w:rPr>
      </w:pPr>
      <w:r>
        <w:t>Aldis Blumbergs,</w:t>
      </w:r>
      <w:proofErr w:type="gramStart"/>
      <w:r>
        <w:t xml:space="preserve">  </w:t>
      </w:r>
      <w:proofErr w:type="gramEnd"/>
      <w:r w:rsidRPr="008B71E5">
        <w:rPr>
          <w:i/>
        </w:rPr>
        <w:t>priekšsēdētaja biedrs</w:t>
      </w:r>
    </w:p>
    <w:p w:rsidR="008D52AE" w:rsidRDefault="008D52AE" w:rsidP="008D52AE">
      <w:r>
        <w:t>Raimonds Bergmanis</w:t>
      </w:r>
    </w:p>
    <w:p w:rsidR="008D52AE" w:rsidRDefault="008D52AE" w:rsidP="008D52AE">
      <w:r>
        <w:t>Ivans Klementjevs</w:t>
      </w:r>
    </w:p>
    <w:p w:rsidR="008D52AE" w:rsidRDefault="008D52AE" w:rsidP="008D52AE">
      <w:r>
        <w:t>Ainārs Latkovskis</w:t>
      </w:r>
    </w:p>
    <w:p w:rsidR="008D52AE" w:rsidRDefault="008D52AE" w:rsidP="008D52AE">
      <w:r>
        <w:t xml:space="preserve">Kaspars </w:t>
      </w:r>
      <w:proofErr w:type="spellStart"/>
      <w:r>
        <w:t>Ģirģens</w:t>
      </w:r>
      <w:proofErr w:type="spellEnd"/>
    </w:p>
    <w:p w:rsidR="008D52AE" w:rsidRDefault="008D52AE" w:rsidP="008D52AE">
      <w:r>
        <w:t xml:space="preserve">Mārtiņš </w:t>
      </w:r>
      <w:proofErr w:type="spellStart"/>
      <w:r>
        <w:t>Staķis</w:t>
      </w:r>
      <w:proofErr w:type="spellEnd"/>
    </w:p>
    <w:p w:rsidR="008D52AE" w:rsidRPr="008D52AE" w:rsidRDefault="008D52AE" w:rsidP="008D52AE">
      <w:pPr>
        <w:pStyle w:val="ListParagraph"/>
        <w:ind w:left="0"/>
        <w:rPr>
          <w:rStyle w:val="Strong"/>
          <w:b w:val="0"/>
          <w:bCs w:val="0"/>
          <w:u w:val="single"/>
        </w:rPr>
      </w:pPr>
    </w:p>
    <w:p w:rsidR="008D52AE" w:rsidRPr="008D52AE" w:rsidRDefault="008D52AE" w:rsidP="008D52AE">
      <w:pPr>
        <w:pStyle w:val="ListParagraph"/>
        <w:ind w:left="0"/>
        <w:jc w:val="both"/>
        <w:rPr>
          <w:u w:val="single"/>
        </w:rPr>
      </w:pPr>
      <w:r w:rsidRPr="008D52AE">
        <w:rPr>
          <w:u w:val="single"/>
        </w:rPr>
        <w:t>uzaicināt</w:t>
      </w:r>
      <w:r w:rsidR="00BA6ADE">
        <w:rPr>
          <w:u w:val="single"/>
        </w:rPr>
        <w:t xml:space="preserve">ās amatpersonas </w:t>
      </w:r>
      <w:r w:rsidRPr="008D52AE">
        <w:rPr>
          <w:u w:val="single"/>
        </w:rPr>
        <w:t>:</w:t>
      </w:r>
    </w:p>
    <w:p w:rsidR="008D52AE" w:rsidRPr="008D52AE" w:rsidRDefault="008D52AE" w:rsidP="008D52AE">
      <w:pPr>
        <w:pStyle w:val="BodyText3"/>
        <w:rPr>
          <w:b w:val="0"/>
        </w:rPr>
      </w:pPr>
      <w:r w:rsidRPr="008D52AE">
        <w:rPr>
          <w:b w:val="0"/>
        </w:rPr>
        <w:t>•</w:t>
      </w:r>
      <w:r w:rsidRPr="008D52AE">
        <w:rPr>
          <w:b w:val="0"/>
        </w:rPr>
        <w:tab/>
        <w:t xml:space="preserve">Valsts policijas priekšnieks </w:t>
      </w:r>
      <w:r w:rsidRPr="008D52AE">
        <w:rPr>
          <w:b w:val="0"/>
          <w:i/>
        </w:rPr>
        <w:t xml:space="preserve">Ints </w:t>
      </w:r>
      <w:proofErr w:type="spellStart"/>
      <w:r w:rsidRPr="008D52AE">
        <w:rPr>
          <w:b w:val="0"/>
          <w:i/>
        </w:rPr>
        <w:t>Ķuzis</w:t>
      </w:r>
      <w:proofErr w:type="spellEnd"/>
      <w:r w:rsidRPr="008D52AE">
        <w:rPr>
          <w:b w:val="0"/>
          <w:i/>
        </w:rPr>
        <w:t>;</w:t>
      </w:r>
    </w:p>
    <w:p w:rsidR="008D52AE" w:rsidRDefault="008D52AE" w:rsidP="008D52AE">
      <w:pPr>
        <w:pStyle w:val="BodyText3"/>
        <w:rPr>
          <w:b w:val="0"/>
          <w:i/>
        </w:rPr>
      </w:pPr>
      <w:r w:rsidRPr="008D52AE">
        <w:rPr>
          <w:b w:val="0"/>
        </w:rPr>
        <w:t>•</w:t>
      </w:r>
      <w:r w:rsidRPr="008D52AE">
        <w:rPr>
          <w:b w:val="0"/>
        </w:rPr>
        <w:tab/>
        <w:t xml:space="preserve">Iekšlietu ministrijas Nozares politikas departamenta direktora vietnieks, Politikas izstrādes nodaļas vadītājs </w:t>
      </w:r>
      <w:r w:rsidRPr="008D52AE">
        <w:rPr>
          <w:b w:val="0"/>
          <w:i/>
        </w:rPr>
        <w:t>Im</w:t>
      </w:r>
      <w:r w:rsidR="00D76CA7">
        <w:rPr>
          <w:b w:val="0"/>
          <w:i/>
        </w:rPr>
        <w:t>ants Zaķis.</w:t>
      </w:r>
    </w:p>
    <w:p w:rsidR="00D76CA7" w:rsidRPr="008D52AE" w:rsidRDefault="00D76CA7" w:rsidP="008D52AE">
      <w:pPr>
        <w:pStyle w:val="BodyText3"/>
        <w:rPr>
          <w:b w:val="0"/>
        </w:rPr>
      </w:pPr>
    </w:p>
    <w:p w:rsidR="008D52AE" w:rsidRPr="008D52AE" w:rsidRDefault="00BA6ADE" w:rsidP="008D52AE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k</w:t>
      </w:r>
      <w:r w:rsidR="008D52AE" w:rsidRPr="008D52AE">
        <w:rPr>
          <w:u w:val="single"/>
        </w:rPr>
        <w:t>omisijas konsultanti:</w:t>
      </w:r>
    </w:p>
    <w:p w:rsidR="008D52AE" w:rsidRPr="00C7775A" w:rsidRDefault="008D52AE" w:rsidP="008D52AE">
      <w:pPr>
        <w:jc w:val="both"/>
        <w:rPr>
          <w:rStyle w:val="Strong"/>
          <w:b w:val="0"/>
          <w:bCs w:val="0"/>
          <w:i/>
        </w:rPr>
      </w:pPr>
      <w:r w:rsidRPr="00C7775A">
        <w:t>•</w:t>
      </w:r>
      <w:r>
        <w:tab/>
      </w:r>
      <w:r w:rsidRPr="00C7775A">
        <w:rPr>
          <w:rStyle w:val="Strong"/>
          <w:b w:val="0"/>
        </w:rPr>
        <w:t xml:space="preserve">AIKNK vecākā konsultante </w:t>
      </w:r>
      <w:r w:rsidRPr="00C7775A">
        <w:rPr>
          <w:rStyle w:val="Strong"/>
          <w:b w:val="0"/>
          <w:i/>
        </w:rPr>
        <w:t xml:space="preserve">Ieva </w:t>
      </w:r>
      <w:proofErr w:type="spellStart"/>
      <w:r w:rsidRPr="00C7775A">
        <w:rPr>
          <w:rStyle w:val="Strong"/>
          <w:b w:val="0"/>
          <w:i/>
        </w:rPr>
        <w:t>Barvika</w:t>
      </w:r>
      <w:proofErr w:type="spellEnd"/>
      <w:r w:rsidRPr="00C7775A">
        <w:rPr>
          <w:rStyle w:val="Strong"/>
          <w:b w:val="0"/>
        </w:rPr>
        <w:t xml:space="preserve">, konsultanti: </w:t>
      </w:r>
      <w:r w:rsidRPr="00C7775A">
        <w:rPr>
          <w:rStyle w:val="Strong"/>
          <w:b w:val="0"/>
          <w:i/>
        </w:rPr>
        <w:t xml:space="preserve">Margita Markevica, Daina </w:t>
      </w:r>
      <w:proofErr w:type="spellStart"/>
      <w:r w:rsidRPr="00C7775A">
        <w:rPr>
          <w:rStyle w:val="Strong"/>
          <w:b w:val="0"/>
          <w:i/>
        </w:rPr>
        <w:t>Sunepa</w:t>
      </w:r>
      <w:proofErr w:type="spellEnd"/>
      <w:r w:rsidRPr="00C7775A">
        <w:rPr>
          <w:rStyle w:val="Strong"/>
          <w:b w:val="0"/>
          <w:i/>
        </w:rPr>
        <w:t>,</w:t>
      </w:r>
      <w:proofErr w:type="gramStart"/>
      <w:r w:rsidRPr="00C7775A">
        <w:rPr>
          <w:rStyle w:val="Strong"/>
          <w:b w:val="0"/>
          <w:i/>
        </w:rPr>
        <w:t xml:space="preserve"> </w:t>
      </w:r>
      <w:r w:rsidRPr="00C7775A">
        <w:rPr>
          <w:rStyle w:val="Strong"/>
          <w:b w:val="0"/>
        </w:rPr>
        <w:t xml:space="preserve"> </w:t>
      </w:r>
      <w:proofErr w:type="gramEnd"/>
      <w:r w:rsidRPr="00C7775A">
        <w:rPr>
          <w:rStyle w:val="Strong"/>
          <w:b w:val="0"/>
          <w:i/>
        </w:rPr>
        <w:t xml:space="preserve">Māris </w:t>
      </w:r>
      <w:proofErr w:type="spellStart"/>
      <w:r w:rsidRPr="00C7775A">
        <w:rPr>
          <w:rStyle w:val="Strong"/>
          <w:b w:val="0"/>
          <w:i/>
        </w:rPr>
        <w:t>Veinalds</w:t>
      </w:r>
      <w:proofErr w:type="spellEnd"/>
      <w:r w:rsidRPr="00C7775A">
        <w:rPr>
          <w:rStyle w:val="Strong"/>
          <w:b w:val="0"/>
        </w:rPr>
        <w:t>.</w:t>
      </w:r>
    </w:p>
    <w:p w:rsidR="008D52AE" w:rsidRPr="002124E9" w:rsidRDefault="008D52AE" w:rsidP="008D52AE">
      <w:pPr>
        <w:jc w:val="both"/>
        <w:rPr>
          <w:b/>
          <w:bCs/>
          <w:i/>
        </w:rPr>
      </w:pPr>
    </w:p>
    <w:p w:rsidR="008D52AE" w:rsidRPr="00AF0DD6" w:rsidRDefault="008D52AE" w:rsidP="008D52AE">
      <w:pPr>
        <w:jc w:val="both"/>
      </w:pPr>
      <w:r w:rsidRPr="00AF0DD6">
        <w:rPr>
          <w:b/>
          <w:bCs/>
        </w:rPr>
        <w:t xml:space="preserve">Sēdi vada: </w:t>
      </w:r>
      <w:r w:rsidRPr="00AF0DD6">
        <w:t>komisijas</w:t>
      </w:r>
      <w:r w:rsidRPr="00AF0DD6">
        <w:rPr>
          <w:b/>
          <w:bCs/>
        </w:rPr>
        <w:t xml:space="preserve"> </w:t>
      </w:r>
      <w:r>
        <w:t>priekšsēdētājs, J.Rancāns</w:t>
      </w:r>
      <w:r w:rsidRPr="00AF0DD6">
        <w:t xml:space="preserve"> </w:t>
      </w:r>
    </w:p>
    <w:p w:rsidR="008D52AE" w:rsidRPr="00AF0DD6" w:rsidRDefault="008D52AE" w:rsidP="008D52AE">
      <w:pPr>
        <w:jc w:val="both"/>
        <w:rPr>
          <w:bCs/>
        </w:rPr>
      </w:pPr>
      <w:r w:rsidRPr="00AF0DD6">
        <w:rPr>
          <w:b/>
          <w:bCs/>
        </w:rPr>
        <w:t xml:space="preserve">Sēdi protokolē: </w:t>
      </w:r>
      <w:r w:rsidRPr="00AF0DD6">
        <w:rPr>
          <w:bCs/>
        </w:rPr>
        <w:t>konsultante</w:t>
      </w:r>
      <w:r w:rsidRPr="00AF0DD6">
        <w:rPr>
          <w:b/>
          <w:bCs/>
        </w:rPr>
        <w:t xml:space="preserve"> </w:t>
      </w:r>
      <w:r>
        <w:rPr>
          <w:bCs/>
        </w:rPr>
        <w:t>M.Markevica</w:t>
      </w:r>
    </w:p>
    <w:p w:rsidR="008D52AE" w:rsidRPr="00AF0DD6" w:rsidRDefault="008D52AE" w:rsidP="008D52AE">
      <w:pPr>
        <w:jc w:val="both"/>
        <w:rPr>
          <w:bCs/>
        </w:rPr>
      </w:pPr>
      <w:r w:rsidRPr="00AF0DD6">
        <w:rPr>
          <w:b/>
          <w:bCs/>
        </w:rPr>
        <w:t>Sēdes veids:</w:t>
      </w:r>
      <w:r>
        <w:rPr>
          <w:b/>
          <w:bCs/>
        </w:rPr>
        <w:t xml:space="preserve"> </w:t>
      </w:r>
      <w:r>
        <w:rPr>
          <w:bCs/>
        </w:rPr>
        <w:t>atklāta</w:t>
      </w:r>
    </w:p>
    <w:p w:rsidR="008D52AE" w:rsidRDefault="008D52AE" w:rsidP="008D52AE">
      <w:pPr>
        <w:jc w:val="both"/>
        <w:rPr>
          <w:bCs/>
        </w:rPr>
      </w:pPr>
    </w:p>
    <w:p w:rsidR="008D52AE" w:rsidRDefault="008D52AE" w:rsidP="008D52AE">
      <w:pPr>
        <w:pStyle w:val="BodyText3"/>
        <w:rPr>
          <w:u w:val="single"/>
        </w:rPr>
      </w:pPr>
      <w:r>
        <w:rPr>
          <w:u w:val="single"/>
        </w:rPr>
        <w:t>D</w:t>
      </w:r>
      <w:r w:rsidRPr="00AF0DD6">
        <w:rPr>
          <w:u w:val="single"/>
        </w:rPr>
        <w:t>arba kārtība:</w:t>
      </w:r>
    </w:p>
    <w:p w:rsidR="008D52AE" w:rsidRPr="008D52AE" w:rsidRDefault="008D52AE" w:rsidP="008D52AE">
      <w:pPr>
        <w:pStyle w:val="BodyText3"/>
        <w:rPr>
          <w:b w:val="0"/>
        </w:rPr>
      </w:pPr>
      <w:r w:rsidRPr="008D52AE">
        <w:rPr>
          <w:b w:val="0"/>
        </w:rPr>
        <w:t>1.</w:t>
      </w:r>
      <w:r w:rsidRPr="008D52AE">
        <w:rPr>
          <w:b w:val="0"/>
        </w:rPr>
        <w:tab/>
        <w:t xml:space="preserve">Valsts policijas 2018. gada darba rezultāti. </w:t>
      </w:r>
    </w:p>
    <w:p w:rsidR="00D76CA7" w:rsidRDefault="00D76CA7" w:rsidP="008D52AE">
      <w:pPr>
        <w:pStyle w:val="BodyText3"/>
        <w:rPr>
          <w:b w:val="0"/>
          <w:i/>
        </w:rPr>
      </w:pPr>
    </w:p>
    <w:p w:rsidR="008D52AE" w:rsidRDefault="008D52AE" w:rsidP="008D52AE">
      <w:pPr>
        <w:pStyle w:val="BodyText3"/>
        <w:rPr>
          <w:b w:val="0"/>
          <w:i/>
        </w:rPr>
      </w:pPr>
      <w:r w:rsidRPr="006540C8">
        <w:rPr>
          <w:b w:val="0"/>
          <w:i/>
        </w:rPr>
        <w:t xml:space="preserve">Izskatītie dokumenti </w:t>
      </w:r>
      <w:r>
        <w:rPr>
          <w:b w:val="0"/>
          <w:i/>
        </w:rPr>
        <w:t>:</w:t>
      </w:r>
    </w:p>
    <w:p w:rsidR="008D52AE" w:rsidRDefault="00D76CA7" w:rsidP="008D52AE">
      <w:pPr>
        <w:pStyle w:val="BodyText3"/>
        <w:rPr>
          <w:b w:val="0"/>
        </w:rPr>
      </w:pPr>
      <w:r>
        <w:rPr>
          <w:b w:val="0"/>
        </w:rPr>
        <w:t>- Uzziņa par Valsts policijas darbu 2018. gadā</w:t>
      </w:r>
      <w:r w:rsidR="00A67EF8">
        <w:rPr>
          <w:b w:val="0"/>
        </w:rPr>
        <w:t>;</w:t>
      </w:r>
    </w:p>
    <w:p w:rsidR="00D76CA7" w:rsidRDefault="00D76CA7" w:rsidP="008D52AE">
      <w:pPr>
        <w:pStyle w:val="BodyText3"/>
        <w:rPr>
          <w:b w:val="0"/>
        </w:rPr>
      </w:pPr>
      <w:r>
        <w:rPr>
          <w:b w:val="0"/>
        </w:rPr>
        <w:t>- Prezentācija “Valsts policijas 2018. gada pārskats”</w:t>
      </w:r>
      <w:r w:rsidR="00A67EF8">
        <w:rPr>
          <w:b w:val="0"/>
        </w:rPr>
        <w:t>.</w:t>
      </w:r>
    </w:p>
    <w:p w:rsidR="008D52AE" w:rsidRDefault="008D52AE" w:rsidP="008D52AE">
      <w:pPr>
        <w:spacing w:line="360" w:lineRule="auto"/>
      </w:pPr>
    </w:p>
    <w:p w:rsidR="00D76CA7" w:rsidRDefault="00D76CA7" w:rsidP="00BA6ADE">
      <w:pPr>
        <w:spacing w:line="360" w:lineRule="auto"/>
        <w:jc w:val="both"/>
      </w:pPr>
      <w:r w:rsidRPr="00D76CA7">
        <w:rPr>
          <w:b/>
        </w:rPr>
        <w:t>J.Rancāns</w:t>
      </w:r>
      <w:r>
        <w:t xml:space="preserve">: atklāj sēdi un iepazīstina ar darba kārtību un uzaicinātajām amatpersonām. Aicina </w:t>
      </w:r>
      <w:r w:rsidRPr="00D76CA7">
        <w:t>Valsts policijas</w:t>
      </w:r>
      <w:r>
        <w:t xml:space="preserve"> (VP)</w:t>
      </w:r>
      <w:r w:rsidRPr="00D76CA7">
        <w:t xml:space="preserve"> priekšnieku</w:t>
      </w:r>
      <w:r>
        <w:t xml:space="preserve"> ziņot par valsts policijas darba rezultātiem </w:t>
      </w:r>
      <w:proofErr w:type="gramStart"/>
      <w:r>
        <w:t>2018.gadā</w:t>
      </w:r>
      <w:proofErr w:type="gramEnd"/>
      <w:r>
        <w:t xml:space="preserve">. </w:t>
      </w:r>
    </w:p>
    <w:p w:rsidR="00A67EF8" w:rsidRDefault="00D76CA7" w:rsidP="00E7610F">
      <w:pPr>
        <w:spacing w:line="360" w:lineRule="auto"/>
        <w:jc w:val="both"/>
      </w:pPr>
      <w:proofErr w:type="spellStart"/>
      <w:r w:rsidRPr="00D76CA7">
        <w:rPr>
          <w:b/>
        </w:rPr>
        <w:t>I.Ķuzis</w:t>
      </w:r>
      <w:proofErr w:type="spellEnd"/>
      <w:r>
        <w:t xml:space="preserve">: </w:t>
      </w:r>
      <w:r w:rsidR="000F1C42">
        <w:t xml:space="preserve">Informē, ka </w:t>
      </w:r>
      <w:proofErr w:type="gramStart"/>
      <w:r w:rsidR="000F1C42">
        <w:t>2018.gadā</w:t>
      </w:r>
      <w:proofErr w:type="gramEnd"/>
      <w:r w:rsidR="000F1C42">
        <w:t xml:space="preserve"> n</w:t>
      </w:r>
      <w:r w:rsidR="000F1C42" w:rsidRPr="000F1C42">
        <w:t>oziedzīgu nodarījumu skaits valstī</w:t>
      </w:r>
      <w:r w:rsidR="000F1C42">
        <w:t xml:space="preserve"> salīdzinājumā ar 2017.gadu samazinājies par 2,2% (43260) , t</w:t>
      </w:r>
      <w:r w:rsidR="00E7610F">
        <w:t>ie ir</w:t>
      </w:r>
      <w:r w:rsidR="000F1C42">
        <w:t xml:space="preserve"> 225 </w:t>
      </w:r>
      <w:r w:rsidR="00E7610F">
        <w:t>noziedzīgie</w:t>
      </w:r>
      <w:r w:rsidR="000F1C42">
        <w:t xml:space="preserve"> nodarījumi uz 10 000 iedzīvotājiem</w:t>
      </w:r>
      <w:r w:rsidR="00E7610F">
        <w:t xml:space="preserve">. 2018.gadā palielinājies reģistrēto sevišķi smago noziegumu skaits, kā arī kriminālpārkāpumu skaits, savukārt samazinājies smago un mazāk smago noziegumu skaits (skat. Uzziņu).  VP izmeklē  93.4 % no kopējā noziedzīgu nodarījumu skaita. Informē par tendencēm </w:t>
      </w:r>
      <w:r w:rsidR="003B53CD">
        <w:t xml:space="preserve">– būtiski augusi narkotiku kontrabanda, arī viltotas naudas izplatīšana (pasta sūtījumi no Nīderlandes). Sniedz statistiku par VP saņemtajiem </w:t>
      </w:r>
      <w:r w:rsidR="003B53CD">
        <w:lastRenderedPageBreak/>
        <w:t>zvaniem, reģistrētajiem notikumiem, un uzsāktajiem kriminālprocesiem un administratīv</w:t>
      </w:r>
      <w:r w:rsidR="00700E88">
        <w:t>o</w:t>
      </w:r>
      <w:r w:rsidR="003B53CD">
        <w:t xml:space="preserve">  lietvedīb</w:t>
      </w:r>
      <w:r w:rsidR="00700E88">
        <w:t>u</w:t>
      </w:r>
      <w:r w:rsidR="003B53CD">
        <w:t>, veiktajām ekspertīzēm</w:t>
      </w:r>
      <w:r w:rsidR="00A67EF8">
        <w:t xml:space="preserve"> (skat. Uzziņu)</w:t>
      </w:r>
      <w:r w:rsidR="003B53CD">
        <w:t xml:space="preserve">. </w:t>
      </w:r>
    </w:p>
    <w:p w:rsidR="00A67EF8" w:rsidRDefault="003B53CD" w:rsidP="00E7610F">
      <w:pPr>
        <w:spacing w:line="360" w:lineRule="auto"/>
        <w:jc w:val="both"/>
      </w:pPr>
      <w:r>
        <w:t>Sniedz</w:t>
      </w:r>
      <w:proofErr w:type="gramStart"/>
      <w:r>
        <w:t xml:space="preserve">  </w:t>
      </w:r>
      <w:proofErr w:type="gramEnd"/>
      <w:r>
        <w:t>aizturēto personu</w:t>
      </w:r>
      <w:r w:rsidR="00700E88">
        <w:t xml:space="preserve"> raksturojumu – aizturētas 11798 </w:t>
      </w:r>
      <w:r>
        <w:t xml:space="preserve"> </w:t>
      </w:r>
      <w:r w:rsidR="008510ED">
        <w:t>personas</w:t>
      </w:r>
      <w:r w:rsidR="00700E88">
        <w:t xml:space="preserve">, </w:t>
      </w:r>
      <w:r w:rsidR="008510ED">
        <w:t>tostarp</w:t>
      </w:r>
      <w:r w:rsidR="00700E88">
        <w:t xml:space="preserve"> 439 grupas, </w:t>
      </w:r>
      <w:r w:rsidR="008510ED">
        <w:t xml:space="preserve">no tām 97 organizētas grupas, </w:t>
      </w:r>
      <w:r w:rsidR="00700E88">
        <w:t>kuru darbības pamatā ir narkotisko vielu nelegālā aprite</w:t>
      </w:r>
      <w:r w:rsidR="008510ED">
        <w:t xml:space="preserve">, akcīzes preču nelegāla aprite , krāpšana, noziedzīgi iegūtu līdzekļu legalizēšana. Pārtraukta 6 starptautisko noziedzīgo grupu darbība, kuras pamatā ir automašīnu un traktortehnikas zādzības, </w:t>
      </w:r>
      <w:r w:rsidR="00E866BC">
        <w:t>narkotisko</w:t>
      </w:r>
      <w:r w:rsidR="008510ED">
        <w:t xml:space="preserve"> vielu realizācija (</w:t>
      </w:r>
      <w:proofErr w:type="spellStart"/>
      <w:r w:rsidR="008510ED">
        <w:t>karfentalina</w:t>
      </w:r>
      <w:proofErr w:type="spellEnd"/>
      <w:r w:rsidR="008510ED">
        <w:t xml:space="preserve"> ražošana). Samazinājušies noziegumi pret īpašumu, tostarp  auto zādzību un traktortehnikas zādzību skaits. </w:t>
      </w:r>
      <w:r w:rsidR="00F25FA1">
        <w:t xml:space="preserve">To panācis pierobežā </w:t>
      </w:r>
      <w:r w:rsidR="00E866BC">
        <w:t>veiktais</w:t>
      </w:r>
      <w:r w:rsidR="00F25FA1">
        <w:t xml:space="preserve"> preventīvais darbs ar sabiedrību un sadarbība ar vietējiem inspektoriem. </w:t>
      </w:r>
    </w:p>
    <w:p w:rsidR="00A67EF8" w:rsidRDefault="00F25FA1" w:rsidP="00E7610F">
      <w:pPr>
        <w:spacing w:line="360" w:lineRule="auto"/>
        <w:jc w:val="both"/>
      </w:pPr>
      <w:r>
        <w:t>Raksturo narkotisko vielu aprites pieauguma</w:t>
      </w:r>
      <w:proofErr w:type="gramStart"/>
      <w:r>
        <w:t xml:space="preserve">  </w:t>
      </w:r>
      <w:proofErr w:type="gramEnd"/>
      <w:r>
        <w:t xml:space="preserve">tendences 2018.gadā. Pirmo vietu ieņem marihuāna, kam seko psihotropie medikamenti un  </w:t>
      </w:r>
      <w:proofErr w:type="spellStart"/>
      <w:r>
        <w:t>jauniekļautās</w:t>
      </w:r>
      <w:proofErr w:type="spellEnd"/>
      <w:r>
        <w:t xml:space="preserve"> vielas. Atklātas divas narkotisko vielu ražotnes un 50 marihuānas audzētavas. </w:t>
      </w:r>
    </w:p>
    <w:p w:rsidR="00D557BA" w:rsidRDefault="00F25FA1" w:rsidP="00E7610F">
      <w:pPr>
        <w:spacing w:line="360" w:lineRule="auto"/>
        <w:jc w:val="both"/>
      </w:pPr>
      <w:r>
        <w:t xml:space="preserve">Akcīze preču nelegālas aprites jomā </w:t>
      </w:r>
      <w:proofErr w:type="gramStart"/>
      <w:r w:rsidR="00E866BC">
        <w:t>palielinājies izņemto</w:t>
      </w:r>
      <w:proofErr w:type="gramEnd"/>
      <w:r w:rsidR="00E866BC">
        <w:t xml:space="preserve"> cigarešu skaits, nedaudz sazinājies izņemtās</w:t>
      </w:r>
      <w:r w:rsidR="00A67EF8">
        <w:t xml:space="preserve"> </w:t>
      </w:r>
      <w:r w:rsidR="00E866BC">
        <w:t xml:space="preserve">nelegālās degvielas un alkohola daudzums. Atklātas 7 tabakas izstrādājumu ražotnes, 3 nelegālās degvielas uzpildes stacijas un 4 alkohola ražotnes. </w:t>
      </w:r>
    </w:p>
    <w:p w:rsidR="007A3112" w:rsidRDefault="007A3112" w:rsidP="00E7610F">
      <w:pPr>
        <w:spacing w:line="360" w:lineRule="auto"/>
        <w:jc w:val="both"/>
      </w:pPr>
      <w:r>
        <w:t xml:space="preserve">Informē par uzsāktajiem un atklātajiem kriminālprocesiem, to skaits </w:t>
      </w:r>
      <w:proofErr w:type="gramStart"/>
      <w:r>
        <w:t>2018.gadā</w:t>
      </w:r>
      <w:proofErr w:type="gramEnd"/>
      <w:r>
        <w:t xml:space="preserve"> nav būtiski mainījies.   </w:t>
      </w:r>
    </w:p>
    <w:p w:rsidR="00F43B7D" w:rsidRDefault="00BB2302" w:rsidP="00E7610F">
      <w:pPr>
        <w:spacing w:line="360" w:lineRule="auto"/>
        <w:jc w:val="both"/>
      </w:pPr>
      <w:r>
        <w:t>Saistībā ar bērnu drošību pieau</w:t>
      </w:r>
      <w:r w:rsidR="00F43B7D">
        <w:t>dzis</w:t>
      </w:r>
      <w:r>
        <w:t xml:space="preserve"> tikumības un </w:t>
      </w:r>
      <w:proofErr w:type="spellStart"/>
      <w:r>
        <w:t>dzimumaizskaramības</w:t>
      </w:r>
      <w:proofErr w:type="spellEnd"/>
      <w:proofErr w:type="gramStart"/>
      <w:r>
        <w:t xml:space="preserve"> </w:t>
      </w:r>
      <w:r w:rsidR="00F25FA1">
        <w:t xml:space="preserve"> </w:t>
      </w:r>
      <w:proofErr w:type="gramEnd"/>
      <w:r>
        <w:t>noziegumu</w:t>
      </w:r>
      <w:r w:rsidR="00D557BA">
        <w:t xml:space="preserve"> skaits</w:t>
      </w:r>
      <w:r>
        <w:t>. Visbiežāk bērni cieš mājās</w:t>
      </w:r>
      <w:r w:rsidR="00BA6ADE">
        <w:t>,</w:t>
      </w:r>
      <w:r>
        <w:t xml:space="preserve"> </w:t>
      </w:r>
      <w:r w:rsidR="00F43B7D">
        <w:t>turklāt</w:t>
      </w:r>
      <w:r>
        <w:t xml:space="preserve"> atkārtoti. </w:t>
      </w:r>
    </w:p>
    <w:p w:rsidR="00F43B7D" w:rsidRDefault="00BB2302" w:rsidP="00E7610F">
      <w:pPr>
        <w:spacing w:line="360" w:lineRule="auto"/>
        <w:jc w:val="both"/>
      </w:pPr>
      <w:r>
        <w:t>Augusi</w:t>
      </w:r>
      <w:r w:rsidR="00BA6ADE">
        <w:t xml:space="preserve"> </w:t>
      </w:r>
      <w:r>
        <w:t>nepilngadīgo noziedzība, pavisam – 870 nodarījumi, tostarp 281 smags noziegums.</w:t>
      </w:r>
      <w:r w:rsidR="00CB756B">
        <w:t xml:space="preserve"> </w:t>
      </w:r>
    </w:p>
    <w:p w:rsidR="00F43B7D" w:rsidRDefault="00CB756B" w:rsidP="00E7610F">
      <w:pPr>
        <w:spacing w:line="360" w:lineRule="auto"/>
        <w:jc w:val="both"/>
      </w:pPr>
      <w:r>
        <w:t xml:space="preserve">Pēdējo triju gadu laikā uzlabojies VP darbs vardarbības </w:t>
      </w:r>
      <w:proofErr w:type="spellStart"/>
      <w:r>
        <w:t>prevencijas</w:t>
      </w:r>
      <w:proofErr w:type="spellEnd"/>
      <w:r>
        <w:t xml:space="preserve"> jomā</w:t>
      </w:r>
      <w:r w:rsidR="00F43B7D">
        <w:t xml:space="preserve">, īstenojot pagaidu aizsardzību. </w:t>
      </w:r>
      <w:r>
        <w:t>Pieaudzis lēmumu skaits par nošķiršanu</w:t>
      </w:r>
      <w:r w:rsidR="00F43B7D">
        <w:t xml:space="preserve">. Tomēr vardarbība ģimenē atkārtojas un nemazinās.   </w:t>
      </w:r>
      <w:r>
        <w:t>VP piedalās Labklājības ministrijas projektā – attīsta regulāru informācijas nodošanu par vardarbības gadījumiem ģimenē sociālajiem dienestiem</w:t>
      </w:r>
      <w:r w:rsidR="009400FB">
        <w:t xml:space="preserve"> (6 pašvaldībās). Norāda, ka nav sakārtota</w:t>
      </w:r>
      <w:r w:rsidR="00F43B7D">
        <w:t xml:space="preserve"> likumdošana, kas noteiktu, kura</w:t>
      </w:r>
      <w:r w:rsidR="009400FB">
        <w:t xml:space="preserve"> institūcija strādās ar varmākām ģimenē. Uzskata, ka tas </w:t>
      </w:r>
      <w:r w:rsidR="00F43B7D">
        <w:t xml:space="preserve">ir </w:t>
      </w:r>
      <w:r w:rsidR="009400FB">
        <w:t>politiskās izšķiršanās jautājumus.</w:t>
      </w:r>
    </w:p>
    <w:p w:rsidR="00F43B7D" w:rsidRDefault="009400FB" w:rsidP="00E7610F">
      <w:pPr>
        <w:spacing w:line="360" w:lineRule="auto"/>
        <w:jc w:val="both"/>
      </w:pPr>
      <w:r>
        <w:t xml:space="preserve"> </w:t>
      </w:r>
      <w:r w:rsidR="00CB756B">
        <w:t>I</w:t>
      </w:r>
      <w:r w:rsidR="00BB2302">
        <w:t xml:space="preserve">nformē par noziedzīgiem nodarījumiem interneta vidē – krāpšanu, nelikumīgu pornogrāfiska materiāla apriti, viltus ziņu izplatīšanu.  </w:t>
      </w:r>
    </w:p>
    <w:p w:rsidR="00F43B7D" w:rsidRDefault="009400FB" w:rsidP="00E7610F">
      <w:pPr>
        <w:spacing w:line="360" w:lineRule="auto"/>
        <w:jc w:val="both"/>
      </w:pPr>
      <w:r>
        <w:t xml:space="preserve">Informē par situāciju satiksmes </w:t>
      </w:r>
      <w:r w:rsidR="00F43B7D">
        <w:t>drošības</w:t>
      </w:r>
      <w:r w:rsidR="00A67EF8">
        <w:t xml:space="preserve"> </w:t>
      </w:r>
      <w:r>
        <w:t xml:space="preserve">jomā. </w:t>
      </w:r>
      <w:r w:rsidR="00392185">
        <w:t>P</w:t>
      </w:r>
      <w:r>
        <w:t>ie</w:t>
      </w:r>
      <w:r w:rsidR="00392185">
        <w:t>a</w:t>
      </w:r>
      <w:r>
        <w:t>udzi</w:t>
      </w:r>
      <w:r w:rsidR="00392185">
        <w:t>s</w:t>
      </w:r>
      <w:r>
        <w:t xml:space="preserve"> </w:t>
      </w:r>
      <w:r w:rsidR="00392185">
        <w:t xml:space="preserve">bojā gājušo </w:t>
      </w:r>
      <w:r>
        <w:t>skaits, kopā – 148</w:t>
      </w:r>
      <w:r w:rsidR="00F43B7D">
        <w:t xml:space="preserve"> gadījumi; </w:t>
      </w:r>
      <w:r>
        <w:t xml:space="preserve">galvenie cēloņi </w:t>
      </w:r>
      <w:r w:rsidR="00D47BF2">
        <w:t>frontāla</w:t>
      </w:r>
      <w:r>
        <w:t xml:space="preserve"> sadursme un uzbraukšana gājējiem. </w:t>
      </w:r>
      <w:r w:rsidR="00D47BF2">
        <w:t xml:space="preserve">Informē par VP pasākumiem, lai uzlabotu drošību uz ceļiem – </w:t>
      </w:r>
      <w:r w:rsidR="00392185">
        <w:t>pārvietojamo</w:t>
      </w:r>
      <w:r w:rsidR="00D47BF2">
        <w:t xml:space="preserve"> un stacionāro radaru skaitu, </w:t>
      </w:r>
      <w:r w:rsidR="00392185">
        <w:t>ka arī</w:t>
      </w:r>
      <w:r w:rsidR="00D47BF2">
        <w:t xml:space="preserve"> </w:t>
      </w:r>
      <w:proofErr w:type="gramStart"/>
      <w:r w:rsidR="00D47BF2">
        <w:t>2019 gadā</w:t>
      </w:r>
      <w:proofErr w:type="gramEnd"/>
      <w:r w:rsidR="00D47BF2">
        <w:t xml:space="preserve"> paredzētajiem pasākumiem – “punkts aiz punkta” sistēmas ieviešanu, </w:t>
      </w:r>
      <w:r w:rsidR="00D47BF2">
        <w:lastRenderedPageBreak/>
        <w:t>radara sasai</w:t>
      </w:r>
      <w:r w:rsidR="00A67EF8">
        <w:t>s</w:t>
      </w:r>
      <w:r w:rsidR="00D47BF2">
        <w:t>ti ar luksoforu, speciālas ekipāžas izveidi, lai kontrolētu elektronisko ier</w:t>
      </w:r>
      <w:r w:rsidR="00392185">
        <w:t>īču</w:t>
      </w:r>
      <w:r w:rsidR="00D47BF2">
        <w:t xml:space="preserve"> lietošanu, esot pie stūres.</w:t>
      </w:r>
    </w:p>
    <w:p w:rsidR="00F43B7D" w:rsidRDefault="00D47BF2" w:rsidP="00E7610F">
      <w:pPr>
        <w:spacing w:line="360" w:lineRule="auto"/>
        <w:jc w:val="both"/>
      </w:pPr>
      <w:r>
        <w:t xml:space="preserve"> Informē par personālsastāva izmaiņām. Atvaļināto personu skaits ievērojami pārsniedz pieņemto skaitu.  Izšķirošais faktors, kas motivētu darbam policijā</w:t>
      </w:r>
      <w:r w:rsidR="00392185">
        <w:t>,</w:t>
      </w:r>
      <w:r w:rsidRPr="00D47BF2">
        <w:t xml:space="preserve"> </w:t>
      </w:r>
      <w:r>
        <w:t xml:space="preserve">ir atalgojums. Informē par </w:t>
      </w:r>
      <w:r w:rsidR="00392185">
        <w:t xml:space="preserve">VP </w:t>
      </w:r>
      <w:r>
        <w:t xml:space="preserve">amatpersonu kvalifikācijas paaugstināšanas pasākumiem. Ir samazinājies inspektoru ar vidējo izglītību skaits. </w:t>
      </w:r>
      <w:r w:rsidR="00392185">
        <w:t>I</w:t>
      </w:r>
      <w:r>
        <w:t xml:space="preserve">nformē par </w:t>
      </w:r>
      <w:r w:rsidR="00392185">
        <w:t xml:space="preserve">veiktajiem </w:t>
      </w:r>
      <w:r>
        <w:t>personālsastāva iekšējās kontroles pasākumiem un korupcijas riskiem.</w:t>
      </w:r>
      <w:r w:rsidR="00392185">
        <w:t xml:space="preserve"> </w:t>
      </w:r>
    </w:p>
    <w:p w:rsidR="00F43B7D" w:rsidRDefault="00392185" w:rsidP="00E7610F">
      <w:pPr>
        <w:spacing w:line="360" w:lineRule="auto"/>
        <w:jc w:val="both"/>
      </w:pPr>
      <w:r>
        <w:t>Informē par paveikto noziedzīgi iegūtu līdzekļu legalizēšanas apkarošanā – uzlikti aresti mantai 121 milj. apmērā</w:t>
      </w:r>
      <w:r w:rsidR="00F43B7D">
        <w:t>.</w:t>
      </w:r>
      <w:r>
        <w:t xml:space="preserve"> Tāpat arestēta prezumētā noziedzīgi iegūtā manta 2,6 milj. apmērā. </w:t>
      </w:r>
    </w:p>
    <w:p w:rsidR="00F43B7D" w:rsidRDefault="00392185" w:rsidP="00E7610F">
      <w:pPr>
        <w:spacing w:line="360" w:lineRule="auto"/>
        <w:jc w:val="both"/>
      </w:pPr>
      <w:r>
        <w:t>Saistībā</w:t>
      </w:r>
      <w:r w:rsidR="000760FC">
        <w:t xml:space="preserve"> </w:t>
      </w:r>
      <w:r>
        <w:t>ar</w:t>
      </w:r>
      <w:proofErr w:type="gramStart"/>
      <w:r>
        <w:t xml:space="preserve">  </w:t>
      </w:r>
      <w:proofErr w:type="spellStart"/>
      <w:proofErr w:type="gramEnd"/>
      <w:r w:rsidRPr="00392185">
        <w:rPr>
          <w:i/>
        </w:rPr>
        <w:t>Moneyval</w:t>
      </w:r>
      <w:proofErr w:type="spellEnd"/>
      <w:r w:rsidRPr="00392185">
        <w:rPr>
          <w:i/>
        </w:rPr>
        <w:t xml:space="preserve"> </w:t>
      </w:r>
      <w:r>
        <w:t xml:space="preserve"> uzliktajiem kritērijiem 2018.gadā veikts funkciju un struktūras izvērtējums. 2019.gadā, paredzēts </w:t>
      </w:r>
      <w:r w:rsidR="00215930">
        <w:t xml:space="preserve">turpināt darbu pie vadlīniju izstrādes šajā jomā. </w:t>
      </w:r>
    </w:p>
    <w:p w:rsidR="00F43B7D" w:rsidRDefault="00215930" w:rsidP="00E7610F">
      <w:pPr>
        <w:spacing w:line="360" w:lineRule="auto"/>
        <w:jc w:val="both"/>
      </w:pPr>
      <w:r>
        <w:t>Iecirkņu līmenī</w:t>
      </w:r>
      <w:r w:rsidR="00F43B7D">
        <w:t xml:space="preserve"> </w:t>
      </w:r>
      <w:proofErr w:type="gramStart"/>
      <w:r w:rsidR="00F43B7D">
        <w:t>2019.gadā</w:t>
      </w:r>
      <w:proofErr w:type="gramEnd"/>
      <w:r w:rsidR="00F43B7D">
        <w:t xml:space="preserve"> </w:t>
      </w:r>
      <w:r>
        <w:t xml:space="preserve"> kā primārā tiks noteikta reaģēšanas nodrošināšana, izmeklēšana un </w:t>
      </w:r>
      <w:proofErr w:type="spellStart"/>
      <w:r>
        <w:t>prevencija</w:t>
      </w:r>
      <w:proofErr w:type="spellEnd"/>
      <w:r>
        <w:t xml:space="preserve">, uzsvaru liekot  uz policistu </w:t>
      </w:r>
      <w:proofErr w:type="spellStart"/>
      <w:r>
        <w:t>multifunkcionalitāti</w:t>
      </w:r>
      <w:proofErr w:type="spellEnd"/>
      <w:r>
        <w:t xml:space="preserve">. </w:t>
      </w:r>
    </w:p>
    <w:p w:rsidR="00D76CA7" w:rsidRPr="00392185" w:rsidRDefault="00215930" w:rsidP="00E7610F">
      <w:pPr>
        <w:spacing w:line="360" w:lineRule="auto"/>
        <w:jc w:val="both"/>
      </w:pPr>
      <w:r>
        <w:t xml:space="preserve"> Informē par jauno formas tērpušie ieviešanu</w:t>
      </w:r>
      <w:proofErr w:type="gramStart"/>
      <w:r>
        <w:t xml:space="preserve">  </w:t>
      </w:r>
      <w:proofErr w:type="gramEnd"/>
      <w:r>
        <w:t xml:space="preserve">(daļu līdz 18.novembrim)  un </w:t>
      </w:r>
      <w:r w:rsidR="00AB1E97">
        <w:t xml:space="preserve">policijas transportlīdzekļu </w:t>
      </w:r>
      <w:r>
        <w:t xml:space="preserve"> </w:t>
      </w:r>
      <w:r w:rsidR="00AB1E97">
        <w:t xml:space="preserve">jauno </w:t>
      </w:r>
      <w:r>
        <w:t xml:space="preserve">vizuālo noformējumu (3 gadu laikā).  </w:t>
      </w:r>
    </w:p>
    <w:p w:rsidR="008D52AE" w:rsidRDefault="008D52AE" w:rsidP="008D52AE">
      <w:pPr>
        <w:spacing w:line="360" w:lineRule="auto"/>
        <w:jc w:val="both"/>
      </w:pPr>
      <w:r>
        <w:t xml:space="preserve"> </w:t>
      </w:r>
      <w:r w:rsidR="00215930" w:rsidRPr="00215930">
        <w:rPr>
          <w:b/>
        </w:rPr>
        <w:t>A.Latkovskis</w:t>
      </w:r>
      <w:r w:rsidR="00215930">
        <w:t>:</w:t>
      </w:r>
      <w:r w:rsidR="00AB1E97">
        <w:t xml:space="preserve"> </w:t>
      </w:r>
      <w:r w:rsidR="005C4958">
        <w:t xml:space="preserve">pievēršas </w:t>
      </w:r>
      <w:r w:rsidR="000760FC">
        <w:t>viltus ziņu izplatīšan</w:t>
      </w:r>
      <w:r w:rsidR="005C4958">
        <w:t xml:space="preserve">as </w:t>
      </w:r>
      <w:r w:rsidR="000760FC">
        <w:t>profilaks</w:t>
      </w:r>
      <w:r w:rsidR="005C4958">
        <w:t>e</w:t>
      </w:r>
      <w:r w:rsidR="000760FC">
        <w:t>i, norād</w:t>
      </w:r>
      <w:r w:rsidR="005C4958">
        <w:t>ot</w:t>
      </w:r>
      <w:r w:rsidR="000760FC">
        <w:t xml:space="preserve">, ka būtu jāņem vērā Nīderlandes pieredze šajā jomā un </w:t>
      </w:r>
      <w:r w:rsidR="005C4958">
        <w:t>jāveic</w:t>
      </w:r>
      <w:r w:rsidR="000760FC">
        <w:t xml:space="preserve"> regulār</w:t>
      </w:r>
      <w:r w:rsidR="005C4958">
        <w:t>i</w:t>
      </w:r>
      <w:r w:rsidR="000760FC">
        <w:t xml:space="preserve"> </w:t>
      </w:r>
      <w:r w:rsidR="005C4958">
        <w:t>pasākumi viltus profilu atklāšanai</w:t>
      </w:r>
      <w:r w:rsidR="000760FC">
        <w:t>. Ierosina veikt analīzi par fotoradaru efektivitāti satiksmes drošības jom</w:t>
      </w:r>
      <w:r w:rsidR="00A67EF8">
        <w:t>ā</w:t>
      </w:r>
      <w:r w:rsidR="000760FC">
        <w:t xml:space="preserve">, vai ir vērojams negadījumu samazinājums. Rosina pievērst uzmanību gājēju šķērsošanas vietām.   </w:t>
      </w:r>
      <w:r w:rsidR="005C4958">
        <w:t>Šādai radaru efektivitātes analīzei</w:t>
      </w:r>
      <w:r w:rsidR="00A67EF8">
        <w:t xml:space="preserve"> </w:t>
      </w:r>
      <w:r w:rsidR="000760FC">
        <w:t>va</w:t>
      </w:r>
      <w:r w:rsidR="005C4958">
        <w:t>jadzētu</w:t>
      </w:r>
      <w:r w:rsidR="000760FC">
        <w:t xml:space="preserve"> veltīt atsevišķu sēdi. Norāda, ka negadījumu cēlonis pārsvarā</w:t>
      </w:r>
      <w:r w:rsidR="005C4958">
        <w:t xml:space="preserve"> </w:t>
      </w:r>
      <w:r w:rsidR="000760FC">
        <w:t xml:space="preserve">ir ne tikai ātruma pārsniegšana.  Jādomā par kabatu </w:t>
      </w:r>
      <w:r w:rsidR="005C4958">
        <w:t>izveidošanu uz ceļiem</w:t>
      </w:r>
      <w:proofErr w:type="gramStart"/>
      <w:r w:rsidR="005C4958">
        <w:t xml:space="preserve"> </w:t>
      </w:r>
      <w:r w:rsidR="000760FC">
        <w:t xml:space="preserve"> </w:t>
      </w:r>
      <w:proofErr w:type="gramEnd"/>
      <w:r w:rsidR="000760FC">
        <w:t>apdzīšanai.</w:t>
      </w:r>
      <w:r w:rsidR="005C4958">
        <w:t xml:space="preserve"> </w:t>
      </w:r>
      <w:r w:rsidR="007A3112">
        <w:t xml:space="preserve">Jāpievērš </w:t>
      </w:r>
      <w:r w:rsidR="005C4958">
        <w:t>uzmanību</w:t>
      </w:r>
      <w:proofErr w:type="gramStart"/>
      <w:r w:rsidR="005C4958">
        <w:t xml:space="preserve">  </w:t>
      </w:r>
      <w:proofErr w:type="gramEnd"/>
      <w:r w:rsidR="005C4958">
        <w:t>tieš</w:t>
      </w:r>
      <w:r w:rsidR="007A3112">
        <w:t xml:space="preserve">o </w:t>
      </w:r>
      <w:r w:rsidR="005C4958">
        <w:t>priekšniek</w:t>
      </w:r>
      <w:r w:rsidR="007A3112">
        <w:t>u</w:t>
      </w:r>
      <w:r w:rsidR="005C4958">
        <w:t xml:space="preserve"> atbildībai, lai viņi aktīvi kontrolētu savus darbiniekus.  </w:t>
      </w:r>
    </w:p>
    <w:p w:rsidR="00215930" w:rsidRDefault="005C4958" w:rsidP="008D52AE">
      <w:pPr>
        <w:spacing w:line="360" w:lineRule="auto"/>
        <w:jc w:val="both"/>
      </w:pPr>
      <w:r>
        <w:rPr>
          <w:b/>
        </w:rPr>
        <w:t xml:space="preserve">I.Klementjevs: </w:t>
      </w:r>
      <w:r w:rsidRPr="005C4958">
        <w:t>ierosina savlaicīgi rūpēties par fiziski sagatavotu kadetu</w:t>
      </w:r>
      <w:r>
        <w:t xml:space="preserve"> </w:t>
      </w:r>
      <w:r w:rsidRPr="005C4958">
        <w:t xml:space="preserve">atlasi </w:t>
      </w:r>
      <w:r>
        <w:t xml:space="preserve">koledžai </w:t>
      </w:r>
      <w:r w:rsidRPr="005C4958">
        <w:t>jau vidusskolas p</w:t>
      </w:r>
      <w:r>
        <w:t>ēdējā</w:t>
      </w:r>
      <w:r w:rsidRPr="005C4958">
        <w:t>s klasēs.</w:t>
      </w:r>
      <w:r>
        <w:t xml:space="preserve"> </w:t>
      </w:r>
      <w:r w:rsidR="002F00DB">
        <w:t xml:space="preserve">Norāda, ka, lai novērstu CSN, jāuzlabo ceļu infrastruktūra, tos paplašinot. </w:t>
      </w:r>
    </w:p>
    <w:p w:rsidR="002F00DB" w:rsidRDefault="002F00DB" w:rsidP="008D52AE">
      <w:pPr>
        <w:spacing w:line="360" w:lineRule="auto"/>
        <w:jc w:val="both"/>
      </w:pPr>
      <w:proofErr w:type="spellStart"/>
      <w:r w:rsidRPr="002F00DB">
        <w:rPr>
          <w:b/>
        </w:rPr>
        <w:t>I.Ķuzis</w:t>
      </w:r>
      <w:proofErr w:type="spellEnd"/>
      <w:r>
        <w:t>: atzīst, ka viens no CSN cēloņiem</w:t>
      </w:r>
      <w:r w:rsidR="00A67EF8" w:rsidRPr="00A67EF8">
        <w:t xml:space="preserve"> </w:t>
      </w:r>
      <w:r w:rsidR="00A67EF8">
        <w:t>ir</w:t>
      </w:r>
      <w:r w:rsidR="00A67EF8" w:rsidRPr="00A67EF8">
        <w:t xml:space="preserve"> </w:t>
      </w:r>
      <w:r w:rsidR="00A67EF8">
        <w:t>arī</w:t>
      </w:r>
      <w:r w:rsidR="00A67EF8" w:rsidRPr="00A67EF8">
        <w:t xml:space="preserve"> </w:t>
      </w:r>
      <w:r w:rsidR="00A67EF8">
        <w:t>ceļu stāvoklis</w:t>
      </w:r>
      <w:r>
        <w:t>,</w:t>
      </w:r>
      <w:r>
        <w:t xml:space="preserve"> taču ceļu infrastruktūra nav VP kompetencē. </w:t>
      </w:r>
    </w:p>
    <w:p w:rsidR="002F00DB" w:rsidRDefault="002F00DB" w:rsidP="008D52AE">
      <w:pPr>
        <w:spacing w:line="360" w:lineRule="auto"/>
        <w:jc w:val="both"/>
      </w:pPr>
      <w:r w:rsidRPr="002F00DB">
        <w:rPr>
          <w:b/>
        </w:rPr>
        <w:t>R.Bergmanis</w:t>
      </w:r>
      <w:r w:rsidR="00A67EF8">
        <w:t>: jautā,</w:t>
      </w:r>
      <w:r>
        <w:t xml:space="preserve"> kādi ir secinājumi pēc abām mācībām kopā ar NBS; jautā par iespējamiem riskiem, ņemot vērā, ka tikai 30% personāla ir vecumā </w:t>
      </w:r>
      <w:proofErr w:type="gramStart"/>
      <w:r>
        <w:t>no 20- 30</w:t>
      </w:r>
      <w:proofErr w:type="gramEnd"/>
      <w:r>
        <w:t xml:space="preserve"> gadiem</w:t>
      </w:r>
      <w:r w:rsidR="007A3112">
        <w:t xml:space="preserve">; </w:t>
      </w:r>
      <w:r w:rsidR="00A67EF8">
        <w:t xml:space="preserve">jautā, </w:t>
      </w:r>
      <w:r w:rsidR="007A3112">
        <w:t xml:space="preserve">kāpēc tik mazs atklāto kriminālprocesu skaits, kas pēdējos gados faktiski ir nemainīgs;  </w:t>
      </w:r>
      <w:r w:rsidR="00A67EF8">
        <w:t xml:space="preserve">jauta, </w:t>
      </w:r>
      <w:r w:rsidR="007A3112">
        <w:t xml:space="preserve">kāpēc daži kriminālprocesi ir ilgstoši. </w:t>
      </w:r>
    </w:p>
    <w:p w:rsidR="006B3C2A" w:rsidRDefault="007A3112" w:rsidP="008D52AE">
      <w:pPr>
        <w:spacing w:line="360" w:lineRule="auto"/>
        <w:jc w:val="both"/>
      </w:pPr>
      <w:proofErr w:type="spellStart"/>
      <w:r w:rsidRPr="007A3112">
        <w:rPr>
          <w:b/>
        </w:rPr>
        <w:t>I.Ķuzis</w:t>
      </w:r>
      <w:proofErr w:type="spellEnd"/>
      <w:r>
        <w:t xml:space="preserve">: skaidro, ka kriminālprocesu skaits ir ļoti liels, tāpēc </w:t>
      </w:r>
      <w:proofErr w:type="gramStart"/>
      <w:r>
        <w:t>2018.gadā</w:t>
      </w:r>
      <w:proofErr w:type="gramEnd"/>
      <w:r>
        <w:t xml:space="preserve"> </w:t>
      </w:r>
      <w:r w:rsidR="006B3C2A">
        <w:t>uzsākts veidot darbinieku grupas, kuru uzdevums ir analizēt iekrātās lietas</w:t>
      </w:r>
      <w:r w:rsidR="00A67EF8">
        <w:t>, lai</w:t>
      </w:r>
      <w:r w:rsidR="006B3C2A">
        <w:t xml:space="preserve"> pēc vajadzības tās </w:t>
      </w:r>
      <w:r w:rsidR="006B3C2A">
        <w:lastRenderedPageBreak/>
        <w:t>slēgtu, piemēram, noilguma dēļ. Kriminālprocesu atklāšana atkarīga no resursu pieejamības. Viena</w:t>
      </w:r>
      <w:r w:rsidR="00A67EF8">
        <w:t>s</w:t>
      </w:r>
      <w:r w:rsidR="006B3C2A">
        <w:t xml:space="preserve"> lietas sastāvā var būt vairāki noziedzīgi nodarījumi. Attiecībā uz kopīgām mācībām ar NBS, uzsver vienotas izpratnes veidošanai nozīmi par dažādām </w:t>
      </w:r>
      <w:r w:rsidR="00A67EF8">
        <w:t xml:space="preserve">ar drošību saistītām </w:t>
      </w:r>
      <w:r w:rsidR="00A67EF8">
        <w:t>norisēm</w:t>
      </w:r>
      <w:r w:rsidR="006B3C2A">
        <w:t>.</w:t>
      </w:r>
      <w:r w:rsidR="006B3C2A">
        <w:t xml:space="preserve">  </w:t>
      </w:r>
      <w:r w:rsidR="009E417A">
        <w:t xml:space="preserve">Ir problēmas ar sakaru tehniku. </w:t>
      </w:r>
    </w:p>
    <w:p w:rsidR="007A3112" w:rsidRDefault="009E417A" w:rsidP="008D52AE">
      <w:pPr>
        <w:spacing w:line="360" w:lineRule="auto"/>
        <w:jc w:val="both"/>
      </w:pPr>
      <w:r w:rsidRPr="009E417A">
        <w:rPr>
          <w:b/>
        </w:rPr>
        <w:t>I.Zaķis</w:t>
      </w:r>
      <w:r>
        <w:t>:</w:t>
      </w:r>
      <w:r w:rsidR="006B3C2A">
        <w:t xml:space="preserve"> </w:t>
      </w:r>
      <w:r>
        <w:t xml:space="preserve">informē par grozījumiem Kriminālprocesa likumā, kas skar kriminālprocesa apturēšanu un paredz iespēju virzīt kriminālprocesus vienkāršotā kārtībā.  </w:t>
      </w:r>
    </w:p>
    <w:p w:rsidR="009E417A" w:rsidRDefault="009E417A" w:rsidP="008D52AE">
      <w:pPr>
        <w:spacing w:line="360" w:lineRule="auto"/>
        <w:jc w:val="both"/>
      </w:pPr>
      <w:r w:rsidRPr="009E417A">
        <w:rPr>
          <w:b/>
        </w:rPr>
        <w:t>J.Rancāns</w:t>
      </w:r>
      <w:r>
        <w:t xml:space="preserve">: pateicas par ziņojumu un aicina pieņemt to zināšanai. </w:t>
      </w:r>
    </w:p>
    <w:p w:rsidR="009E417A" w:rsidRDefault="009E417A" w:rsidP="008D52AE">
      <w:pPr>
        <w:spacing w:line="360" w:lineRule="auto"/>
        <w:jc w:val="both"/>
      </w:pPr>
      <w:r w:rsidRPr="009E417A">
        <w:rPr>
          <w:b/>
        </w:rPr>
        <w:t>Lēmums</w:t>
      </w:r>
      <w:r>
        <w:t xml:space="preserve">: pieņemt zināšanai Ziņojumu </w:t>
      </w:r>
      <w:r w:rsidR="00785814">
        <w:t xml:space="preserve">par </w:t>
      </w:r>
      <w:r w:rsidRPr="009E417A">
        <w:t>Valsts policijas 2018. gada darba rezultāti</w:t>
      </w:r>
      <w:r>
        <w:t>em.</w:t>
      </w:r>
    </w:p>
    <w:p w:rsidR="009E417A" w:rsidRDefault="009E417A" w:rsidP="008D52AE">
      <w:pPr>
        <w:spacing w:line="360" w:lineRule="auto"/>
        <w:jc w:val="both"/>
      </w:pPr>
      <w:r w:rsidRPr="009E417A">
        <w:rPr>
          <w:b/>
        </w:rPr>
        <w:t>J.Rancāns</w:t>
      </w:r>
      <w:r>
        <w:t>:</w:t>
      </w:r>
      <w:r w:rsidR="00554A3A">
        <w:t xml:space="preserve"> </w:t>
      </w:r>
      <w:r>
        <w:t xml:space="preserve">informē par Valsts policijas vēstuli, kurā </w:t>
      </w:r>
      <w:r w:rsidR="00785814">
        <w:t>skarti problēmjautājumi</w:t>
      </w:r>
      <w:r>
        <w:t xml:space="preserve"> saistībā </w:t>
      </w:r>
      <w:r w:rsidR="00785814">
        <w:t xml:space="preserve">ar </w:t>
      </w:r>
      <w:r>
        <w:t>fiktīvo uzņēmumu amatpersonu maiņu</w:t>
      </w:r>
      <w:r w:rsidR="00785814">
        <w:t xml:space="preserve"> un izvairīšanos no PVN</w:t>
      </w:r>
      <w:r>
        <w:t>. Ierosina vēstuli izskatīt nākamajā sēdē.</w:t>
      </w:r>
      <w:r w:rsidR="00554A3A">
        <w:t xml:space="preserve"> Jautājums ir, vai vēstuli pārsūtīt </w:t>
      </w:r>
      <w:r w:rsidR="00554A3A" w:rsidRPr="00554A3A">
        <w:t>Budžeta un finanšu (nodokļu) komisija</w:t>
      </w:r>
      <w:r w:rsidR="00554A3A">
        <w:t xml:space="preserve">i, vai arī tajā piedāvātos grozījumus Pievienotās vērtības nodokļa likumā virzīt kā komisijas priekšlikumu. </w:t>
      </w:r>
    </w:p>
    <w:p w:rsidR="00472354" w:rsidRDefault="00554A3A" w:rsidP="008D52AE">
      <w:pPr>
        <w:spacing w:line="360" w:lineRule="auto"/>
        <w:jc w:val="both"/>
        <w:rPr>
          <w:i/>
        </w:rPr>
      </w:pPr>
      <w:r w:rsidRPr="00554A3A">
        <w:rPr>
          <w:i/>
        </w:rPr>
        <w:t xml:space="preserve">Deputāti vienojas </w:t>
      </w:r>
      <w:r>
        <w:rPr>
          <w:i/>
        </w:rPr>
        <w:t xml:space="preserve">VP </w:t>
      </w:r>
      <w:r w:rsidRPr="00554A3A">
        <w:rPr>
          <w:i/>
        </w:rPr>
        <w:t>vēstulē minētos problēmjautājumus un iespējamos</w:t>
      </w:r>
      <w:r>
        <w:rPr>
          <w:i/>
        </w:rPr>
        <w:t xml:space="preserve"> </w:t>
      </w:r>
      <w:r w:rsidRPr="00554A3A">
        <w:rPr>
          <w:i/>
        </w:rPr>
        <w:t>Pievienotās vērtības nodokļa likuma grozījumus pārrunāt ar Budže</w:t>
      </w:r>
      <w:r w:rsidR="00785814">
        <w:rPr>
          <w:i/>
        </w:rPr>
        <w:t>ta un finanšu (nodokļu) komisijas vadību.</w:t>
      </w:r>
    </w:p>
    <w:p w:rsidR="00554A3A" w:rsidRPr="00554A3A" w:rsidRDefault="00554A3A" w:rsidP="008D52AE">
      <w:pPr>
        <w:spacing w:line="360" w:lineRule="auto"/>
        <w:jc w:val="both"/>
        <w:rPr>
          <w:i/>
        </w:rPr>
      </w:pPr>
      <w:bookmarkStart w:id="0" w:name="_GoBack"/>
      <w:bookmarkEnd w:id="0"/>
    </w:p>
    <w:p w:rsidR="009E417A" w:rsidRPr="005C4958" w:rsidRDefault="009E417A" w:rsidP="008D52AE">
      <w:pPr>
        <w:spacing w:line="360" w:lineRule="auto"/>
        <w:jc w:val="both"/>
      </w:pPr>
      <w:r>
        <w:t xml:space="preserve"> </w:t>
      </w:r>
    </w:p>
    <w:p w:rsidR="008D52AE" w:rsidRDefault="008D52AE" w:rsidP="008D52AE">
      <w:pPr>
        <w:spacing w:line="360" w:lineRule="auto"/>
        <w:jc w:val="both"/>
      </w:pPr>
      <w:r>
        <w:rPr>
          <w:i/>
        </w:rPr>
        <w:t xml:space="preserve">Sēde pabeigta </w:t>
      </w:r>
      <w:proofErr w:type="gramStart"/>
      <w:r>
        <w:rPr>
          <w:i/>
        </w:rPr>
        <w:t>2019</w:t>
      </w:r>
      <w:r w:rsidRPr="00B0778D">
        <w:rPr>
          <w:i/>
        </w:rPr>
        <w:t>.gada</w:t>
      </w:r>
      <w:proofErr w:type="gramEnd"/>
      <w:r w:rsidRPr="00B0778D">
        <w:rPr>
          <w:i/>
        </w:rPr>
        <w:t xml:space="preserve"> </w:t>
      </w:r>
      <w:r>
        <w:rPr>
          <w:i/>
        </w:rPr>
        <w:t>12.februārī</w:t>
      </w:r>
      <w:r w:rsidRPr="00B0778D">
        <w:rPr>
          <w:i/>
        </w:rPr>
        <w:t xml:space="preserve">   plkst.</w:t>
      </w:r>
      <w:r>
        <w:rPr>
          <w:i/>
        </w:rPr>
        <w:t xml:space="preserve"> 11.50</w:t>
      </w:r>
    </w:p>
    <w:p w:rsidR="008D52AE" w:rsidRPr="00B0778D" w:rsidRDefault="008D52AE" w:rsidP="008D52AE">
      <w:pPr>
        <w:spacing w:line="360" w:lineRule="auto"/>
        <w:jc w:val="both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</w:t>
      </w:r>
      <w:proofErr w:type="gramEnd"/>
      <w:r>
        <w:t>J.Rancāns</w:t>
      </w: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Pr="00B0778D" w:rsidRDefault="008D52AE" w:rsidP="008D52AE">
      <w:pPr>
        <w:spacing w:line="360" w:lineRule="auto"/>
      </w:pPr>
      <w:r>
        <w:t xml:space="preserve">Komisijas priekšsēdētāja biedrs </w:t>
      </w:r>
      <w:r w:rsidRPr="00B0778D">
        <w:tab/>
      </w:r>
      <w:r w:rsidRPr="00B0778D">
        <w:tab/>
      </w:r>
      <w:proofErr w:type="gramStart"/>
      <w:r w:rsidRPr="00B0778D">
        <w:t xml:space="preserve">                              </w:t>
      </w:r>
      <w:r>
        <w:t xml:space="preserve">           </w:t>
      </w:r>
      <w:r w:rsidRPr="00B0778D">
        <w:t xml:space="preserve"> </w:t>
      </w:r>
      <w:proofErr w:type="gramEnd"/>
      <w:r>
        <w:t>A.Blumbergs</w:t>
      </w:r>
      <w:r w:rsidRPr="00B0778D">
        <w:t xml:space="preserve"> </w:t>
      </w:r>
    </w:p>
    <w:p w:rsidR="008D52AE" w:rsidRPr="00B0778D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spacing w:line="360" w:lineRule="auto"/>
      </w:pPr>
    </w:p>
    <w:p w:rsidR="008D52AE" w:rsidRDefault="008D52AE" w:rsidP="008D52AE">
      <w:pPr>
        <w:tabs>
          <w:tab w:val="left" w:pos="6663"/>
        </w:tabs>
        <w:spacing w:line="360" w:lineRule="auto"/>
      </w:pPr>
      <w:r>
        <w:t>Protokolētāja</w:t>
      </w:r>
      <w:proofErr w:type="gramStart"/>
      <w:r>
        <w:t xml:space="preserve">                                                                                               </w:t>
      </w:r>
      <w:proofErr w:type="gramEnd"/>
      <w:r>
        <w:t>M</w:t>
      </w:r>
      <w:r w:rsidRPr="00873AF4">
        <w:t>.Markevica</w:t>
      </w:r>
      <w:r w:rsidRPr="004661FC">
        <w:rPr>
          <w:bCs/>
        </w:rPr>
        <w:t xml:space="preserve">  </w:t>
      </w:r>
    </w:p>
    <w:p w:rsidR="008D52AE" w:rsidRDefault="008D52AE" w:rsidP="008D52AE">
      <w:pPr>
        <w:tabs>
          <w:tab w:val="left" w:pos="6663"/>
        </w:tabs>
        <w:spacing w:line="360" w:lineRule="auto"/>
      </w:pPr>
    </w:p>
    <w:p w:rsidR="008D52AE" w:rsidRDefault="008D52AE" w:rsidP="008D52AE">
      <w:pPr>
        <w:spacing w:line="360" w:lineRule="auto"/>
      </w:pPr>
    </w:p>
    <w:p w:rsidR="00466624" w:rsidRDefault="00466624"/>
    <w:sectPr w:rsidR="00466624" w:rsidSect="00484430">
      <w:footerReference w:type="default" r:id="rId6"/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F" w:rsidRDefault="008804BF">
      <w:r>
        <w:separator/>
      </w:r>
    </w:p>
  </w:endnote>
  <w:endnote w:type="continuationSeparator" w:id="0">
    <w:p w:rsidR="008804BF" w:rsidRDefault="008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7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7DE" w:rsidRDefault="00DC1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D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77DE" w:rsidRDefault="002F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F" w:rsidRDefault="008804BF">
      <w:r>
        <w:separator/>
      </w:r>
    </w:p>
  </w:footnote>
  <w:footnote w:type="continuationSeparator" w:id="0">
    <w:p w:rsidR="008804BF" w:rsidRDefault="0088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E"/>
    <w:rsid w:val="000760FC"/>
    <w:rsid w:val="000F1C42"/>
    <w:rsid w:val="00215930"/>
    <w:rsid w:val="002F00DB"/>
    <w:rsid w:val="002F2DE7"/>
    <w:rsid w:val="00392185"/>
    <w:rsid w:val="003B53CD"/>
    <w:rsid w:val="00466624"/>
    <w:rsid w:val="00472354"/>
    <w:rsid w:val="00554A3A"/>
    <w:rsid w:val="005C4958"/>
    <w:rsid w:val="005D471C"/>
    <w:rsid w:val="006B3C2A"/>
    <w:rsid w:val="00700E88"/>
    <w:rsid w:val="00785814"/>
    <w:rsid w:val="007A3112"/>
    <w:rsid w:val="008510ED"/>
    <w:rsid w:val="008804BF"/>
    <w:rsid w:val="008A1C7D"/>
    <w:rsid w:val="008D52AE"/>
    <w:rsid w:val="009400FB"/>
    <w:rsid w:val="009E417A"/>
    <w:rsid w:val="00A350EE"/>
    <w:rsid w:val="00A60C2B"/>
    <w:rsid w:val="00A67EF8"/>
    <w:rsid w:val="00AB1E97"/>
    <w:rsid w:val="00BA6ADE"/>
    <w:rsid w:val="00BB2302"/>
    <w:rsid w:val="00C641C7"/>
    <w:rsid w:val="00CB756B"/>
    <w:rsid w:val="00D47BF2"/>
    <w:rsid w:val="00D557BA"/>
    <w:rsid w:val="00D76CA7"/>
    <w:rsid w:val="00DC1AE6"/>
    <w:rsid w:val="00E07720"/>
    <w:rsid w:val="00E7610F"/>
    <w:rsid w:val="00E866BC"/>
    <w:rsid w:val="00F25FA1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03F4F"/>
  <w15:chartTrackingRefBased/>
  <w15:docId w15:val="{438C1D31-6589-4AFA-A32C-4B7B515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52A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D52AE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8D52A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52AE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8D52AE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D52AE"/>
    <w:pPr>
      <w:ind w:left="720"/>
      <w:contextualSpacing/>
    </w:pPr>
  </w:style>
  <w:style w:type="character" w:customStyle="1" w:styleId="ListParagraphChar">
    <w:name w:val="List Paragraph Char"/>
    <w:aliases w:val="2 Char,Strip Char"/>
    <w:link w:val="ListParagraph"/>
    <w:uiPriority w:val="34"/>
    <w:rsid w:val="008D52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2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A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3</cp:revision>
  <cp:lastPrinted>2019-02-15T07:49:00Z</cp:lastPrinted>
  <dcterms:created xsi:type="dcterms:W3CDTF">2019-02-15T07:52:00Z</dcterms:created>
  <dcterms:modified xsi:type="dcterms:W3CDTF">2019-02-15T14:30:00Z</dcterms:modified>
</cp:coreProperties>
</file>