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73A" w:rsidRPr="00F1107A" w:rsidRDefault="006D573A" w:rsidP="006D573A">
      <w:pPr>
        <w:pStyle w:val="Title"/>
        <w:jc w:val="left"/>
      </w:pPr>
    </w:p>
    <w:p w:rsidR="006D573A" w:rsidRPr="00F1107A" w:rsidRDefault="006D573A" w:rsidP="006D573A">
      <w:pPr>
        <w:pStyle w:val="Title"/>
      </w:pPr>
      <w:r w:rsidRPr="00F1107A">
        <w:t xml:space="preserve">SAEIMAS AIZSARDZĪBAS, IEKŠLIETU UN KORUPCIJAS </w:t>
      </w:r>
    </w:p>
    <w:p w:rsidR="006D573A" w:rsidRPr="00F1107A" w:rsidRDefault="006D573A" w:rsidP="006D573A">
      <w:pPr>
        <w:pStyle w:val="Title"/>
      </w:pPr>
      <w:r w:rsidRPr="00F1107A">
        <w:t>NOVĒRŠANAS KOMISIJAS SĒDES</w:t>
      </w:r>
    </w:p>
    <w:p w:rsidR="006D573A" w:rsidRPr="00F1107A" w:rsidRDefault="006D573A" w:rsidP="006D573A">
      <w:pPr>
        <w:pStyle w:val="Title"/>
      </w:pPr>
      <w:r w:rsidRPr="00F1107A">
        <w:rPr>
          <w:caps/>
        </w:rPr>
        <w:t>PROTOKOLS</w:t>
      </w:r>
      <w:r w:rsidRPr="00F1107A">
        <w:t xml:space="preserve"> Nr.</w:t>
      </w:r>
      <w:r>
        <w:t xml:space="preserve"> 11</w:t>
      </w:r>
      <w:r w:rsidRPr="00F1107A">
        <w:tab/>
      </w:r>
    </w:p>
    <w:p w:rsidR="006D573A" w:rsidRPr="00F1107A" w:rsidRDefault="006D573A" w:rsidP="006D573A">
      <w:pPr>
        <w:jc w:val="center"/>
        <w:rPr>
          <w:b/>
          <w:bCs/>
        </w:rPr>
      </w:pPr>
      <w:r>
        <w:rPr>
          <w:b/>
          <w:bCs/>
        </w:rPr>
        <w:t>2019</w:t>
      </w:r>
      <w:r w:rsidRPr="00F1107A">
        <w:rPr>
          <w:b/>
          <w:bCs/>
        </w:rPr>
        <w:t>.</w:t>
      </w:r>
      <w:r>
        <w:rPr>
          <w:b/>
          <w:bCs/>
        </w:rPr>
        <w:t xml:space="preserve"> gada 9. janvārī</w:t>
      </w:r>
      <w:r w:rsidRPr="00F1107A">
        <w:rPr>
          <w:b/>
          <w:bCs/>
        </w:rPr>
        <w:t xml:space="preserve"> plkst.10.00</w:t>
      </w:r>
    </w:p>
    <w:p w:rsidR="006D573A" w:rsidRPr="00F1107A" w:rsidRDefault="006D573A" w:rsidP="006D573A">
      <w:pPr>
        <w:pStyle w:val="BodyText3"/>
        <w:jc w:val="center"/>
      </w:pPr>
      <w:r w:rsidRPr="00F1107A">
        <w:t>Rīgā, Jēkaba ielā 16, komisijas sēžu zālē</w:t>
      </w:r>
    </w:p>
    <w:p w:rsidR="006D573A" w:rsidRPr="00F1107A" w:rsidRDefault="006D573A" w:rsidP="006D573A">
      <w:pPr>
        <w:pStyle w:val="BodyText3"/>
      </w:pPr>
    </w:p>
    <w:p w:rsidR="006D573A" w:rsidRPr="00F1107A" w:rsidRDefault="006D573A" w:rsidP="006D573A">
      <w:pPr>
        <w:pStyle w:val="BodyText3"/>
      </w:pPr>
      <w:r w:rsidRPr="00F1107A">
        <w:t xml:space="preserve">Sēdē piedalās: </w:t>
      </w:r>
    </w:p>
    <w:p w:rsidR="006D573A" w:rsidRPr="00F1107A" w:rsidRDefault="006D573A" w:rsidP="006D573A">
      <w:pPr>
        <w:jc w:val="both"/>
      </w:pPr>
      <w:r w:rsidRPr="00F1107A">
        <w:rPr>
          <w:iCs/>
          <w:u w:val="single"/>
        </w:rPr>
        <w:t>komisijas locekļi:</w:t>
      </w:r>
      <w:r w:rsidRPr="00F1107A">
        <w:t xml:space="preserve"> </w:t>
      </w:r>
    </w:p>
    <w:p w:rsidR="006D573A" w:rsidRDefault="006D573A" w:rsidP="006D573A">
      <w:pPr>
        <w:pStyle w:val="ListParagraph"/>
        <w:ind w:left="0"/>
        <w:jc w:val="both"/>
        <w:rPr>
          <w:rStyle w:val="Strong"/>
          <w:bCs w:val="0"/>
        </w:rPr>
      </w:pPr>
      <w:r>
        <w:rPr>
          <w:rStyle w:val="Strong"/>
          <w:bCs w:val="0"/>
        </w:rPr>
        <w:t>Juris Jurašs</w:t>
      </w:r>
    </w:p>
    <w:p w:rsidR="006D573A" w:rsidRDefault="006D573A" w:rsidP="006D573A">
      <w:pPr>
        <w:pStyle w:val="ListParagraph"/>
        <w:ind w:left="0"/>
        <w:jc w:val="both"/>
        <w:rPr>
          <w:rStyle w:val="Strong"/>
          <w:bCs w:val="0"/>
        </w:rPr>
      </w:pPr>
      <w:r>
        <w:rPr>
          <w:rStyle w:val="Strong"/>
          <w:bCs w:val="0"/>
        </w:rPr>
        <w:t>Aldis Blumbergs</w:t>
      </w:r>
    </w:p>
    <w:p w:rsidR="006D573A" w:rsidRDefault="006D573A" w:rsidP="006D573A">
      <w:pPr>
        <w:pStyle w:val="ListParagraph"/>
        <w:ind w:left="0"/>
        <w:jc w:val="both"/>
        <w:rPr>
          <w:rStyle w:val="Strong"/>
          <w:bCs w:val="0"/>
        </w:rPr>
      </w:pPr>
      <w:r>
        <w:rPr>
          <w:rStyle w:val="Strong"/>
          <w:bCs w:val="0"/>
        </w:rPr>
        <w:t>Edvīns Šnore</w:t>
      </w:r>
    </w:p>
    <w:p w:rsidR="006D573A" w:rsidRDefault="006D573A" w:rsidP="006D573A">
      <w:pPr>
        <w:pStyle w:val="ListParagraph"/>
        <w:ind w:left="0"/>
        <w:jc w:val="both"/>
        <w:rPr>
          <w:rStyle w:val="Strong"/>
          <w:bCs w:val="0"/>
        </w:rPr>
      </w:pPr>
      <w:r>
        <w:rPr>
          <w:rStyle w:val="Strong"/>
          <w:bCs w:val="0"/>
        </w:rPr>
        <w:t>Jānis Ādamsons</w:t>
      </w:r>
    </w:p>
    <w:p w:rsidR="006D573A" w:rsidRDefault="006D573A" w:rsidP="006D573A">
      <w:pPr>
        <w:pStyle w:val="ListParagraph"/>
        <w:ind w:left="0"/>
        <w:jc w:val="both"/>
        <w:rPr>
          <w:rStyle w:val="Strong"/>
          <w:bCs w:val="0"/>
        </w:rPr>
      </w:pPr>
      <w:r>
        <w:rPr>
          <w:rStyle w:val="Strong"/>
          <w:bCs w:val="0"/>
        </w:rPr>
        <w:t>Raimonds Bergmanis</w:t>
      </w:r>
    </w:p>
    <w:p w:rsidR="006D573A" w:rsidRDefault="006D573A" w:rsidP="006D573A">
      <w:pPr>
        <w:pStyle w:val="ListParagraph"/>
        <w:ind w:left="0"/>
        <w:jc w:val="both"/>
        <w:rPr>
          <w:rStyle w:val="Strong"/>
          <w:bCs w:val="0"/>
        </w:rPr>
      </w:pPr>
      <w:r>
        <w:rPr>
          <w:rStyle w:val="Strong"/>
          <w:bCs w:val="0"/>
        </w:rPr>
        <w:t>Ainars Latkovskis</w:t>
      </w:r>
    </w:p>
    <w:p w:rsidR="006D573A" w:rsidRDefault="006D573A" w:rsidP="006D573A">
      <w:pPr>
        <w:pStyle w:val="ListParagraph"/>
        <w:ind w:left="0"/>
        <w:jc w:val="both"/>
        <w:rPr>
          <w:rStyle w:val="Strong"/>
          <w:bCs w:val="0"/>
        </w:rPr>
      </w:pPr>
      <w:r>
        <w:rPr>
          <w:rStyle w:val="Strong"/>
          <w:bCs w:val="0"/>
        </w:rPr>
        <w:t>Juris Rancāns</w:t>
      </w:r>
    </w:p>
    <w:p w:rsidR="006D573A" w:rsidRDefault="006D573A" w:rsidP="006D573A">
      <w:pPr>
        <w:pStyle w:val="ListParagraph"/>
        <w:ind w:left="0"/>
        <w:jc w:val="both"/>
        <w:rPr>
          <w:rStyle w:val="Strong"/>
          <w:bCs w:val="0"/>
        </w:rPr>
      </w:pPr>
      <w:r>
        <w:rPr>
          <w:rStyle w:val="Strong"/>
          <w:bCs w:val="0"/>
        </w:rPr>
        <w:t>Mārtiņš Staķis</w:t>
      </w:r>
    </w:p>
    <w:p w:rsidR="006D573A" w:rsidRDefault="006D573A" w:rsidP="006D573A">
      <w:pPr>
        <w:jc w:val="both"/>
        <w:rPr>
          <w:bCs/>
          <w:u w:val="single"/>
        </w:rPr>
      </w:pPr>
      <w:r>
        <w:rPr>
          <w:bCs/>
          <w:u w:val="single"/>
        </w:rPr>
        <w:t>uzaicinātās</w:t>
      </w:r>
      <w:r w:rsidRPr="00F1107A">
        <w:rPr>
          <w:bCs/>
          <w:u w:val="single"/>
        </w:rPr>
        <w:t xml:space="preserve"> personas:</w:t>
      </w:r>
    </w:p>
    <w:p w:rsidR="006D573A" w:rsidRPr="00116339" w:rsidRDefault="006D573A" w:rsidP="006D573A">
      <w:pPr>
        <w:pStyle w:val="ListParagraph"/>
        <w:numPr>
          <w:ilvl w:val="0"/>
          <w:numId w:val="1"/>
        </w:numPr>
        <w:autoSpaceDE w:val="0"/>
        <w:autoSpaceDN w:val="0"/>
        <w:adjustRightInd w:val="0"/>
        <w:ind w:left="714" w:hanging="357"/>
        <w:jc w:val="both"/>
      </w:pPr>
      <w:r w:rsidRPr="00116339">
        <w:t xml:space="preserve">Finanšu ministrijas Valsts sekretāra vietniece finanšu politikas jautājumos </w:t>
      </w:r>
      <w:r w:rsidRPr="00116339">
        <w:rPr>
          <w:b/>
        </w:rPr>
        <w:t>Līga Kļaviņa;</w:t>
      </w:r>
    </w:p>
    <w:p w:rsidR="006D573A" w:rsidRPr="00116339" w:rsidRDefault="006D573A" w:rsidP="006D573A">
      <w:pPr>
        <w:pStyle w:val="ListParagraph"/>
        <w:numPr>
          <w:ilvl w:val="0"/>
          <w:numId w:val="1"/>
        </w:numPr>
        <w:autoSpaceDE w:val="0"/>
        <w:autoSpaceDN w:val="0"/>
        <w:adjustRightInd w:val="0"/>
        <w:spacing w:before="240"/>
        <w:jc w:val="both"/>
      </w:pPr>
      <w:r w:rsidRPr="00116339">
        <w:t xml:space="preserve">Finanšu ministrijas Finanšu tirgus politikas departamenta Kredītiestāžu un maksājumu pakalpojumu politikas nodaļas juriskonsulte </w:t>
      </w:r>
      <w:r w:rsidRPr="00116339">
        <w:rPr>
          <w:b/>
        </w:rPr>
        <w:t>Vineta Zūkere;</w:t>
      </w:r>
    </w:p>
    <w:p w:rsidR="006D573A" w:rsidRPr="00116339" w:rsidRDefault="006D573A" w:rsidP="006D573A">
      <w:pPr>
        <w:pStyle w:val="ListParagraph"/>
        <w:numPr>
          <w:ilvl w:val="0"/>
          <w:numId w:val="1"/>
        </w:numPr>
        <w:autoSpaceDE w:val="0"/>
        <w:autoSpaceDN w:val="0"/>
        <w:adjustRightInd w:val="0"/>
        <w:spacing w:before="240"/>
        <w:jc w:val="both"/>
      </w:pPr>
      <w:r w:rsidRPr="00116339">
        <w:t xml:space="preserve">Noziedzīgi iegūtu līdzekļu legalizācijas novēršanas dienesta priekšniece </w:t>
      </w:r>
      <w:r w:rsidRPr="00116339">
        <w:rPr>
          <w:b/>
        </w:rPr>
        <w:t>Ilze Znotiņa;</w:t>
      </w:r>
    </w:p>
    <w:p w:rsidR="006D573A" w:rsidRPr="00116339" w:rsidRDefault="006D573A" w:rsidP="006D573A">
      <w:pPr>
        <w:pStyle w:val="ListParagraph"/>
        <w:numPr>
          <w:ilvl w:val="0"/>
          <w:numId w:val="1"/>
        </w:numPr>
        <w:tabs>
          <w:tab w:val="left" w:pos="1418"/>
        </w:tabs>
        <w:spacing w:after="240"/>
        <w:jc w:val="both"/>
        <w:rPr>
          <w:b/>
        </w:rPr>
      </w:pPr>
      <w:r w:rsidRPr="00116339">
        <w:rPr>
          <w:rFonts w:cs="Calibri"/>
          <w:color w:val="000000"/>
        </w:rPr>
        <w:t xml:space="preserve">Tieslietu ministrijas valsts sekretāra vietniece tiesību politikas jautājumos </w:t>
      </w:r>
      <w:r w:rsidRPr="00116339">
        <w:rPr>
          <w:rFonts w:cs="Calibri"/>
          <w:b/>
          <w:color w:val="000000"/>
        </w:rPr>
        <w:t>Laila Medina;</w:t>
      </w:r>
    </w:p>
    <w:p w:rsidR="006D573A" w:rsidRPr="00116339" w:rsidRDefault="006D573A" w:rsidP="006D573A">
      <w:pPr>
        <w:pStyle w:val="ListParagraph"/>
        <w:numPr>
          <w:ilvl w:val="0"/>
          <w:numId w:val="1"/>
        </w:numPr>
        <w:tabs>
          <w:tab w:val="left" w:pos="1418"/>
        </w:tabs>
        <w:spacing w:after="240"/>
        <w:jc w:val="both"/>
        <w:rPr>
          <w:b/>
        </w:rPr>
      </w:pPr>
      <w:r w:rsidRPr="00116339">
        <w:rPr>
          <w:rFonts w:cs="Calibri"/>
          <w:color w:val="000000"/>
        </w:rPr>
        <w:t xml:space="preserve">Tieslietu ministrijas Krimināltiesību departamenta direktora vietniece </w:t>
      </w:r>
      <w:r w:rsidRPr="00116339">
        <w:rPr>
          <w:rFonts w:cs="Calibri"/>
          <w:b/>
          <w:color w:val="000000"/>
        </w:rPr>
        <w:t>Dina Spūle;</w:t>
      </w:r>
    </w:p>
    <w:p w:rsidR="006D573A" w:rsidRPr="00116339" w:rsidRDefault="006D573A" w:rsidP="006D573A">
      <w:pPr>
        <w:pStyle w:val="ListParagraph"/>
        <w:numPr>
          <w:ilvl w:val="0"/>
          <w:numId w:val="1"/>
        </w:numPr>
        <w:tabs>
          <w:tab w:val="left" w:pos="1418"/>
        </w:tabs>
        <w:spacing w:after="240"/>
        <w:jc w:val="both"/>
        <w:rPr>
          <w:b/>
        </w:rPr>
      </w:pPr>
      <w:r w:rsidRPr="00116339">
        <w:rPr>
          <w:rFonts w:cs="Calibri"/>
          <w:color w:val="000000"/>
        </w:rPr>
        <w:t xml:space="preserve"> Tieslietu ministrijas Civiltiesību departamenta Komerctiesību nodaļas juriste </w:t>
      </w:r>
      <w:r w:rsidRPr="00116339">
        <w:rPr>
          <w:rFonts w:cs="Calibri"/>
          <w:b/>
          <w:color w:val="000000"/>
        </w:rPr>
        <w:t>Laima Letiņa;</w:t>
      </w:r>
    </w:p>
    <w:p w:rsidR="006D573A" w:rsidRPr="00116339" w:rsidRDefault="006D573A" w:rsidP="006D573A">
      <w:pPr>
        <w:pStyle w:val="ListParagraph"/>
        <w:numPr>
          <w:ilvl w:val="0"/>
          <w:numId w:val="1"/>
        </w:numPr>
        <w:tabs>
          <w:tab w:val="left" w:pos="1418"/>
        </w:tabs>
        <w:spacing w:after="240"/>
        <w:jc w:val="both"/>
        <w:rPr>
          <w:b/>
        </w:rPr>
      </w:pPr>
      <w:r w:rsidRPr="00116339">
        <w:rPr>
          <w:color w:val="000000"/>
        </w:rPr>
        <w:t xml:space="preserve">Iekšlietu ministrijas valsts sekretārs </w:t>
      </w:r>
      <w:r w:rsidRPr="00116339">
        <w:rPr>
          <w:b/>
          <w:color w:val="000000"/>
        </w:rPr>
        <w:t>Dimitrijs Trofimovs;</w:t>
      </w:r>
      <w:r w:rsidRPr="00116339">
        <w:rPr>
          <w:color w:val="000000"/>
        </w:rPr>
        <w:t xml:space="preserve"> </w:t>
      </w:r>
    </w:p>
    <w:p w:rsidR="006D573A" w:rsidRPr="00116339" w:rsidRDefault="006D573A" w:rsidP="006D573A">
      <w:pPr>
        <w:pStyle w:val="ListParagraph"/>
        <w:numPr>
          <w:ilvl w:val="0"/>
          <w:numId w:val="1"/>
        </w:numPr>
        <w:tabs>
          <w:tab w:val="left" w:pos="1418"/>
        </w:tabs>
        <w:spacing w:after="240"/>
        <w:jc w:val="both"/>
        <w:rPr>
          <w:b/>
        </w:rPr>
      </w:pPr>
      <w:r w:rsidRPr="00116339">
        <w:rPr>
          <w:color w:val="000000"/>
        </w:rPr>
        <w:t xml:space="preserve">Iekšlietu ministrijas valsts sekretāra vietnieks </w:t>
      </w:r>
      <w:r w:rsidRPr="00116339">
        <w:rPr>
          <w:b/>
          <w:color w:val="000000"/>
        </w:rPr>
        <w:t>Jānis Bekmanis;</w:t>
      </w:r>
    </w:p>
    <w:p w:rsidR="006D573A" w:rsidRPr="00116339" w:rsidRDefault="006D573A" w:rsidP="006D573A">
      <w:pPr>
        <w:pStyle w:val="ListParagraph"/>
        <w:numPr>
          <w:ilvl w:val="0"/>
          <w:numId w:val="1"/>
        </w:numPr>
        <w:autoSpaceDE w:val="0"/>
        <w:autoSpaceDN w:val="0"/>
        <w:adjustRightInd w:val="0"/>
        <w:spacing w:before="240"/>
        <w:jc w:val="both"/>
        <w:rPr>
          <w:color w:val="000000"/>
        </w:rPr>
      </w:pPr>
      <w:r w:rsidRPr="00116339">
        <w:rPr>
          <w:rFonts w:cs="Calibri"/>
          <w:color w:val="000000"/>
        </w:rPr>
        <w:t xml:space="preserve">Valsts policijas priekšnieka vietnieks Galvenās kriminālpolicijas pārvaldes priekšnieks </w:t>
      </w:r>
      <w:r w:rsidRPr="00116339">
        <w:rPr>
          <w:rFonts w:cs="Calibri"/>
          <w:b/>
          <w:color w:val="000000"/>
        </w:rPr>
        <w:t>Andrejs Grišins</w:t>
      </w:r>
    </w:p>
    <w:p w:rsidR="006D573A" w:rsidRPr="00116339" w:rsidRDefault="006D573A" w:rsidP="006D573A">
      <w:pPr>
        <w:pStyle w:val="ListParagraph"/>
        <w:numPr>
          <w:ilvl w:val="0"/>
          <w:numId w:val="1"/>
        </w:numPr>
        <w:autoSpaceDE w:val="0"/>
        <w:autoSpaceDN w:val="0"/>
        <w:adjustRightInd w:val="0"/>
        <w:spacing w:before="240"/>
        <w:jc w:val="both"/>
        <w:rPr>
          <w:color w:val="000000"/>
        </w:rPr>
      </w:pPr>
      <w:r w:rsidRPr="00116339">
        <w:rPr>
          <w:color w:val="000000"/>
        </w:rPr>
        <w:t xml:space="preserve">Valsts policijas Ekonomisko noziegumu apkarošanas pārvaldes priekšnieks </w:t>
      </w:r>
      <w:r w:rsidRPr="00116339">
        <w:rPr>
          <w:b/>
          <w:bCs/>
          <w:color w:val="000000"/>
        </w:rPr>
        <w:t>Pēteris Bauska</w:t>
      </w:r>
      <w:r w:rsidRPr="00116339">
        <w:rPr>
          <w:color w:val="000000"/>
        </w:rPr>
        <w:t>;</w:t>
      </w:r>
    </w:p>
    <w:p w:rsidR="006D573A" w:rsidRPr="00116339" w:rsidRDefault="006D573A" w:rsidP="006D573A">
      <w:pPr>
        <w:pStyle w:val="ListParagraph"/>
        <w:numPr>
          <w:ilvl w:val="0"/>
          <w:numId w:val="1"/>
        </w:numPr>
        <w:tabs>
          <w:tab w:val="left" w:pos="1418"/>
        </w:tabs>
        <w:spacing w:after="240"/>
        <w:jc w:val="both"/>
        <w:rPr>
          <w:b/>
        </w:rPr>
      </w:pPr>
      <w:r w:rsidRPr="00116339">
        <w:rPr>
          <w:rFonts w:cs="Calibri"/>
          <w:color w:val="000000"/>
        </w:rPr>
        <w:t xml:space="preserve">Valsts drošības dienesta priekšnieka vietnieks </w:t>
      </w:r>
      <w:r w:rsidRPr="00116339">
        <w:rPr>
          <w:rFonts w:cs="Calibri"/>
          <w:b/>
          <w:color w:val="000000"/>
        </w:rPr>
        <w:t>Ints Ulmanis;</w:t>
      </w:r>
    </w:p>
    <w:p w:rsidR="006D573A" w:rsidRPr="00116339" w:rsidRDefault="006D573A" w:rsidP="006D573A">
      <w:pPr>
        <w:pStyle w:val="ListParagraph"/>
        <w:numPr>
          <w:ilvl w:val="0"/>
          <w:numId w:val="1"/>
        </w:numPr>
        <w:tabs>
          <w:tab w:val="left" w:pos="1418"/>
        </w:tabs>
        <w:spacing w:after="240"/>
        <w:jc w:val="both"/>
        <w:rPr>
          <w:b/>
        </w:rPr>
      </w:pPr>
      <w:r w:rsidRPr="00116339">
        <w:rPr>
          <w:color w:val="000000"/>
        </w:rPr>
        <w:t xml:space="preserve">Ārlietu ministrijas parlamentārā sekretāre </w:t>
      </w:r>
      <w:r w:rsidRPr="00116339">
        <w:rPr>
          <w:b/>
          <w:color w:val="000000"/>
        </w:rPr>
        <w:t>Zanda Kalniņa-Lukaševica;</w:t>
      </w:r>
    </w:p>
    <w:p w:rsidR="006D573A" w:rsidRPr="00116339" w:rsidRDefault="006D573A" w:rsidP="006D573A">
      <w:pPr>
        <w:pStyle w:val="ListParagraph"/>
        <w:numPr>
          <w:ilvl w:val="0"/>
          <w:numId w:val="1"/>
        </w:numPr>
        <w:tabs>
          <w:tab w:val="left" w:pos="1418"/>
        </w:tabs>
        <w:spacing w:after="240"/>
        <w:jc w:val="both"/>
        <w:rPr>
          <w:b/>
        </w:rPr>
      </w:pPr>
      <w:r w:rsidRPr="00116339">
        <w:rPr>
          <w:color w:val="000000"/>
        </w:rPr>
        <w:t xml:space="preserve">Ārlietu ministrijas Juridiskā departamenta Starptautisko līgumu nodaļas vadītājs </w:t>
      </w:r>
      <w:r w:rsidRPr="00116339">
        <w:rPr>
          <w:b/>
          <w:color w:val="000000"/>
        </w:rPr>
        <w:t>Rolands Ezergailis;</w:t>
      </w:r>
    </w:p>
    <w:p w:rsidR="006D573A" w:rsidRPr="00116339" w:rsidRDefault="006D573A" w:rsidP="006D573A">
      <w:pPr>
        <w:pStyle w:val="ListParagraph"/>
        <w:numPr>
          <w:ilvl w:val="0"/>
          <w:numId w:val="1"/>
        </w:numPr>
        <w:tabs>
          <w:tab w:val="left" w:pos="1418"/>
        </w:tabs>
        <w:spacing w:after="240"/>
        <w:jc w:val="both"/>
        <w:rPr>
          <w:b/>
        </w:rPr>
      </w:pPr>
      <w:r w:rsidRPr="00116339">
        <w:rPr>
          <w:color w:val="000000"/>
        </w:rPr>
        <w:t xml:space="preserve">Ārlietu ministrijas Juridiskā departamenta </w:t>
      </w:r>
      <w:r w:rsidRPr="00116339">
        <w:rPr>
          <w:color w:val="212100"/>
        </w:rPr>
        <w:t xml:space="preserve">Starptautisko tiesību nodaļas 3. sekretāre </w:t>
      </w:r>
      <w:r w:rsidRPr="00116339">
        <w:rPr>
          <w:b/>
          <w:color w:val="212100"/>
        </w:rPr>
        <w:t>Sabīne Janisela</w:t>
      </w:r>
      <w:r w:rsidRPr="00116339">
        <w:rPr>
          <w:color w:val="212100"/>
        </w:rPr>
        <w:t>;</w:t>
      </w:r>
    </w:p>
    <w:p w:rsidR="006D573A" w:rsidRPr="00116339" w:rsidRDefault="006D573A" w:rsidP="006D573A">
      <w:pPr>
        <w:pStyle w:val="ListParagraph"/>
        <w:numPr>
          <w:ilvl w:val="0"/>
          <w:numId w:val="1"/>
        </w:numPr>
        <w:tabs>
          <w:tab w:val="left" w:pos="1418"/>
        </w:tabs>
        <w:spacing w:after="240"/>
        <w:jc w:val="both"/>
        <w:rPr>
          <w:b/>
        </w:rPr>
      </w:pPr>
      <w:r w:rsidRPr="00116339">
        <w:rPr>
          <w:color w:val="000000"/>
        </w:rPr>
        <w:t xml:space="preserve">Finanšu un kapitāla tirgus komisijas Atbilstības kontroles departamenta direktores vietnieks </w:t>
      </w:r>
      <w:r w:rsidRPr="00116339">
        <w:rPr>
          <w:b/>
          <w:color w:val="000000"/>
        </w:rPr>
        <w:t>Kristaps Markovskis;</w:t>
      </w:r>
    </w:p>
    <w:p w:rsidR="006D573A" w:rsidRPr="00116339" w:rsidRDefault="006D573A" w:rsidP="006D573A">
      <w:pPr>
        <w:pStyle w:val="ListParagraph"/>
        <w:numPr>
          <w:ilvl w:val="0"/>
          <w:numId w:val="1"/>
        </w:numPr>
        <w:tabs>
          <w:tab w:val="left" w:pos="1418"/>
        </w:tabs>
        <w:spacing w:after="240"/>
        <w:jc w:val="both"/>
        <w:rPr>
          <w:b/>
        </w:rPr>
      </w:pPr>
      <w:r w:rsidRPr="00116339">
        <w:rPr>
          <w:color w:val="000000"/>
        </w:rPr>
        <w:t xml:space="preserve">Finanšu un kapitāla tirgus komisijas Monetāro finanšu iestāžu darbības analīzes daļas galvenais uzraudzības eksperts </w:t>
      </w:r>
      <w:r w:rsidRPr="00116339">
        <w:rPr>
          <w:b/>
          <w:color w:val="000000"/>
        </w:rPr>
        <w:t>Kaspars Korde;</w:t>
      </w:r>
    </w:p>
    <w:p w:rsidR="006D573A" w:rsidRPr="00116339" w:rsidRDefault="006D573A" w:rsidP="006D573A">
      <w:pPr>
        <w:pStyle w:val="ListParagraph"/>
        <w:numPr>
          <w:ilvl w:val="0"/>
          <w:numId w:val="1"/>
        </w:numPr>
        <w:tabs>
          <w:tab w:val="left" w:pos="1418"/>
        </w:tabs>
        <w:spacing w:after="240"/>
        <w:jc w:val="both"/>
        <w:rPr>
          <w:b/>
        </w:rPr>
      </w:pPr>
      <w:r w:rsidRPr="00116339">
        <w:rPr>
          <w:color w:val="000000"/>
        </w:rPr>
        <w:t xml:space="preserve">Finanšu un kapitāla tirgus komisijas Statistikas un analīzes daļas vecākais finanšu tirgus analītiķis </w:t>
      </w:r>
      <w:r w:rsidRPr="00116339">
        <w:rPr>
          <w:b/>
          <w:color w:val="000000"/>
        </w:rPr>
        <w:t>Agris Rozentāls;</w:t>
      </w:r>
    </w:p>
    <w:p w:rsidR="006D573A" w:rsidRPr="00116339" w:rsidRDefault="006D573A" w:rsidP="006D573A">
      <w:pPr>
        <w:pStyle w:val="ListParagraph"/>
        <w:numPr>
          <w:ilvl w:val="0"/>
          <w:numId w:val="1"/>
        </w:numPr>
        <w:tabs>
          <w:tab w:val="left" w:pos="1418"/>
        </w:tabs>
        <w:spacing w:after="240"/>
        <w:jc w:val="both"/>
        <w:rPr>
          <w:b/>
        </w:rPr>
      </w:pPr>
      <w:r w:rsidRPr="00116339">
        <w:rPr>
          <w:iCs/>
          <w:color w:val="000000"/>
        </w:rPr>
        <w:t xml:space="preserve">Latvijas Finanšu nozares asociācijas valdes loceklis </w:t>
      </w:r>
      <w:r w:rsidRPr="00116339">
        <w:rPr>
          <w:b/>
          <w:iCs/>
          <w:color w:val="000000"/>
        </w:rPr>
        <w:t>Jānis Brazovskis;</w:t>
      </w:r>
    </w:p>
    <w:p w:rsidR="006D573A" w:rsidRPr="00116339" w:rsidRDefault="006D573A" w:rsidP="006D573A">
      <w:pPr>
        <w:pStyle w:val="ListParagraph"/>
        <w:numPr>
          <w:ilvl w:val="0"/>
          <w:numId w:val="1"/>
        </w:numPr>
        <w:tabs>
          <w:tab w:val="left" w:pos="1418"/>
        </w:tabs>
        <w:spacing w:after="240"/>
        <w:jc w:val="both"/>
        <w:rPr>
          <w:b/>
        </w:rPr>
      </w:pPr>
      <w:r w:rsidRPr="00116339">
        <w:rPr>
          <w:iCs/>
          <w:color w:val="000000"/>
        </w:rPr>
        <w:t>Latvijas Finanšu nozares asociācijas</w:t>
      </w:r>
      <w:r>
        <w:rPr>
          <w:iCs/>
          <w:color w:val="000000"/>
        </w:rPr>
        <w:t xml:space="preserve"> </w:t>
      </w:r>
      <w:r w:rsidRPr="00116339">
        <w:rPr>
          <w:color w:val="000000"/>
        </w:rPr>
        <w:t xml:space="preserve">pārstāvis </w:t>
      </w:r>
      <w:r w:rsidRPr="00116339">
        <w:rPr>
          <w:b/>
          <w:color w:val="000000"/>
        </w:rPr>
        <w:t>Uldis Upenieks</w:t>
      </w:r>
      <w:r>
        <w:rPr>
          <w:color w:val="000000"/>
        </w:rPr>
        <w:t>;</w:t>
      </w:r>
    </w:p>
    <w:p w:rsidR="006D573A" w:rsidRPr="00AB1C80" w:rsidRDefault="006D573A" w:rsidP="006D573A">
      <w:pPr>
        <w:pStyle w:val="ListParagraph"/>
        <w:numPr>
          <w:ilvl w:val="0"/>
          <w:numId w:val="1"/>
        </w:numPr>
        <w:tabs>
          <w:tab w:val="left" w:pos="1418"/>
        </w:tabs>
        <w:spacing w:after="240"/>
        <w:jc w:val="both"/>
        <w:rPr>
          <w:b/>
        </w:rPr>
      </w:pPr>
      <w:r w:rsidRPr="00116339">
        <w:rPr>
          <w:color w:val="000000"/>
        </w:rPr>
        <w:t xml:space="preserve">Biedrības “Sabiedrība par atklātību – Delna” direktore </w:t>
      </w:r>
      <w:r w:rsidRPr="00116339">
        <w:rPr>
          <w:b/>
          <w:color w:val="000000"/>
        </w:rPr>
        <w:t>Liene Gātere;</w:t>
      </w:r>
    </w:p>
    <w:p w:rsidR="006D573A" w:rsidRPr="00116339" w:rsidRDefault="006D573A" w:rsidP="006D573A">
      <w:pPr>
        <w:pStyle w:val="ListParagraph"/>
        <w:numPr>
          <w:ilvl w:val="0"/>
          <w:numId w:val="1"/>
        </w:numPr>
        <w:tabs>
          <w:tab w:val="left" w:pos="1418"/>
        </w:tabs>
        <w:spacing w:after="240"/>
        <w:jc w:val="both"/>
        <w:rPr>
          <w:b/>
        </w:rPr>
      </w:pPr>
      <w:r w:rsidRPr="00AB1C80">
        <w:rPr>
          <w:color w:val="000000"/>
        </w:rPr>
        <w:t>KPV LV frakcijas deputāta palīgs, iekšlietu ministra amata kandidāts</w:t>
      </w:r>
      <w:r>
        <w:rPr>
          <w:b/>
          <w:color w:val="000000"/>
        </w:rPr>
        <w:t xml:space="preserve"> Sandis Ģirģens;</w:t>
      </w:r>
    </w:p>
    <w:p w:rsidR="006D573A" w:rsidRPr="00F21F44" w:rsidRDefault="006D573A" w:rsidP="006D573A">
      <w:pPr>
        <w:jc w:val="both"/>
        <w:rPr>
          <w:bCs/>
        </w:rPr>
      </w:pPr>
      <w:r w:rsidRPr="00F21F44">
        <w:rPr>
          <w:rStyle w:val="Strong"/>
          <w:b w:val="0"/>
        </w:rPr>
        <w:t xml:space="preserve">Saeimas Aizsardzības, iekšlietu un korupcijas novēršanas komisijas </w:t>
      </w:r>
      <w:r>
        <w:rPr>
          <w:rStyle w:val="Strong"/>
          <w:b w:val="0"/>
        </w:rPr>
        <w:t xml:space="preserve">(turpmāk – AIKNK) </w:t>
      </w:r>
      <w:r w:rsidRPr="00F21F44">
        <w:rPr>
          <w:rStyle w:val="Strong"/>
          <w:b w:val="0"/>
        </w:rPr>
        <w:t xml:space="preserve">vecākā konsultante </w:t>
      </w:r>
      <w:r w:rsidRPr="00F1107A">
        <w:rPr>
          <w:rStyle w:val="Strong"/>
        </w:rPr>
        <w:t>Ieva Barvika</w:t>
      </w:r>
      <w:r>
        <w:rPr>
          <w:rStyle w:val="Strong"/>
          <w:b w:val="0"/>
        </w:rPr>
        <w:t>, konsultanti</w:t>
      </w:r>
      <w:r w:rsidRPr="00F21F44">
        <w:rPr>
          <w:rStyle w:val="Strong"/>
          <w:b w:val="0"/>
        </w:rPr>
        <w:t xml:space="preserve"> </w:t>
      </w:r>
      <w:r w:rsidRPr="000B2402">
        <w:rPr>
          <w:rStyle w:val="Strong"/>
        </w:rPr>
        <w:t>Inese Silabriede</w:t>
      </w:r>
      <w:r w:rsidRPr="00F21F44">
        <w:rPr>
          <w:rStyle w:val="Strong"/>
          <w:b w:val="0"/>
        </w:rPr>
        <w:t xml:space="preserve"> un </w:t>
      </w:r>
      <w:r>
        <w:rPr>
          <w:rStyle w:val="Strong"/>
        </w:rPr>
        <w:t>Māris Veinalds</w:t>
      </w:r>
    </w:p>
    <w:p w:rsidR="006D573A" w:rsidRPr="00F1107A" w:rsidRDefault="006D573A" w:rsidP="006D573A">
      <w:pPr>
        <w:jc w:val="both"/>
      </w:pPr>
      <w:r w:rsidRPr="00F21F44">
        <w:rPr>
          <w:b/>
          <w:bCs/>
        </w:rPr>
        <w:t xml:space="preserve">Sēdi vada: </w:t>
      </w:r>
      <w:r w:rsidRPr="00F1107A">
        <w:t>komisijas</w:t>
      </w:r>
      <w:r w:rsidRPr="00F21F44">
        <w:rPr>
          <w:b/>
          <w:bCs/>
        </w:rPr>
        <w:t xml:space="preserve"> </w:t>
      </w:r>
      <w:r>
        <w:t>priekšsēdētājs J.Jurašs</w:t>
      </w:r>
    </w:p>
    <w:p w:rsidR="006D573A" w:rsidRPr="00F21F44" w:rsidRDefault="006D573A" w:rsidP="006D573A">
      <w:pPr>
        <w:jc w:val="both"/>
        <w:rPr>
          <w:b/>
          <w:bCs/>
        </w:rPr>
      </w:pPr>
      <w:r w:rsidRPr="00F21F44">
        <w:rPr>
          <w:b/>
          <w:bCs/>
        </w:rPr>
        <w:t xml:space="preserve">Sēdi protokolē: </w:t>
      </w:r>
      <w:r>
        <w:rPr>
          <w:bCs/>
        </w:rPr>
        <w:t>I.Silabriede</w:t>
      </w:r>
    </w:p>
    <w:p w:rsidR="006D573A" w:rsidRDefault="006D573A" w:rsidP="006D573A">
      <w:pPr>
        <w:jc w:val="both"/>
        <w:rPr>
          <w:bCs/>
        </w:rPr>
      </w:pPr>
      <w:r w:rsidRPr="00F21F44">
        <w:rPr>
          <w:b/>
          <w:bCs/>
        </w:rPr>
        <w:lastRenderedPageBreak/>
        <w:t xml:space="preserve">Sēdes veids: </w:t>
      </w:r>
      <w:r>
        <w:rPr>
          <w:bCs/>
        </w:rPr>
        <w:t>atklāta</w:t>
      </w:r>
    </w:p>
    <w:p w:rsidR="006D573A" w:rsidRPr="00F21F44" w:rsidRDefault="006D573A" w:rsidP="006D573A">
      <w:pPr>
        <w:jc w:val="both"/>
        <w:rPr>
          <w:bCs/>
        </w:rPr>
      </w:pPr>
    </w:p>
    <w:p w:rsidR="006D573A" w:rsidRPr="00F21F44" w:rsidRDefault="006D573A" w:rsidP="006D573A">
      <w:pPr>
        <w:pStyle w:val="BodyText3"/>
        <w:rPr>
          <w:u w:val="single"/>
        </w:rPr>
      </w:pPr>
      <w:r>
        <w:rPr>
          <w:u w:val="single"/>
        </w:rPr>
        <w:t>D</w:t>
      </w:r>
      <w:r w:rsidRPr="00F1107A">
        <w:rPr>
          <w:u w:val="single"/>
        </w:rPr>
        <w:t>arba kārtība:</w:t>
      </w:r>
    </w:p>
    <w:p w:rsidR="006D573A" w:rsidRDefault="006D573A" w:rsidP="006D573A">
      <w:pPr>
        <w:tabs>
          <w:tab w:val="left" w:pos="1418"/>
        </w:tabs>
        <w:rPr>
          <w:b/>
        </w:rPr>
      </w:pPr>
      <w:r w:rsidRPr="00906DFD">
        <w:rPr>
          <w:b/>
        </w:rPr>
        <w:t>Pasākumu plāns noziedzīgi iegūtu līdzekļu legalizācijas un terorisma finansēšanas novēršanai laikposmam līdz 2019. gada 31. decembrim.</w:t>
      </w:r>
    </w:p>
    <w:p w:rsidR="006D573A" w:rsidRPr="00906DFD" w:rsidRDefault="006D573A" w:rsidP="006D573A">
      <w:pPr>
        <w:tabs>
          <w:tab w:val="left" w:pos="1418"/>
        </w:tabs>
        <w:rPr>
          <w:b/>
        </w:rPr>
      </w:pPr>
    </w:p>
    <w:p w:rsidR="006D573A" w:rsidRPr="00142EAC" w:rsidRDefault="006D573A" w:rsidP="006D573A">
      <w:pPr>
        <w:jc w:val="both"/>
        <w:rPr>
          <w:bCs/>
          <w:i/>
        </w:rPr>
      </w:pPr>
      <w:r>
        <w:rPr>
          <w:bCs/>
          <w:i/>
          <w:u w:val="single"/>
        </w:rPr>
        <w:t>Izskatāmie dokumenti</w:t>
      </w:r>
      <w:r w:rsidRPr="00142EAC">
        <w:rPr>
          <w:bCs/>
          <w:i/>
          <w:u w:val="single"/>
        </w:rPr>
        <w:t>:</w:t>
      </w:r>
      <w:r w:rsidRPr="00142EAC">
        <w:rPr>
          <w:bCs/>
          <w:i/>
        </w:rPr>
        <w:t xml:space="preserve"> </w:t>
      </w:r>
    </w:p>
    <w:p w:rsidR="006D573A" w:rsidRDefault="006D573A" w:rsidP="006D573A">
      <w:pPr>
        <w:jc w:val="both"/>
        <w:rPr>
          <w:bCs/>
          <w:i/>
        </w:rPr>
      </w:pPr>
      <w:r>
        <w:rPr>
          <w:bCs/>
          <w:i/>
        </w:rPr>
        <w:t>1. Iekšlietu ministrijas 08.01.2019. vēstule Nr.1-28/64 (Saeimas reģ. nr.2/49-13/19</w:t>
      </w:r>
      <w:r w:rsidRPr="00142EAC">
        <w:rPr>
          <w:bCs/>
          <w:i/>
        </w:rPr>
        <w:t>)</w:t>
      </w:r>
      <w:r>
        <w:rPr>
          <w:bCs/>
          <w:i/>
        </w:rPr>
        <w:t>;</w:t>
      </w:r>
    </w:p>
    <w:p w:rsidR="006D573A" w:rsidRDefault="006D573A" w:rsidP="006D573A">
      <w:pPr>
        <w:jc w:val="both"/>
        <w:rPr>
          <w:bCs/>
          <w:i/>
        </w:rPr>
      </w:pPr>
      <w:r>
        <w:rPr>
          <w:bCs/>
          <w:i/>
        </w:rPr>
        <w:t>2. Tieslietu ministrijas 08.01.2019. vēstule Nr.1-11/47 (Saeimas reģ. nr. 2/48-13/19);</w:t>
      </w:r>
    </w:p>
    <w:p w:rsidR="006D573A" w:rsidRDefault="006D573A" w:rsidP="006D573A">
      <w:pPr>
        <w:jc w:val="both"/>
        <w:rPr>
          <w:bCs/>
          <w:i/>
        </w:rPr>
      </w:pPr>
      <w:r>
        <w:rPr>
          <w:bCs/>
          <w:i/>
        </w:rPr>
        <w:t>3. Pasākumu plāns noziedzīgi iegūtu līdzekļu legalizācijas un terorisma finansēšanas novēršanai laikposmam līdz 2019. gada 31. decembrim;</w:t>
      </w:r>
    </w:p>
    <w:p w:rsidR="006D573A" w:rsidRDefault="006D573A" w:rsidP="006D573A">
      <w:pPr>
        <w:jc w:val="both"/>
        <w:rPr>
          <w:bCs/>
          <w:i/>
        </w:rPr>
      </w:pPr>
      <w:r>
        <w:rPr>
          <w:bCs/>
          <w:i/>
        </w:rPr>
        <w:t xml:space="preserve">4. Finanšu nozares asociācijas buklets “Mīti un patiesība par “naudas atmazgāšanas” apkarošanu un starptautisko finanšu sankciju ievērošanu”. </w:t>
      </w:r>
    </w:p>
    <w:p w:rsidR="006D573A" w:rsidRPr="00F1107A" w:rsidRDefault="006D573A" w:rsidP="006D573A">
      <w:pPr>
        <w:pStyle w:val="BodyText3"/>
        <w:rPr>
          <w:b w:val="0"/>
        </w:rPr>
      </w:pPr>
    </w:p>
    <w:p w:rsidR="006D573A" w:rsidRDefault="006D573A" w:rsidP="006D573A">
      <w:pPr>
        <w:pStyle w:val="BodyText3"/>
        <w:ind w:firstLine="426"/>
        <w:rPr>
          <w:b w:val="0"/>
          <w:color w:val="000000"/>
        </w:rPr>
      </w:pPr>
      <w:r w:rsidRPr="008A61EC">
        <w:rPr>
          <w:color w:val="000000"/>
        </w:rPr>
        <w:t>J.Jurašs</w:t>
      </w:r>
      <w:r>
        <w:rPr>
          <w:b w:val="0"/>
          <w:color w:val="000000"/>
        </w:rPr>
        <w:t xml:space="preserve"> atklāj sēdi, iepazīstina ar uzaicinātajām personām, informē par izskatāmā jautājuma aktualitāti. Akcentē, ka šodienas sēdes mērķis ir iepazīties ar reālo situāciju valstī </w:t>
      </w:r>
      <w:r w:rsidRPr="007D0380">
        <w:rPr>
          <w:b w:val="0"/>
          <w:i/>
          <w:color w:val="000000"/>
        </w:rPr>
        <w:t>Moneyval</w:t>
      </w:r>
      <w:r>
        <w:rPr>
          <w:b w:val="0"/>
          <w:color w:val="000000"/>
        </w:rPr>
        <w:t xml:space="preserve"> rekomendāciju izpildē. Uzsver nopietnās sekas, kādas var iestāties šo rekomendāciju neizpildes gadījumā, kā arī atzīmē ārvalstu partneru paustās bažas par situācijas nopietnību. Lai atjaunotu reputāciju un pierādītu sevi kā uzticamus partnerus, valstij ir jāspēj līdz 2019.</w:t>
      </w:r>
      <w:r>
        <w:rPr>
          <w:b w:val="0"/>
          <w:color w:val="000000"/>
        </w:rPr>
        <w:t xml:space="preserve"> </w:t>
      </w:r>
      <w:r>
        <w:rPr>
          <w:b w:val="0"/>
          <w:color w:val="000000"/>
        </w:rPr>
        <w:t>gada 31.</w:t>
      </w:r>
      <w:r>
        <w:rPr>
          <w:b w:val="0"/>
          <w:color w:val="000000"/>
        </w:rPr>
        <w:t xml:space="preserve"> </w:t>
      </w:r>
      <w:r>
        <w:rPr>
          <w:b w:val="0"/>
          <w:color w:val="000000"/>
        </w:rPr>
        <w:t xml:space="preserve">decembrim pierādīt īstenotos pasākumus </w:t>
      </w:r>
      <w:r w:rsidRPr="007D0380">
        <w:rPr>
          <w:b w:val="0"/>
          <w:i/>
          <w:color w:val="000000"/>
        </w:rPr>
        <w:t>Moneyval</w:t>
      </w:r>
      <w:r>
        <w:rPr>
          <w:b w:val="0"/>
          <w:color w:val="000000"/>
        </w:rPr>
        <w:t xml:space="preserve"> rekomendāciju ieviešanā.</w:t>
      </w:r>
    </w:p>
    <w:p w:rsidR="006D573A" w:rsidRDefault="006D573A" w:rsidP="006D573A">
      <w:pPr>
        <w:pStyle w:val="BodyText3"/>
        <w:ind w:firstLine="426"/>
        <w:rPr>
          <w:b w:val="0"/>
        </w:rPr>
      </w:pPr>
      <w:r>
        <w:rPr>
          <w:b w:val="0"/>
          <w:color w:val="000000"/>
        </w:rPr>
        <w:t xml:space="preserve">Dod vārdu </w:t>
      </w:r>
      <w:r w:rsidRPr="00F0309A">
        <w:rPr>
          <w:b w:val="0"/>
        </w:rPr>
        <w:t xml:space="preserve">Noziedzīgi iegūtu līdzekļu legalizācijas novēršanas dienesta </w:t>
      </w:r>
      <w:r>
        <w:rPr>
          <w:b w:val="0"/>
        </w:rPr>
        <w:t xml:space="preserve">/ Kontroles dienesta (turpmāk – KD) </w:t>
      </w:r>
      <w:r w:rsidRPr="00F0309A">
        <w:rPr>
          <w:b w:val="0"/>
        </w:rPr>
        <w:t>priekšniece</w:t>
      </w:r>
      <w:r>
        <w:rPr>
          <w:b w:val="0"/>
        </w:rPr>
        <w:t>i I.Znotiņai.</w:t>
      </w:r>
    </w:p>
    <w:p w:rsidR="006D573A" w:rsidRDefault="006D573A" w:rsidP="006D573A">
      <w:pPr>
        <w:pStyle w:val="BodyText3"/>
        <w:ind w:firstLine="426"/>
        <w:rPr>
          <w:b w:val="0"/>
        </w:rPr>
      </w:pPr>
      <w:r w:rsidRPr="007D0380">
        <w:t>I.Znotiņa</w:t>
      </w:r>
      <w:r>
        <w:rPr>
          <w:b w:val="0"/>
        </w:rPr>
        <w:t xml:space="preserve"> pateicas par uzaicinājumu. Informē, ka Moneyval rekomendācijās noteiktas 11 jomas, kuras izpildei ir sadalītas atbildīgajām institūcijām. Lai koordinētu veicamos pasākumus, ir izveidota darba grupa, kura regulāri tiekas un apspriež progresu un risināmās problēmas. Atzīmē sadarbību ar Finanšu sektora attīstības padomi (turpmāk – FSAP). Informē par kopīgi</w:t>
      </w:r>
      <w:r>
        <w:rPr>
          <w:b w:val="0"/>
        </w:rPr>
        <w:t xml:space="preserve"> izstrādāto pasākumu plānu, kas tika</w:t>
      </w:r>
      <w:r>
        <w:rPr>
          <w:b w:val="0"/>
        </w:rPr>
        <w:t xml:space="preserve"> apstiprināts Ministru kabinetā (turpmāk – MK). Saistībā ar vēlāk saņemto FATF </w:t>
      </w:r>
      <w:r w:rsidRPr="000D7100">
        <w:rPr>
          <w:b w:val="0"/>
          <w:i/>
        </w:rPr>
        <w:t>(</w:t>
      </w:r>
      <w:r w:rsidRPr="00AB1C80">
        <w:rPr>
          <w:b w:val="0"/>
          <w:i/>
        </w:rPr>
        <w:t>Financial Action Task Force on Money Laundering</w:t>
      </w:r>
      <w:r w:rsidRPr="000D7100">
        <w:rPr>
          <w:b w:val="0"/>
          <w:i/>
        </w:rPr>
        <w:t>)</w:t>
      </w:r>
      <w:r>
        <w:rPr>
          <w:b w:val="0"/>
        </w:rPr>
        <w:t xml:space="preserve"> sekretariāta vēstuli plānā tiks izdarīti grozījumi par dažu pasākumu veikšanu īsākos termiņos.</w:t>
      </w:r>
    </w:p>
    <w:p w:rsidR="006D573A" w:rsidRDefault="006D573A" w:rsidP="006D573A">
      <w:pPr>
        <w:pStyle w:val="BodyText3"/>
        <w:ind w:firstLine="426"/>
        <w:rPr>
          <w:b w:val="0"/>
        </w:rPr>
      </w:pPr>
      <w:r>
        <w:rPr>
          <w:b w:val="0"/>
        </w:rPr>
        <w:t xml:space="preserve">I.Znotiņa uzsver, ka plāns ir ļoti ambiciozs, vienlaikus vairāki pasākumi nav precīzi nodefinējami. Galvenais ir pierādīt, ka process ir sācies. Kopīgi ar FSAP ir sastādīts prioritāro pasākumu saraksts. Atbilstoši </w:t>
      </w:r>
      <w:r w:rsidRPr="000D7100">
        <w:rPr>
          <w:b w:val="0"/>
          <w:i/>
        </w:rPr>
        <w:t>Moneyval</w:t>
      </w:r>
      <w:r>
        <w:rPr>
          <w:b w:val="0"/>
        </w:rPr>
        <w:t xml:space="preserve">, FATF un OECD norādēm secināms, ka svarīgākā prioritāte ir “ABLV Bank” kontrolētas pašlikvidācijas veikšana. Uzsver Ārlietu ministrijas (turpmāk – ĀM), Iekšlietu ministrijas (turpmāk – IeM) un Finanšu ministrijas (turpmāk – FM) prioritārās jomas un KD iesaisti finanšu izlūkošanā. </w:t>
      </w:r>
    </w:p>
    <w:p w:rsidR="006D573A" w:rsidRDefault="006D573A" w:rsidP="006D573A">
      <w:pPr>
        <w:pStyle w:val="BodyText3"/>
        <w:ind w:firstLine="426"/>
        <w:rPr>
          <w:b w:val="0"/>
        </w:rPr>
      </w:pPr>
      <w:r>
        <w:rPr>
          <w:b w:val="0"/>
        </w:rPr>
        <w:t>I.Znotiņa atzīmē, ka visi plānotie pasākumi ir uzsākti, daļa ir pabeigti, bet nav iemesla optimismam, jo mēs esam tikai ceļa sākumā. Vēlas uzklausīt arī pārējo sadarbības partneru viedokļus. Kā nopietnāko atkārtoti akcentē “ABLV Bank” jautājumu. Atzīmē veiksmīgo valsts iestāžu un privāto struktūru sadarbību.</w:t>
      </w:r>
    </w:p>
    <w:p w:rsidR="006D573A" w:rsidRPr="00F0309A" w:rsidRDefault="006D573A" w:rsidP="006D573A">
      <w:pPr>
        <w:pStyle w:val="BodyText3"/>
        <w:ind w:firstLine="426"/>
        <w:rPr>
          <w:b w:val="0"/>
          <w:color w:val="000000"/>
        </w:rPr>
      </w:pPr>
      <w:r w:rsidRPr="00481978">
        <w:t>J.Jurašs</w:t>
      </w:r>
      <w:r>
        <w:rPr>
          <w:b w:val="0"/>
        </w:rPr>
        <w:t xml:space="preserve"> dod vārdu FM pārstāvjiem.</w:t>
      </w:r>
    </w:p>
    <w:p w:rsidR="006D573A" w:rsidRDefault="006D573A" w:rsidP="006D573A">
      <w:pPr>
        <w:pStyle w:val="BodyText3"/>
        <w:ind w:firstLine="426"/>
        <w:rPr>
          <w:b w:val="0"/>
          <w:color w:val="000000"/>
        </w:rPr>
      </w:pPr>
      <w:r w:rsidRPr="00C055AA">
        <w:rPr>
          <w:color w:val="000000"/>
        </w:rPr>
        <w:t>L.Kļaviņa</w:t>
      </w:r>
      <w:r>
        <w:rPr>
          <w:b w:val="0"/>
          <w:color w:val="000000"/>
        </w:rPr>
        <w:t xml:space="preserve"> informē par FM rīcības virzieniem pasākumu plāna izpildē. Sīkāk komentē darbu pie 1. rīcības virziena.</w:t>
      </w:r>
    </w:p>
    <w:p w:rsidR="006D573A" w:rsidRDefault="006D573A" w:rsidP="006D573A">
      <w:pPr>
        <w:pStyle w:val="BodyText3"/>
        <w:ind w:firstLine="426"/>
        <w:rPr>
          <w:b w:val="0"/>
          <w:color w:val="000000"/>
        </w:rPr>
      </w:pPr>
      <w:r>
        <w:rPr>
          <w:b w:val="0"/>
          <w:color w:val="000000"/>
        </w:rPr>
        <w:t xml:space="preserve">1. rīcības virziens “Riski, politika un koordinācija” – kopdarbībā ar IeM saistīts ar noziedzīgi iegūtu līdzekļu identificēšanas risku novēršanu un politiskajiem pasākumiem situācijas uzlabšanai. Akcentē visu valsts institūciju iesaistes nepieciešamību, lai novērstu sistēmā konstatētos trūkumus. Par risku novērtējumu atbildīgā iestāde ir KD, bet pastāv bažas, vai augustā veikts jauns risku novērtējums būs atbilstošs prasītajam. Komentē veiktos pasākumus identificēto risku novēršanai. </w:t>
      </w:r>
    </w:p>
    <w:p w:rsidR="006D573A" w:rsidRDefault="006D573A" w:rsidP="006D573A">
      <w:pPr>
        <w:pStyle w:val="BodyText3"/>
        <w:ind w:firstLine="426"/>
        <w:rPr>
          <w:b w:val="0"/>
          <w:color w:val="000000"/>
        </w:rPr>
      </w:pPr>
      <w:r>
        <w:rPr>
          <w:b w:val="0"/>
          <w:color w:val="000000"/>
        </w:rPr>
        <w:t>Tiek vērtēta iespēja pārskatīt izpildes termiņus. Ir izveidoti koordinācijas mehānismi:</w:t>
      </w:r>
      <w:r>
        <w:rPr>
          <w:b w:val="0"/>
          <w:color w:val="000000"/>
        </w:rPr>
        <w:t xml:space="preserve"> FSAP, kas ir premjera vadīt</w:t>
      </w:r>
      <w:r>
        <w:rPr>
          <w:b w:val="0"/>
          <w:color w:val="000000"/>
        </w:rPr>
        <w:t>s kvorums un sanāk vismaz reizi mēnesī, kā arī konsultatīvā padome KD vadībā. Ir jāņem vērā KD jaunā pārraudzības forma – MK pārraudzība, kas tiek realizēta ar IeM starpniecību, darbojas no š.g. 1. janvāra.</w:t>
      </w:r>
    </w:p>
    <w:p w:rsidR="006D573A" w:rsidRDefault="006D573A" w:rsidP="006D573A">
      <w:pPr>
        <w:pStyle w:val="BodyText3"/>
        <w:ind w:firstLine="426"/>
        <w:rPr>
          <w:b w:val="0"/>
          <w:color w:val="000000"/>
        </w:rPr>
      </w:pPr>
      <w:r>
        <w:rPr>
          <w:b w:val="0"/>
          <w:color w:val="000000"/>
        </w:rPr>
        <w:lastRenderedPageBreak/>
        <w:t>L.Kļaviņa sniedz īsu informāciju par pasākumu izpildi. Uzsver, ka ir jāpārskata termiņi risku novērtējumam, kā arī sakarā ar KD pārraudzības maiņu ir nepieciešams precizēt FM un IeM atbildības jomas.</w:t>
      </w:r>
    </w:p>
    <w:p w:rsidR="006D573A" w:rsidRDefault="006D573A" w:rsidP="006D573A">
      <w:pPr>
        <w:pStyle w:val="BodyText3"/>
        <w:ind w:firstLine="426"/>
        <w:rPr>
          <w:b w:val="0"/>
        </w:rPr>
      </w:pPr>
      <w:r w:rsidRPr="00481978">
        <w:t>J.Jurašs</w:t>
      </w:r>
      <w:r>
        <w:rPr>
          <w:b w:val="0"/>
        </w:rPr>
        <w:t xml:space="preserve"> dod vārdu Tieslietu ministrijas (turpmāk – TM) pārstāvjiem.</w:t>
      </w:r>
    </w:p>
    <w:p w:rsidR="006D573A" w:rsidRDefault="006D573A" w:rsidP="006D573A">
      <w:pPr>
        <w:pStyle w:val="BodyText3"/>
        <w:ind w:firstLine="426"/>
        <w:rPr>
          <w:b w:val="0"/>
        </w:rPr>
      </w:pPr>
      <w:r w:rsidRPr="002602EF">
        <w:t>L.Medina</w:t>
      </w:r>
      <w:r>
        <w:rPr>
          <w:b w:val="0"/>
        </w:rPr>
        <w:t xml:space="preserve"> informē, ka TM atbildībā ir 4 plāna rīcības virzieni. Komentē to izpildes gaitu. </w:t>
      </w:r>
    </w:p>
    <w:p w:rsidR="006D573A" w:rsidRDefault="006D573A" w:rsidP="006D573A">
      <w:pPr>
        <w:pStyle w:val="BodyText3"/>
        <w:ind w:firstLine="426"/>
        <w:rPr>
          <w:b w:val="0"/>
        </w:rPr>
      </w:pPr>
      <w:r>
        <w:rPr>
          <w:b w:val="0"/>
        </w:rPr>
        <w:t>2. rīcības virziena “Starptautiskā sadarbība” mērķu izpilde notiek veiksmīgi, ir sasniegti labi rezultāti. Notiek laba sadarbība ar ārzemju partneriem. Jautājumā par datu aizsardzību notiks diskusija ar Datu valsts inspekciju. Pasākumi ar praktiskajām lietām virzās atbilstoši plānotajam.</w:t>
      </w:r>
    </w:p>
    <w:p w:rsidR="006D573A" w:rsidRDefault="006D573A" w:rsidP="006D573A">
      <w:pPr>
        <w:pStyle w:val="BodyText3"/>
        <w:ind w:firstLine="426"/>
        <w:rPr>
          <w:b w:val="0"/>
          <w:color w:val="000000"/>
        </w:rPr>
      </w:pPr>
      <w:r>
        <w:rPr>
          <w:b w:val="0"/>
        </w:rPr>
        <w:t>5. rīcības virziens “Juridiskās personas un veidojumi”. Šis rīcības</w:t>
      </w:r>
      <w:r>
        <w:rPr>
          <w:b w:val="0"/>
        </w:rPr>
        <w:t xml:space="preserve"> virziens ir saistīts ar patiesā</w:t>
      </w:r>
      <w:r>
        <w:rPr>
          <w:b w:val="0"/>
        </w:rPr>
        <w:t xml:space="preserve"> labuma guvēju identificēšanu un iegūtās informācijas pārbaudi. Šajā jomā Latvija ir saņēmusi zemu novērtējumu. Risinājuma iespējas ir sadarbībā ar Uzņēmumu reģistru (turpmāk – UR) veikt preventīvos pasākumus, bet tam ir nepieciešami papildus līdzekļi 2019. gada budžetā, kura pieņemšana kavējas. Vēl saistībā ar UR jāveic neaktīvo komercsabiedrību izslēgšana. Šobrīd jau ir konstatēts ~ 15 tūkst. šādu sabiedrību, kas rada augstus riskus. Uzsver arī predikatīvo noziegumu risku novēršanas svarīgumu. </w:t>
      </w:r>
      <w:r>
        <w:rPr>
          <w:b w:val="0"/>
          <w:color w:val="000000"/>
        </w:rPr>
        <w:t xml:space="preserve">Akcentē komercbanku ikdienas darbu ar klientiem patiesā labuma guvēju identificēšanā, kā arī sadarbību ar UR. Atzīmē nepieciešamību šajā jautājumā pilnveidot tiesisko regulējumu un nepieciešamo likumprojektu savlaicīgu virzību Saeimā. </w:t>
      </w:r>
    </w:p>
    <w:p w:rsidR="006D573A" w:rsidRDefault="006D573A" w:rsidP="006D573A">
      <w:pPr>
        <w:pStyle w:val="BodyText3"/>
        <w:ind w:firstLine="426"/>
        <w:rPr>
          <w:b w:val="0"/>
          <w:color w:val="000000"/>
        </w:rPr>
      </w:pPr>
      <w:r>
        <w:rPr>
          <w:b w:val="0"/>
          <w:color w:val="000000"/>
        </w:rPr>
        <w:t>Informējot par 7. rīcības virziena “Noziedzīgi iegūtu līdzekļu legalizācijas un kriminālvajāšanas” un 8. rīcības virziena “Konfiskācija” izpildi, L.</w:t>
      </w:r>
      <w:r>
        <w:rPr>
          <w:b w:val="0"/>
          <w:color w:val="000000"/>
        </w:rPr>
        <w:t xml:space="preserve"> </w:t>
      </w:r>
      <w:r>
        <w:rPr>
          <w:b w:val="0"/>
          <w:color w:val="000000"/>
        </w:rPr>
        <w:t>Medina atzīmē, ka normatīvā bāze ir pietiekama, bet vairāk jāpievēršas darbinieku apmācībai un praktiskajai darbībai. Ir uzsākti vairāki kriminālprocesi (turpmāk – KP). Kā problēmu atzīmē papildus štatu nepieciešamību Valsts policijas (turpmāk – VP) Ekonomisko noziegumu apkarošanas pārvaldē (turpmāk – ENAP), kas arī ir š.g. budžeta jautājums. Ar esošajiem cilvēkresursiem nepietiek kapacitātes, nav iespējama efektīva iesākto KP tālāka virzība uz tiesu.</w:t>
      </w:r>
    </w:p>
    <w:p w:rsidR="006D573A" w:rsidRDefault="006D573A" w:rsidP="006D573A">
      <w:pPr>
        <w:pStyle w:val="BodyText3"/>
        <w:ind w:firstLine="426"/>
        <w:rPr>
          <w:b w:val="0"/>
        </w:rPr>
      </w:pPr>
      <w:r w:rsidRPr="00481978">
        <w:t>J.Jurašs</w:t>
      </w:r>
      <w:r>
        <w:rPr>
          <w:b w:val="0"/>
        </w:rPr>
        <w:t xml:space="preserve"> dod vārdu IeM pārstāvjiem.</w:t>
      </w:r>
    </w:p>
    <w:p w:rsidR="006D573A" w:rsidRDefault="006D573A" w:rsidP="006D573A">
      <w:pPr>
        <w:pStyle w:val="BodyText3"/>
        <w:ind w:firstLine="426"/>
        <w:rPr>
          <w:b w:val="0"/>
        </w:rPr>
      </w:pPr>
      <w:r w:rsidRPr="00721704">
        <w:t>D.Trofimovs</w:t>
      </w:r>
      <w:r>
        <w:rPr>
          <w:b w:val="0"/>
        </w:rPr>
        <w:t xml:space="preserve"> atbalsta TM ziņojumā aktualizētās problēmas. Kā pozitīvu pasākumu akcentē KD un DVI neatkarības stiprināšanu šogad. Atbalsta nepieciešamību celt KD kapacitāti.</w:t>
      </w:r>
    </w:p>
    <w:p w:rsidR="006D573A" w:rsidRDefault="006D573A" w:rsidP="006D573A">
      <w:pPr>
        <w:pStyle w:val="BodyText3"/>
        <w:ind w:firstLine="426"/>
        <w:rPr>
          <w:b w:val="0"/>
        </w:rPr>
      </w:pPr>
      <w:r>
        <w:rPr>
          <w:b w:val="0"/>
        </w:rPr>
        <w:t>Komentē atbildīgo iestāžu veiksmīgo sadarbību 2018.</w:t>
      </w:r>
      <w:r>
        <w:rPr>
          <w:b w:val="0"/>
        </w:rPr>
        <w:t xml:space="preserve"> </w:t>
      </w:r>
      <w:r>
        <w:rPr>
          <w:b w:val="0"/>
        </w:rPr>
        <w:t>gadā un paveikto plāna izpildē, piem., padarīta neiespējama sadarbība ar čaulas kompānijām. Šī brīza aktualitāte ir „ABLV Bank” pašlikvidācijas process un Finanšu un kapitāla tirgus komisijas darbu atbilstošas metodoloģijas izstrādē. Uzsver prokuratūras pārstāvniecības nozīmi iesāktajos procesos. Jebkuras valsts kapacitāte ir saistīta ar tās spēju novērst riskus. Tiek gatavots nacionālo risku ziņojums.</w:t>
      </w:r>
    </w:p>
    <w:p w:rsidR="006D573A" w:rsidRDefault="006D573A" w:rsidP="006D573A">
      <w:pPr>
        <w:pStyle w:val="BodyText3"/>
        <w:ind w:firstLine="426"/>
        <w:rPr>
          <w:b w:val="0"/>
        </w:rPr>
      </w:pPr>
      <w:r>
        <w:rPr>
          <w:b w:val="0"/>
        </w:rPr>
        <w:t>Komentē IeM paveikto pasākumu plāna izpildē, akcentējot krim</w:t>
      </w:r>
      <w:r>
        <w:rPr>
          <w:b w:val="0"/>
        </w:rPr>
        <w:t>in</w:t>
      </w:r>
      <w:r>
        <w:rPr>
          <w:b w:val="0"/>
        </w:rPr>
        <w:t xml:space="preserve">ālvajāšanas un </w:t>
      </w:r>
      <w:r>
        <w:rPr>
          <w:b w:val="0"/>
        </w:rPr>
        <w:t>izmeklēšanas</w:t>
      </w:r>
      <w:r>
        <w:rPr>
          <w:b w:val="0"/>
        </w:rPr>
        <w:t xml:space="preserve"> procesus. Uzsver komisijai iesniegtajā ziņojumā ietvertās IeM aktualitātes, atzīmē personāla apmācību nozīmi un nepieciešamību veidot vienotu jautājumu izpratni visās tiesībsargājošajās iestādēs. Informē par plāna izpildes problēmām, papildus budžeta nepieciešamību. Pozitīvi novērtē iestāžu sadarbību FSAP ietvaros, kā arī nepieciešamību saglabāt uzsākto plāna izpildes tempu.</w:t>
      </w:r>
    </w:p>
    <w:p w:rsidR="006D573A" w:rsidRDefault="006D573A" w:rsidP="006D573A">
      <w:pPr>
        <w:pStyle w:val="BodyText3"/>
        <w:ind w:firstLine="426"/>
        <w:rPr>
          <w:b w:val="0"/>
        </w:rPr>
      </w:pPr>
      <w:r w:rsidRPr="00481978">
        <w:t>J.Jurašs</w:t>
      </w:r>
      <w:r>
        <w:rPr>
          <w:b w:val="0"/>
        </w:rPr>
        <w:t xml:space="preserve"> dod vārdu ĀM pārstāvjiem.</w:t>
      </w:r>
    </w:p>
    <w:p w:rsidR="006D573A" w:rsidRDefault="006D573A" w:rsidP="006D573A">
      <w:pPr>
        <w:pStyle w:val="BodyText3"/>
        <w:ind w:firstLine="426"/>
        <w:rPr>
          <w:b w:val="0"/>
        </w:rPr>
      </w:pPr>
      <w:r w:rsidRPr="00995F6E">
        <w:t>Z.Kalniņa-Lukaševiča</w:t>
      </w:r>
      <w:r>
        <w:rPr>
          <w:b w:val="0"/>
        </w:rPr>
        <w:t xml:space="preserve"> informē par ĀM paveikto plāna rīcības virzienu izpildē. ĀM atbildībā ir 2 plāna rīcības virzieni: </w:t>
      </w:r>
    </w:p>
    <w:p w:rsidR="006D573A" w:rsidRDefault="006D573A" w:rsidP="006D573A">
      <w:pPr>
        <w:pStyle w:val="BodyText3"/>
        <w:ind w:firstLine="426"/>
        <w:rPr>
          <w:b w:val="0"/>
        </w:rPr>
      </w:pPr>
      <w:r>
        <w:rPr>
          <w:b w:val="0"/>
        </w:rPr>
        <w:t>10. rīcības virziens „Terorisma finansēšanas preventīvie pasākumi un finanšu sankcijas”;</w:t>
      </w:r>
    </w:p>
    <w:p w:rsidR="006D573A" w:rsidRDefault="006D573A" w:rsidP="006D573A">
      <w:pPr>
        <w:pStyle w:val="BodyText3"/>
        <w:ind w:firstLine="426"/>
        <w:rPr>
          <w:b w:val="0"/>
        </w:rPr>
      </w:pPr>
      <w:r>
        <w:rPr>
          <w:b w:val="0"/>
        </w:rPr>
        <w:t>11. rīcības virziens „Masu iznīcināšanas ieroču finanšu sankcijas”.</w:t>
      </w:r>
    </w:p>
    <w:p w:rsidR="006D573A" w:rsidRDefault="006D573A" w:rsidP="006D573A">
      <w:pPr>
        <w:pStyle w:val="BodyText3"/>
        <w:ind w:firstLine="426"/>
        <w:rPr>
          <w:b w:val="0"/>
        </w:rPr>
      </w:pPr>
      <w:r>
        <w:rPr>
          <w:b w:val="0"/>
        </w:rPr>
        <w:t>Kopējais abu virzienu mērķis ir sakārtot juridisko ietvaru un identificēt informāciju par riskiem. Tiesi</w:t>
      </w:r>
      <w:r>
        <w:rPr>
          <w:b w:val="0"/>
        </w:rPr>
        <w:t>s</w:t>
      </w:r>
      <w:r>
        <w:rPr>
          <w:b w:val="0"/>
        </w:rPr>
        <w:t>kā regulējuma sakārtošanai ir sagatavoti papildu grozījumi Starptautisko un Latvijas Republikas nacionālo sankciju likumā, kas janvāra beigās paredzēti izsludināt Valsts sekretāru sanāksmē. At</w:t>
      </w:r>
      <w:r>
        <w:rPr>
          <w:b w:val="0"/>
        </w:rPr>
        <w:t>t</w:t>
      </w:r>
      <w:r>
        <w:rPr>
          <w:b w:val="0"/>
        </w:rPr>
        <w:t>iecībā par informētības palielināšanu laikā kopš septembra ministrija ir organizējusi 7 seminārus par sankciju piemērošanu, kuros klātienē piedalījās ~ 500 cilvēku. ĀM mājaslapā atrodami videomateriāli – sadaļa „sankcijas”. Par šiem jautāju</w:t>
      </w:r>
      <w:r>
        <w:rPr>
          <w:b w:val="0"/>
        </w:rPr>
        <w:t>m</w:t>
      </w:r>
      <w:r>
        <w:rPr>
          <w:b w:val="0"/>
        </w:rPr>
        <w:t xml:space="preserve">iem vērojama liela publiskās pārvaldes un visas sabiedrības interese. </w:t>
      </w:r>
    </w:p>
    <w:p w:rsidR="006D573A" w:rsidRDefault="006D573A" w:rsidP="006D573A">
      <w:pPr>
        <w:pStyle w:val="BodyText3"/>
        <w:ind w:firstLine="426"/>
        <w:rPr>
          <w:b w:val="0"/>
        </w:rPr>
      </w:pPr>
      <w:r>
        <w:rPr>
          <w:b w:val="0"/>
        </w:rPr>
        <w:lastRenderedPageBreak/>
        <w:t xml:space="preserve">Notiek arī regulāri kontakti ar ārvalstu partneriem, kā rezultātā noskaidrots, ka „ABLB Bank” likvidācijas process būs izšķirošs vērtējumā par iespējamo valsts iekļaušanu tā saucamajā „pelēkajā sarakstā”. </w:t>
      </w:r>
    </w:p>
    <w:p w:rsidR="006D573A" w:rsidRPr="00721704" w:rsidRDefault="006D573A" w:rsidP="006D573A">
      <w:pPr>
        <w:pStyle w:val="BodyText3"/>
        <w:ind w:firstLine="426"/>
        <w:rPr>
          <w:b w:val="0"/>
        </w:rPr>
      </w:pPr>
      <w:r>
        <w:rPr>
          <w:b w:val="0"/>
        </w:rPr>
        <w:t>Z.Kalniņa-Lukaševiča rezumē, ka galvenā problēma nav likumdošana, bet praktiskā sfēra, lai notiktu izmeklēšanas. Tas nozīmē, ka, nespējot izpildīt pasākumu plānā ietverto, valsts nokļūs pasti</w:t>
      </w:r>
      <w:r>
        <w:rPr>
          <w:b w:val="0"/>
        </w:rPr>
        <w:t>p</w:t>
      </w:r>
      <w:r>
        <w:rPr>
          <w:b w:val="0"/>
        </w:rPr>
        <w:t>rinātā uzraudzībā, kas nozīmē riskus Latvijas ekonomikai. Ir nepieciešams strādāt, lai varētu uzrādīt reālus efektivitātes rādītājus plāna izpildē.</w:t>
      </w:r>
    </w:p>
    <w:p w:rsidR="006D573A" w:rsidRDefault="006D573A" w:rsidP="006D573A">
      <w:pPr>
        <w:pStyle w:val="BodyText3"/>
        <w:ind w:firstLine="426"/>
        <w:rPr>
          <w:b w:val="0"/>
        </w:rPr>
      </w:pPr>
      <w:r w:rsidRPr="00481978">
        <w:t>J.Jurašs</w:t>
      </w:r>
      <w:r>
        <w:rPr>
          <w:b w:val="0"/>
        </w:rPr>
        <w:t xml:space="preserve"> dod vārdu FKTK pārstāvjiem.</w:t>
      </w:r>
    </w:p>
    <w:p w:rsidR="006D573A" w:rsidRDefault="006D573A" w:rsidP="006D573A">
      <w:pPr>
        <w:pStyle w:val="BodyText3"/>
        <w:ind w:firstLine="426"/>
        <w:rPr>
          <w:b w:val="0"/>
        </w:rPr>
      </w:pPr>
      <w:r w:rsidRPr="00127712">
        <w:t>K.Korde</w:t>
      </w:r>
      <w:r>
        <w:rPr>
          <w:b w:val="0"/>
        </w:rPr>
        <w:t xml:space="preserve"> informē par svarīgākajiem darbiem plāna izpildē. Kā galveno uzsver darbu pie „ABLV Bank” likvidācijas metodikas izstrādes, kas notiek s</w:t>
      </w:r>
      <w:r>
        <w:rPr>
          <w:b w:val="0"/>
        </w:rPr>
        <w:t>a</w:t>
      </w:r>
      <w:r>
        <w:rPr>
          <w:b w:val="0"/>
        </w:rPr>
        <w:t>darbībā ar KD.</w:t>
      </w:r>
    </w:p>
    <w:p w:rsidR="006D573A" w:rsidRDefault="006D573A" w:rsidP="006D573A">
      <w:pPr>
        <w:pStyle w:val="BodyText3"/>
        <w:ind w:firstLine="426"/>
        <w:rPr>
          <w:b w:val="0"/>
        </w:rPr>
      </w:pPr>
      <w:r>
        <w:rPr>
          <w:b w:val="0"/>
        </w:rPr>
        <w:t xml:space="preserve">Jautājumā par </w:t>
      </w:r>
      <w:r w:rsidRPr="00056FBE">
        <w:rPr>
          <w:b w:val="0"/>
          <w:i/>
        </w:rPr>
        <w:t>Moneyval</w:t>
      </w:r>
      <w:r>
        <w:rPr>
          <w:b w:val="0"/>
        </w:rPr>
        <w:t xml:space="preserve"> rekomendēto sankciju ieviešanu sadarbībā ar ĀM notiek tiesi</w:t>
      </w:r>
      <w:r>
        <w:rPr>
          <w:b w:val="0"/>
        </w:rPr>
        <w:t>s</w:t>
      </w:r>
      <w:r>
        <w:rPr>
          <w:b w:val="0"/>
        </w:rPr>
        <w:t xml:space="preserve">kā regulējuma pilnveidošana, ir saņemts arī OECD viedoklis par izstrādāto projektu. FKTK ir izstrādātas rekomendācijas bankām par iekšējās kontroles pilnveidošanas </w:t>
      </w:r>
      <w:r>
        <w:rPr>
          <w:b w:val="0"/>
        </w:rPr>
        <w:t>metodiku. Sadarbībā ar tiesīb</w:t>
      </w:r>
      <w:r>
        <w:rPr>
          <w:b w:val="0"/>
        </w:rPr>
        <w:t>sargājošajām iestādēm notiek diskusijas par sadarbī</w:t>
      </w:r>
      <w:r>
        <w:rPr>
          <w:b w:val="0"/>
        </w:rPr>
        <w:t>bas efektivizēšanu. Tiek strādāt</w:t>
      </w:r>
      <w:r>
        <w:rPr>
          <w:b w:val="0"/>
        </w:rPr>
        <w:t>s pie biznesa modeļa maiņas bankās, risku novērtēšanas, kā arī tiek palielināts pārbaužu skaits.</w:t>
      </w:r>
    </w:p>
    <w:p w:rsidR="006D573A" w:rsidRDefault="006D573A" w:rsidP="006D573A">
      <w:pPr>
        <w:pStyle w:val="BodyText3"/>
        <w:ind w:firstLine="426"/>
        <w:rPr>
          <w:b w:val="0"/>
        </w:rPr>
      </w:pPr>
      <w:r w:rsidRPr="007D718D">
        <w:t>I.Znotiņa</w:t>
      </w:r>
      <w:r>
        <w:rPr>
          <w:b w:val="0"/>
        </w:rPr>
        <w:t xml:space="preserve"> rezumē uzklausīto informāciju, atzīmē šo informācijas apmaiņu kā vērtīgu. Aicina komisijas deputātus popularizēt pasākumu plāna idejas savās frakcijās un visā sabiedrībā, uzsver vienota vēstījuma nepieciešamību pozitīva rezultāta sasniegšanai. Nepieciešama vienota stratēģija un taktika gan iekšpolitiski, gan ārpolitiski. </w:t>
      </w:r>
    </w:p>
    <w:p w:rsidR="006D573A" w:rsidRDefault="006D573A" w:rsidP="006D573A">
      <w:pPr>
        <w:pStyle w:val="BodyText3"/>
        <w:ind w:firstLine="426"/>
        <w:rPr>
          <w:b w:val="0"/>
        </w:rPr>
      </w:pPr>
      <w:r>
        <w:rPr>
          <w:b w:val="0"/>
        </w:rPr>
        <w:t>I.Znotiņa īpaši akcentē nepieciešamību pasākumus izpildīt savlaicīgi. Jautājumā par izstrādāto likumdošanas iniciatīvu pieņemšanu Saeimā I.Znotiņa uzsver, ka likumprojekti galējā lasījumā ir jāpieņem līdz sesiju pārtraukumam vasarā. Aicina deputātus līdz tam laika</w:t>
      </w:r>
      <w:r>
        <w:rPr>
          <w:b w:val="0"/>
        </w:rPr>
        <w:t>m nepieņemt noziedzīgi iegūtu lī</w:t>
      </w:r>
      <w:r>
        <w:rPr>
          <w:b w:val="0"/>
        </w:rPr>
        <w:t>dzekļu legalizācijas novēršanas sfēru ietekmējošus</w:t>
      </w:r>
      <w:r>
        <w:rPr>
          <w:b w:val="0"/>
        </w:rPr>
        <w:t>,</w:t>
      </w:r>
      <w:r>
        <w:rPr>
          <w:b w:val="0"/>
        </w:rPr>
        <w:t xml:space="preserve"> pietiekami neizdiskutētus likumprojektus, kas var radīt sarežģījumus pasākumu plāna izpildē, atskaitoties </w:t>
      </w:r>
      <w:r w:rsidRPr="00713F22">
        <w:rPr>
          <w:b w:val="0"/>
          <w:i/>
        </w:rPr>
        <w:t>Moneyval</w:t>
      </w:r>
      <w:r>
        <w:rPr>
          <w:b w:val="0"/>
        </w:rPr>
        <w:t xml:space="preserve"> ekspertiem augustā.</w:t>
      </w:r>
    </w:p>
    <w:p w:rsidR="006D573A" w:rsidRDefault="006D573A" w:rsidP="006D573A">
      <w:pPr>
        <w:pStyle w:val="BodyText3"/>
        <w:ind w:firstLine="426"/>
        <w:rPr>
          <w:b w:val="0"/>
        </w:rPr>
      </w:pPr>
      <w:r>
        <w:rPr>
          <w:b w:val="0"/>
        </w:rPr>
        <w:t>Akcentē arī 2019.</w:t>
      </w:r>
      <w:r>
        <w:rPr>
          <w:b w:val="0"/>
        </w:rPr>
        <w:t xml:space="preserve"> </w:t>
      </w:r>
      <w:r>
        <w:rPr>
          <w:b w:val="0"/>
        </w:rPr>
        <w:t>gada budžeta pieņemšanas svarīgumu, lai iestādēm pietiktu kapacitātes plānā paredzēto pas</w:t>
      </w:r>
      <w:r>
        <w:rPr>
          <w:b w:val="0"/>
        </w:rPr>
        <w:t>ākumu izpildei. Uzsver tiesīb</w:t>
      </w:r>
      <w:r>
        <w:rPr>
          <w:b w:val="0"/>
        </w:rPr>
        <w:t>sargājošo iestāžu veiksmīgas sadarbības nozīmi.</w:t>
      </w:r>
    </w:p>
    <w:p w:rsidR="006D573A" w:rsidRDefault="006D573A" w:rsidP="006D573A">
      <w:pPr>
        <w:pStyle w:val="BodyText3"/>
        <w:ind w:firstLine="426"/>
        <w:rPr>
          <w:b w:val="0"/>
        </w:rPr>
      </w:pPr>
      <w:r w:rsidRPr="00900AE5">
        <w:t>U.Upenieks</w:t>
      </w:r>
      <w:r>
        <w:rPr>
          <w:b w:val="0"/>
        </w:rPr>
        <w:t xml:space="preserve"> informē par Latvijas Finanšu nozares asociācijas (turpmāk – LFNA) lomu valsts un privātā sektora sadarbībā pasākumu plāna izpildē. Tiek veidota vienota izpratne pēc būtības, kā arī tiek veicināta valsts un privātā sektora sadarbība. Kā izpildītu mājasdarbu LFNA pārstāvis atzīmē 2018.</w:t>
      </w:r>
      <w:r>
        <w:rPr>
          <w:b w:val="0"/>
        </w:rPr>
        <w:t xml:space="preserve"> </w:t>
      </w:r>
      <w:r>
        <w:rPr>
          <w:b w:val="0"/>
        </w:rPr>
        <w:t>gadā Saeimā pieņemtos Noziedzīgi iegūtu līdzekļu legalizācijas un terorisma finansēšanas novēršanas likuma (turpmāk – NILTFNL) grozījumus un sadarbību šo normu izstrādē. Tāpat 2018.</w:t>
      </w:r>
      <w:r>
        <w:rPr>
          <w:b w:val="0"/>
        </w:rPr>
        <w:t xml:space="preserve"> </w:t>
      </w:r>
      <w:r>
        <w:rPr>
          <w:b w:val="0"/>
        </w:rPr>
        <w:t xml:space="preserve">gadā tika izstrādātas asociācijas vadlīnijas, pie kuru vienotas izpildes tiek strādāts. </w:t>
      </w:r>
    </w:p>
    <w:p w:rsidR="006D573A" w:rsidRDefault="006D573A" w:rsidP="006D573A">
      <w:pPr>
        <w:pStyle w:val="BodyText3"/>
        <w:ind w:firstLine="426"/>
        <w:rPr>
          <w:b w:val="0"/>
        </w:rPr>
      </w:pPr>
      <w:r w:rsidRPr="00900AE5">
        <w:t>J.Jurašs</w:t>
      </w:r>
      <w:r>
        <w:rPr>
          <w:b w:val="0"/>
        </w:rPr>
        <w:t xml:space="preserve"> akcentē izskatāmā jautājuma valstisko svarīgumu, bet atzīmē arī publiskajā telpā izskanējušo viedokļu dažādību. Lūdz FKTK pārstāvjus precizēt savu redzējumu par izskatāmās problēmas nopietnību. Ar kādām sekām Latvijas valstij ir jārēķinās, ja starptautiskie partneri neatzīs uzdevumus par izpi</w:t>
      </w:r>
      <w:r>
        <w:rPr>
          <w:b w:val="0"/>
        </w:rPr>
        <w:t>ldītiem? Īpaši akcentē tiesīb</w:t>
      </w:r>
      <w:r>
        <w:rPr>
          <w:b w:val="0"/>
        </w:rPr>
        <w:t>sargājošo iestāžu pienākumus.</w:t>
      </w:r>
    </w:p>
    <w:p w:rsidR="006D573A" w:rsidRDefault="006D573A" w:rsidP="006D573A">
      <w:pPr>
        <w:pStyle w:val="BodyText3"/>
        <w:ind w:firstLine="426"/>
        <w:rPr>
          <w:b w:val="0"/>
        </w:rPr>
      </w:pPr>
      <w:r w:rsidRPr="00B65635">
        <w:t xml:space="preserve">K.Markovskis </w:t>
      </w:r>
      <w:r>
        <w:rPr>
          <w:b w:val="0"/>
        </w:rPr>
        <w:t xml:space="preserve">skaidro, ka kopš pagājušā gada situācija bankās ir uzlabojusies, ir samazinājušies identificētie riski. Ir rūpīgi jāseko līdzi, lai novērstie riski netransformētos citos veidos. </w:t>
      </w:r>
    </w:p>
    <w:p w:rsidR="006D573A" w:rsidRDefault="006D573A" w:rsidP="006D573A">
      <w:pPr>
        <w:pStyle w:val="BodyText3"/>
        <w:ind w:firstLine="426"/>
        <w:rPr>
          <w:b w:val="0"/>
        </w:rPr>
      </w:pPr>
      <w:r>
        <w:rPr>
          <w:b w:val="0"/>
        </w:rPr>
        <w:t>Kā tiešos riskus pasākumu plāna neizpildes gadījumam atzīmē transakciju aizkavēšanos, kā arī citu valstu atteikšanos sadarboties finansiāli. Ie</w:t>
      </w:r>
      <w:r w:rsidRPr="00354418">
        <w:rPr>
          <w:b w:val="0"/>
        </w:rPr>
        <w:t>spējami arī</w:t>
      </w:r>
      <w:r>
        <w:rPr>
          <w:b w:val="0"/>
        </w:rPr>
        <w:t xml:space="preserve"> dažādi blakus riski.</w:t>
      </w:r>
    </w:p>
    <w:p w:rsidR="006D573A" w:rsidRDefault="006D573A" w:rsidP="006D573A">
      <w:pPr>
        <w:pStyle w:val="BodyText3"/>
        <w:ind w:firstLine="426"/>
        <w:rPr>
          <w:b w:val="0"/>
        </w:rPr>
      </w:pPr>
      <w:r w:rsidRPr="001B0C4A">
        <w:t>J.Jurašs</w:t>
      </w:r>
      <w:r>
        <w:rPr>
          <w:b w:val="0"/>
        </w:rPr>
        <w:t xml:space="preserve"> izsaka bažas par iespējamas ekonomiskās stagnācijas situāciju Latvijā plāna neizpildes gadījumā. Aicina iestāžu pārstāvjus veikt </w:t>
      </w:r>
      <w:r>
        <w:rPr>
          <w:b w:val="0"/>
        </w:rPr>
        <w:t>prak</w:t>
      </w:r>
      <w:r>
        <w:rPr>
          <w:b w:val="0"/>
        </w:rPr>
        <w:t>tiskos pasākumus, lai apliecinātu rezultatīvu darbu. Atzīmē, ka izpildei paredzētais laika posms ir ļoti īss. Atsaucoties uz FKTK pārstāvja ziņojumu, uzsver nepieciešamību ātrāk un aktīvāk strādāt „ABLV Bank” likvidācijas jautājumā, t.sk., nekavēties ar atbilstošas metodoloģijas izstrādi. Latvijas pusei ir jādemonstrē sava labā griba pašu svarīgāko uzdevumu izpildē, ja arī nav iespējams paveikt visu.</w:t>
      </w:r>
    </w:p>
    <w:p w:rsidR="006D573A" w:rsidRDefault="006D573A" w:rsidP="006D573A">
      <w:pPr>
        <w:pStyle w:val="BodyText3"/>
        <w:ind w:firstLine="426"/>
        <w:rPr>
          <w:b w:val="0"/>
        </w:rPr>
      </w:pPr>
      <w:r w:rsidRPr="001B0C4A">
        <w:t>I.Znotiņa</w:t>
      </w:r>
      <w:r>
        <w:rPr>
          <w:b w:val="0"/>
        </w:rPr>
        <w:t xml:space="preserve"> atsaucas uz savu šā rīta interviju Latvijas Radio, kā rezultātā ir radušies pārpratumi un neatbilstošas interpretācijas. Iesaka noklausīties interviju pilnībā. Atzīmē, ka ir bijuši vairāki novērtējuma ziņojum</w:t>
      </w:r>
      <w:r>
        <w:rPr>
          <w:b w:val="0"/>
        </w:rPr>
        <w:t>i</w:t>
      </w:r>
      <w:r>
        <w:rPr>
          <w:b w:val="0"/>
        </w:rPr>
        <w:t>, kuros ir būtiskas atšķirības.</w:t>
      </w:r>
    </w:p>
    <w:p w:rsidR="006D573A" w:rsidRDefault="006D573A" w:rsidP="006D573A">
      <w:pPr>
        <w:pStyle w:val="BodyText3"/>
        <w:ind w:firstLine="426"/>
        <w:rPr>
          <w:b w:val="0"/>
        </w:rPr>
      </w:pPr>
      <w:r>
        <w:rPr>
          <w:b w:val="0"/>
        </w:rPr>
        <w:lastRenderedPageBreak/>
        <w:t xml:space="preserve">Jautājumā par FKTK darbu pie „ABVL Bank” likvidācijas metodoloģijas izstrādes I.Znotiņa atzīmē FKTK un KD sadarbības problēmas, jo FKTK sagatavotajos projektos ir nepilnības saistībā ar </w:t>
      </w:r>
      <w:r w:rsidRPr="00094ADE">
        <w:rPr>
          <w:b w:val="0"/>
          <w:i/>
        </w:rPr>
        <w:t>Moneyval</w:t>
      </w:r>
      <w:r>
        <w:rPr>
          <w:b w:val="0"/>
        </w:rPr>
        <w:t xml:space="preserve"> prasību izpildi. KD tikai sniedz rekomendācijas.</w:t>
      </w:r>
    </w:p>
    <w:p w:rsidR="006D573A" w:rsidRPr="00094ADE" w:rsidRDefault="006D573A" w:rsidP="006D573A">
      <w:pPr>
        <w:pStyle w:val="BodyText3"/>
        <w:ind w:firstLine="426"/>
        <w:rPr>
          <w:b w:val="0"/>
          <w:i/>
        </w:rPr>
      </w:pPr>
      <w:r w:rsidRPr="00094ADE">
        <w:rPr>
          <w:b w:val="0"/>
          <w:i/>
        </w:rPr>
        <w:t xml:space="preserve">K.Markovskis, J.Jurašs un I.Znotiņa diskutē par problēmām </w:t>
      </w:r>
      <w:r w:rsidRPr="00094ADE">
        <w:rPr>
          <w:b w:val="0"/>
          <w:i/>
        </w:rPr>
        <w:t>saistībā</w:t>
      </w:r>
      <w:r w:rsidRPr="00094ADE">
        <w:rPr>
          <w:b w:val="0"/>
          <w:i/>
        </w:rPr>
        <w:t xml:space="preserve"> ar metodoloģiju izstrādi.</w:t>
      </w:r>
    </w:p>
    <w:p w:rsidR="006D573A" w:rsidRDefault="006D573A" w:rsidP="006D573A">
      <w:pPr>
        <w:pStyle w:val="BodyText3"/>
        <w:ind w:firstLine="426"/>
        <w:rPr>
          <w:b w:val="0"/>
          <w:color w:val="000000"/>
        </w:rPr>
      </w:pPr>
      <w:r w:rsidRPr="001875C6">
        <w:rPr>
          <w:color w:val="000000"/>
        </w:rPr>
        <w:t>J.Jurašs</w:t>
      </w:r>
      <w:r>
        <w:rPr>
          <w:b w:val="0"/>
          <w:color w:val="000000"/>
        </w:rPr>
        <w:t xml:space="preserve"> dod vārdu J.Ādamsonam.</w:t>
      </w:r>
    </w:p>
    <w:p w:rsidR="006D573A" w:rsidRDefault="006D573A" w:rsidP="006D573A">
      <w:pPr>
        <w:pStyle w:val="BodyText3"/>
        <w:ind w:firstLine="426"/>
        <w:rPr>
          <w:b w:val="0"/>
          <w:color w:val="000000"/>
        </w:rPr>
      </w:pPr>
      <w:r w:rsidRPr="001875C6">
        <w:rPr>
          <w:color w:val="000000"/>
        </w:rPr>
        <w:t>J.Ādamsons</w:t>
      </w:r>
      <w:r>
        <w:rPr>
          <w:b w:val="0"/>
          <w:color w:val="000000"/>
        </w:rPr>
        <w:t xml:space="preserve"> pateicas I.Znotiņai par paveikto darbu un novēl veiksmi. Interesējas par plānoto KD un ENAP štatu palielinājumu un atalgojuma pieaugumu. Atzīmē AIKNK sēdēs jau agrāk aktualizēto jautājumu par nep</w:t>
      </w:r>
      <w:r>
        <w:rPr>
          <w:b w:val="0"/>
          <w:color w:val="000000"/>
        </w:rPr>
        <w:t>ieciešamību palielināt tiesīb</w:t>
      </w:r>
      <w:r>
        <w:rPr>
          <w:b w:val="0"/>
          <w:color w:val="000000"/>
        </w:rPr>
        <w:t>sa</w:t>
      </w:r>
      <w:r>
        <w:rPr>
          <w:b w:val="0"/>
          <w:color w:val="000000"/>
        </w:rPr>
        <w:t>r</w:t>
      </w:r>
      <w:r>
        <w:rPr>
          <w:b w:val="0"/>
          <w:color w:val="000000"/>
        </w:rPr>
        <w:t>gājošo iestāžu personāla kapacitāti un atalgojumu.</w:t>
      </w:r>
    </w:p>
    <w:p w:rsidR="006D573A" w:rsidRDefault="006D573A" w:rsidP="006D573A">
      <w:pPr>
        <w:pStyle w:val="BodyText3"/>
        <w:ind w:firstLine="426"/>
        <w:rPr>
          <w:b w:val="0"/>
          <w:color w:val="000000"/>
        </w:rPr>
      </w:pPr>
      <w:r w:rsidRPr="00E7139F">
        <w:rPr>
          <w:color w:val="000000"/>
        </w:rPr>
        <w:t>I.Znotiņa</w:t>
      </w:r>
      <w:r>
        <w:rPr>
          <w:b w:val="0"/>
          <w:color w:val="000000"/>
        </w:rPr>
        <w:t xml:space="preserve"> informē, ka KD štatu plānots palielināt par 16 amat</w:t>
      </w:r>
      <w:r>
        <w:rPr>
          <w:b w:val="0"/>
          <w:color w:val="000000"/>
        </w:rPr>
        <w:t xml:space="preserve">a </w:t>
      </w:r>
      <w:r>
        <w:rPr>
          <w:b w:val="0"/>
          <w:color w:val="000000"/>
        </w:rPr>
        <w:t xml:space="preserve">vietām, kā arī celt esošo </w:t>
      </w:r>
      <w:r>
        <w:rPr>
          <w:b w:val="0"/>
          <w:color w:val="000000"/>
        </w:rPr>
        <w:t>amatpersonu</w:t>
      </w:r>
      <w:r>
        <w:rPr>
          <w:b w:val="0"/>
          <w:color w:val="000000"/>
        </w:rPr>
        <w:t xml:space="preserve"> atlīdzību atbilstoši Valsts un pašvaldību institūciju amatpersonu un darbinieku atlīdzības likuma ietvariem. Šie pasākumi pagaidām neesoša 2019.</w:t>
      </w:r>
      <w:r>
        <w:rPr>
          <w:b w:val="0"/>
          <w:color w:val="000000"/>
        </w:rPr>
        <w:t xml:space="preserve"> </w:t>
      </w:r>
      <w:r>
        <w:rPr>
          <w:b w:val="0"/>
          <w:color w:val="000000"/>
        </w:rPr>
        <w:t xml:space="preserve">gada budžeta dēļ nav iespējami. Darbinieku motivācijai iespējams izmantot arī konfiskācijas fonda līdzekļus, bet tās nav būtiskas summas. </w:t>
      </w:r>
    </w:p>
    <w:p w:rsidR="006D573A" w:rsidRDefault="006D573A" w:rsidP="006D573A">
      <w:pPr>
        <w:pStyle w:val="BodyText3"/>
        <w:ind w:firstLine="426"/>
        <w:rPr>
          <w:b w:val="0"/>
          <w:color w:val="000000"/>
        </w:rPr>
      </w:pPr>
      <w:r w:rsidRPr="0086599A">
        <w:rPr>
          <w:color w:val="000000"/>
        </w:rPr>
        <w:t>A.Grišins</w:t>
      </w:r>
      <w:r>
        <w:rPr>
          <w:b w:val="0"/>
          <w:color w:val="000000"/>
        </w:rPr>
        <w:t xml:space="preserve"> un </w:t>
      </w:r>
      <w:r w:rsidRPr="0086599A">
        <w:rPr>
          <w:color w:val="000000"/>
        </w:rPr>
        <w:t>P.Bauska</w:t>
      </w:r>
      <w:r>
        <w:rPr>
          <w:b w:val="0"/>
          <w:color w:val="000000"/>
        </w:rPr>
        <w:t xml:space="preserve"> informē par štatu un atalgojuma jautājumiem ENAP. Kopš 2017.</w:t>
      </w:r>
      <w:r>
        <w:rPr>
          <w:b w:val="0"/>
          <w:color w:val="000000"/>
        </w:rPr>
        <w:t xml:space="preserve"> </w:t>
      </w:r>
      <w:r>
        <w:rPr>
          <w:b w:val="0"/>
          <w:color w:val="000000"/>
        </w:rPr>
        <w:t>gada 1.</w:t>
      </w:r>
      <w:r>
        <w:rPr>
          <w:b w:val="0"/>
          <w:color w:val="000000"/>
        </w:rPr>
        <w:t xml:space="preserve"> </w:t>
      </w:r>
      <w:r>
        <w:rPr>
          <w:b w:val="0"/>
          <w:color w:val="000000"/>
        </w:rPr>
        <w:t>janvāra ir pacelts atalgojums ENAP personālam, šobrīd tiek prasītas papildus 5 štata vietas. Problēmu gadījumā tiks meklēti papildus risinājumi, iespējams no iekšējiem resursiem. Jau šobrīd iespējamas maksimālās piemaksas līdz 30% no mēnešalgas.</w:t>
      </w:r>
    </w:p>
    <w:p w:rsidR="006D573A" w:rsidRDefault="006D573A" w:rsidP="006D573A">
      <w:pPr>
        <w:pStyle w:val="BodyText3"/>
        <w:ind w:firstLine="426"/>
        <w:rPr>
          <w:b w:val="0"/>
          <w:color w:val="000000"/>
        </w:rPr>
      </w:pPr>
      <w:r w:rsidRPr="00860839">
        <w:rPr>
          <w:color w:val="000000"/>
        </w:rPr>
        <w:t>J.Ādamsons</w:t>
      </w:r>
      <w:r>
        <w:rPr>
          <w:b w:val="0"/>
          <w:color w:val="000000"/>
        </w:rPr>
        <w:t xml:space="preserve"> atzīmē, ka tiesībaizsardzības iestāžu </w:t>
      </w:r>
      <w:r>
        <w:rPr>
          <w:b w:val="0"/>
          <w:color w:val="000000"/>
        </w:rPr>
        <w:t>personāla</w:t>
      </w:r>
      <w:r>
        <w:rPr>
          <w:b w:val="0"/>
          <w:color w:val="000000"/>
        </w:rPr>
        <w:t xml:space="preserve"> atalgojuma jautājumi vienmēr ir </w:t>
      </w:r>
      <w:r>
        <w:rPr>
          <w:b w:val="0"/>
          <w:color w:val="000000"/>
        </w:rPr>
        <w:t>bijuši AIKNK darba kārtībā. Izs</w:t>
      </w:r>
      <w:r>
        <w:rPr>
          <w:b w:val="0"/>
          <w:color w:val="000000"/>
        </w:rPr>
        <w:t>aka savas pārdomas un viedokli par finanšu noziegumu izmeklēšanas norisi, kā arī par „ABLV Bank” likvidācijas procesu.</w:t>
      </w:r>
    </w:p>
    <w:p w:rsidR="006D573A" w:rsidRPr="00A04B4F" w:rsidRDefault="006D573A" w:rsidP="006D573A">
      <w:pPr>
        <w:pStyle w:val="BodyText3"/>
        <w:ind w:firstLine="426"/>
        <w:rPr>
          <w:b w:val="0"/>
          <w:i/>
          <w:color w:val="000000"/>
        </w:rPr>
      </w:pPr>
      <w:r w:rsidRPr="00A04B4F">
        <w:rPr>
          <w:b w:val="0"/>
          <w:i/>
          <w:color w:val="000000"/>
        </w:rPr>
        <w:t>A.Grišins, K.Markovskis, I.Znotiņa un K.Korde komentē J.Ādamsona nosauktos faktus, pamato veiktās darbības, kā arī metodoloģijas izstrādes problēmas.</w:t>
      </w:r>
    </w:p>
    <w:p w:rsidR="006D573A" w:rsidRPr="00072EF1" w:rsidRDefault="006D573A" w:rsidP="006D573A">
      <w:pPr>
        <w:pStyle w:val="BodyText3"/>
        <w:ind w:firstLine="426"/>
        <w:rPr>
          <w:b w:val="0"/>
          <w:color w:val="000000"/>
        </w:rPr>
      </w:pPr>
      <w:r w:rsidRPr="00A04B4F">
        <w:rPr>
          <w:color w:val="000000"/>
        </w:rPr>
        <w:t>A.Latkovskis</w:t>
      </w:r>
      <w:r>
        <w:rPr>
          <w:b w:val="0"/>
          <w:color w:val="000000"/>
        </w:rPr>
        <w:t xml:space="preserve"> informē par 12. Saeimas AIKNK paveikto darbu nepieciešamo NILTFNL likuma grozījumu pieņemšanā, īpaši akcentējo</w:t>
      </w:r>
      <w:r>
        <w:rPr>
          <w:b w:val="0"/>
          <w:color w:val="000000"/>
        </w:rPr>
        <w:t>t</w:t>
      </w:r>
      <w:r>
        <w:rPr>
          <w:b w:val="0"/>
          <w:color w:val="000000"/>
        </w:rPr>
        <w:t xml:space="preserve"> visu politisko spēku spēju vienoties valstisku jautājumu risināšanā. Pauž neizpratni par iestāžu nespēju vienoties metodoloģijas izstrādē, aicina </w:t>
      </w:r>
      <w:r w:rsidRPr="00072EF1">
        <w:rPr>
          <w:b w:val="0"/>
          <w:color w:val="000000"/>
        </w:rPr>
        <w:t>skaidrot situāciju.</w:t>
      </w:r>
      <w:r>
        <w:rPr>
          <w:b w:val="0"/>
          <w:color w:val="000000"/>
        </w:rPr>
        <w:t xml:space="preserve"> Kopš problēmas sākuma jau ir pagājuši 7 mēneši.</w:t>
      </w:r>
    </w:p>
    <w:p w:rsidR="006D573A" w:rsidRDefault="006D573A" w:rsidP="006D573A">
      <w:pPr>
        <w:pStyle w:val="BodyText3"/>
        <w:ind w:firstLine="426"/>
        <w:rPr>
          <w:b w:val="0"/>
          <w:color w:val="000000"/>
        </w:rPr>
      </w:pPr>
      <w:r w:rsidRPr="00072EF1">
        <w:rPr>
          <w:color w:val="000000"/>
        </w:rPr>
        <w:t>K.Korde</w:t>
      </w:r>
      <w:r>
        <w:rPr>
          <w:b w:val="0"/>
          <w:color w:val="000000"/>
        </w:rPr>
        <w:t xml:space="preserve"> paskaidro, ka metodoloģija konceptuāli ir izstrādāta, vēl notiek tās pilnveidošana. Tiek gaidīts KD atzinums.</w:t>
      </w:r>
    </w:p>
    <w:p w:rsidR="006D573A" w:rsidRDefault="006D573A" w:rsidP="006D573A">
      <w:pPr>
        <w:pStyle w:val="BodyText3"/>
        <w:ind w:firstLine="426"/>
        <w:rPr>
          <w:b w:val="0"/>
          <w:color w:val="000000"/>
        </w:rPr>
      </w:pPr>
      <w:r w:rsidRPr="00072EF1">
        <w:rPr>
          <w:color w:val="000000"/>
        </w:rPr>
        <w:t>I.Znotiņa</w:t>
      </w:r>
      <w:r>
        <w:rPr>
          <w:b w:val="0"/>
          <w:color w:val="000000"/>
        </w:rPr>
        <w:t xml:space="preserve"> izsakās kritiski par š.g. 2.</w:t>
      </w:r>
      <w:r>
        <w:rPr>
          <w:b w:val="0"/>
          <w:color w:val="000000"/>
        </w:rPr>
        <w:t xml:space="preserve"> </w:t>
      </w:r>
      <w:r>
        <w:rPr>
          <w:b w:val="0"/>
          <w:color w:val="000000"/>
        </w:rPr>
        <w:t>janvārī saņemto FKTK pārstrādāto metodoloģijas variantu. Atzīmē, ka tiek domāts arī par citiem risinājumiem.</w:t>
      </w:r>
    </w:p>
    <w:p w:rsidR="006D573A" w:rsidRDefault="006D573A" w:rsidP="006D573A">
      <w:pPr>
        <w:pStyle w:val="BodyText3"/>
        <w:ind w:firstLine="426"/>
        <w:rPr>
          <w:b w:val="0"/>
          <w:color w:val="000000"/>
        </w:rPr>
      </w:pPr>
      <w:r w:rsidRPr="00072EF1">
        <w:rPr>
          <w:color w:val="000000"/>
        </w:rPr>
        <w:t>S.Ģirģens</w:t>
      </w:r>
      <w:r>
        <w:rPr>
          <w:b w:val="0"/>
          <w:color w:val="000000"/>
        </w:rPr>
        <w:t xml:space="preserve"> kā iekšlietu ministra amata kandidāts akcentē cilvēkresursu jautājumus, uzsver analītiskās domāšanas un personāla kapacitātes svarīgumu sistēmas ietvaros, personāla atbilstošu kvalifikāciju.</w:t>
      </w:r>
    </w:p>
    <w:p w:rsidR="006D573A" w:rsidRDefault="006D573A" w:rsidP="006D573A">
      <w:pPr>
        <w:pStyle w:val="BodyText3"/>
        <w:ind w:firstLine="426"/>
        <w:rPr>
          <w:b w:val="0"/>
          <w:color w:val="000000"/>
        </w:rPr>
      </w:pPr>
      <w:r w:rsidRPr="00072EF1">
        <w:rPr>
          <w:color w:val="000000"/>
        </w:rPr>
        <w:t>I.Znotiņa</w:t>
      </w:r>
      <w:r>
        <w:rPr>
          <w:b w:val="0"/>
          <w:color w:val="000000"/>
        </w:rPr>
        <w:t xml:space="preserve"> atbalsta S.Ģirģena ieteikumu par nepieciešamību palielināt analītisko kapacitāti. Informē par plāniem piesaistīt ekspertus kā ārpakalpojumu konkrētos jautājumos, piem., „ABLV Bank”. Jārūpējas, lai būtu pietiekama kapacitāte arī policijas un prokuratūras pusē.</w:t>
      </w:r>
    </w:p>
    <w:p w:rsidR="006D573A" w:rsidRDefault="006D573A" w:rsidP="006D573A">
      <w:pPr>
        <w:pStyle w:val="BodyText3"/>
        <w:ind w:firstLine="426"/>
        <w:rPr>
          <w:b w:val="0"/>
          <w:color w:val="000000"/>
        </w:rPr>
      </w:pPr>
      <w:r w:rsidRPr="00A76E30">
        <w:rPr>
          <w:color w:val="000000"/>
        </w:rPr>
        <w:t>P.Bauska</w:t>
      </w:r>
      <w:r>
        <w:rPr>
          <w:b w:val="0"/>
          <w:color w:val="000000"/>
        </w:rPr>
        <w:t xml:space="preserve"> izsaka cerību, ka 2019.</w:t>
      </w:r>
      <w:r>
        <w:rPr>
          <w:b w:val="0"/>
          <w:color w:val="000000"/>
        </w:rPr>
        <w:t xml:space="preserve"> </w:t>
      </w:r>
      <w:r>
        <w:rPr>
          <w:b w:val="0"/>
          <w:color w:val="000000"/>
        </w:rPr>
        <w:t>gada budžets ļaus risināt policijas kapacitātes problēmas. Uzsver, ka pasākumu plāna uzdevumu izpildei ir nepieciešami uzticam</w:t>
      </w:r>
      <w:r>
        <w:rPr>
          <w:b w:val="0"/>
          <w:color w:val="000000"/>
        </w:rPr>
        <w:t>s</w:t>
      </w:r>
      <w:r>
        <w:rPr>
          <w:b w:val="0"/>
          <w:color w:val="000000"/>
        </w:rPr>
        <w:t>, profesionāl</w:t>
      </w:r>
      <w:r>
        <w:rPr>
          <w:b w:val="0"/>
          <w:color w:val="000000"/>
        </w:rPr>
        <w:t>s</w:t>
      </w:r>
      <w:r>
        <w:rPr>
          <w:b w:val="0"/>
          <w:color w:val="000000"/>
        </w:rPr>
        <w:t xml:space="preserve"> un šauras specializācijas personāls no darbinieku vidus. Lietu un izskatāmo materiālu skaits kopš pagājušā gada ir ievērojami pieaudzis. Atzīmē, ka arī prokuratūrai ir vajadzīgs atbalsts.</w:t>
      </w:r>
    </w:p>
    <w:p w:rsidR="006D573A" w:rsidRDefault="006D573A" w:rsidP="006D573A">
      <w:pPr>
        <w:pStyle w:val="BodyText3"/>
        <w:ind w:firstLine="426"/>
        <w:rPr>
          <w:b w:val="0"/>
          <w:color w:val="000000"/>
        </w:rPr>
      </w:pPr>
      <w:r w:rsidRPr="00FB2410">
        <w:rPr>
          <w:color w:val="000000"/>
        </w:rPr>
        <w:t>J.Jurašs</w:t>
      </w:r>
      <w:r>
        <w:rPr>
          <w:b w:val="0"/>
          <w:color w:val="000000"/>
        </w:rPr>
        <w:t xml:space="preserve"> apkopo uzklausīto informāciju un konstatē nes</w:t>
      </w:r>
      <w:r>
        <w:rPr>
          <w:b w:val="0"/>
          <w:color w:val="000000"/>
        </w:rPr>
        <w:t>a</w:t>
      </w:r>
      <w:r>
        <w:rPr>
          <w:b w:val="0"/>
          <w:color w:val="000000"/>
        </w:rPr>
        <w:t>mērīgu izmeklētāju noslodzi krimināllietu izskatīšanā – 302 lietas uz 20 izmeklētājiem. Savukārt KD pagājušajā gadā ENAP ir nosūtījis 190 ziņojumus par lielām naudas summām. Uzsver, ka nav vienkārši piesaistī</w:t>
      </w:r>
      <w:r>
        <w:rPr>
          <w:b w:val="0"/>
          <w:color w:val="000000"/>
        </w:rPr>
        <w:t>t</w:t>
      </w:r>
      <w:r>
        <w:rPr>
          <w:b w:val="0"/>
          <w:color w:val="000000"/>
        </w:rPr>
        <w:t xml:space="preserve"> augs</w:t>
      </w:r>
      <w:r>
        <w:rPr>
          <w:b w:val="0"/>
          <w:color w:val="000000"/>
        </w:rPr>
        <w:t>ti kvalificētus nozares speciāli</w:t>
      </w:r>
      <w:r>
        <w:rPr>
          <w:b w:val="0"/>
          <w:color w:val="000000"/>
        </w:rPr>
        <w:t>stus, jo darba tirgus kadru piesaistē ir ierobežots., iestādes konkurē savā starpā.</w:t>
      </w:r>
    </w:p>
    <w:p w:rsidR="006D573A" w:rsidRDefault="006D573A" w:rsidP="006D573A">
      <w:pPr>
        <w:pStyle w:val="BodyText3"/>
        <w:ind w:firstLine="426"/>
        <w:rPr>
          <w:b w:val="0"/>
          <w:color w:val="000000"/>
        </w:rPr>
      </w:pPr>
      <w:r>
        <w:rPr>
          <w:b w:val="0"/>
          <w:color w:val="000000"/>
        </w:rPr>
        <w:t>Dod vārdu E.Šnorem.</w:t>
      </w:r>
    </w:p>
    <w:p w:rsidR="006D573A" w:rsidRDefault="006D573A" w:rsidP="006D573A">
      <w:pPr>
        <w:pStyle w:val="BodyText3"/>
        <w:ind w:firstLine="426"/>
        <w:rPr>
          <w:b w:val="0"/>
          <w:color w:val="000000"/>
        </w:rPr>
      </w:pPr>
      <w:r w:rsidRPr="0057325A">
        <w:rPr>
          <w:color w:val="000000"/>
        </w:rPr>
        <w:t>E.Šnore</w:t>
      </w:r>
      <w:r>
        <w:rPr>
          <w:b w:val="0"/>
          <w:color w:val="000000"/>
        </w:rPr>
        <w:t xml:space="preserve"> lūdz konkrētāku komentāru par starptautisko sankciju piemērošanu; kā Latvijas bankas šīs sankcijas izpilda.</w:t>
      </w:r>
    </w:p>
    <w:p w:rsidR="006D573A" w:rsidRDefault="006D573A" w:rsidP="006D573A">
      <w:pPr>
        <w:pStyle w:val="BodyText3"/>
        <w:ind w:firstLine="426"/>
        <w:rPr>
          <w:b w:val="0"/>
          <w:color w:val="000000"/>
        </w:rPr>
      </w:pPr>
      <w:r w:rsidRPr="0057325A">
        <w:rPr>
          <w:color w:val="000000"/>
        </w:rPr>
        <w:t>K.Markovskis</w:t>
      </w:r>
      <w:r>
        <w:rPr>
          <w:b w:val="0"/>
          <w:color w:val="000000"/>
        </w:rPr>
        <w:t xml:space="preserve"> informē par FKTK veikto banku uzraudzību par sankciju piemērošanu, kā arī sadarbību ar Valsts drošības dienestu (turpmāk – VDD). Uzskata, ka ir nepieciešami procesa uzlabojumi un normatīvo aktu pilnveidošana.</w:t>
      </w:r>
    </w:p>
    <w:p w:rsidR="006D573A" w:rsidRDefault="006D573A" w:rsidP="006D573A">
      <w:pPr>
        <w:pStyle w:val="BodyText3"/>
        <w:ind w:firstLine="426"/>
        <w:rPr>
          <w:b w:val="0"/>
          <w:color w:val="000000"/>
        </w:rPr>
      </w:pPr>
      <w:r w:rsidRPr="00F346E1">
        <w:rPr>
          <w:color w:val="000000"/>
        </w:rPr>
        <w:t>J.J</w:t>
      </w:r>
      <w:r>
        <w:rPr>
          <w:b w:val="0"/>
          <w:color w:val="000000"/>
        </w:rPr>
        <w:t>urašs dod vārdu VDD pārstāvim.</w:t>
      </w:r>
    </w:p>
    <w:p w:rsidR="006D573A" w:rsidRDefault="006D573A" w:rsidP="006D573A">
      <w:pPr>
        <w:pStyle w:val="BodyText3"/>
        <w:ind w:firstLine="426"/>
        <w:rPr>
          <w:b w:val="0"/>
          <w:color w:val="000000"/>
        </w:rPr>
      </w:pPr>
      <w:r w:rsidRPr="00F346E1">
        <w:rPr>
          <w:color w:val="000000"/>
        </w:rPr>
        <w:lastRenderedPageBreak/>
        <w:t>I.Ulmanis</w:t>
      </w:r>
      <w:r>
        <w:rPr>
          <w:b w:val="0"/>
          <w:color w:val="000000"/>
        </w:rPr>
        <w:t xml:space="preserve"> informē par VDD pienākumiem attiecībā uz risku identifikāciju banku darbībā. Svarīgi ir sakārtot pašu banku iekšējās drošības sistēmu.</w:t>
      </w:r>
    </w:p>
    <w:p w:rsidR="006D573A" w:rsidRPr="00F346E1" w:rsidRDefault="006D573A" w:rsidP="006D573A">
      <w:pPr>
        <w:pStyle w:val="BodyText3"/>
        <w:ind w:firstLine="426"/>
        <w:rPr>
          <w:b w:val="0"/>
          <w:i/>
          <w:color w:val="000000"/>
        </w:rPr>
      </w:pPr>
      <w:r w:rsidRPr="00F346E1">
        <w:rPr>
          <w:b w:val="0"/>
          <w:i/>
          <w:color w:val="000000"/>
        </w:rPr>
        <w:t>Deputāti A.Blumbergs, R.Bergmanis, J.Jurašs un J.Ādamsons uzdod precizējošus jautājumus FKTK pārstāvjiem par banku uzraudzību. Notiek diskusija par konstatētajām problēmām un iespējām tās risināt. Īpaša uzmanība tiek pievērsta „ABLV Bank” jautājumam.</w:t>
      </w:r>
    </w:p>
    <w:p w:rsidR="006D573A" w:rsidRDefault="006D573A" w:rsidP="006D573A">
      <w:pPr>
        <w:pStyle w:val="BodyText3"/>
        <w:ind w:firstLine="426"/>
        <w:rPr>
          <w:b w:val="0"/>
          <w:color w:val="000000"/>
        </w:rPr>
      </w:pPr>
      <w:r w:rsidRPr="00F346E1">
        <w:rPr>
          <w:color w:val="000000"/>
        </w:rPr>
        <w:t>I.Znotiņa</w:t>
      </w:r>
      <w:r>
        <w:rPr>
          <w:b w:val="0"/>
          <w:color w:val="000000"/>
        </w:rPr>
        <w:t xml:space="preserve"> atzīmē, ka darba procesā nr KD, ne FKTK nav vilcinājis „ABLV Bank” likvidācijas </w:t>
      </w:r>
      <w:r>
        <w:rPr>
          <w:b w:val="0"/>
          <w:color w:val="000000"/>
        </w:rPr>
        <w:t>norisi. Akcentē iestāžu nepietie</w:t>
      </w:r>
      <w:r>
        <w:rPr>
          <w:b w:val="0"/>
          <w:color w:val="000000"/>
        </w:rPr>
        <w:t>kamo kapacitāti.</w:t>
      </w:r>
    </w:p>
    <w:p w:rsidR="006D573A" w:rsidRDefault="006D573A" w:rsidP="006D573A">
      <w:pPr>
        <w:pStyle w:val="BodyText3"/>
        <w:ind w:firstLine="426"/>
        <w:rPr>
          <w:b w:val="0"/>
          <w:color w:val="000000"/>
        </w:rPr>
      </w:pPr>
      <w:r w:rsidRPr="0075540D">
        <w:rPr>
          <w:color w:val="000000"/>
        </w:rPr>
        <w:t>J.Jurašs</w:t>
      </w:r>
      <w:r>
        <w:rPr>
          <w:b w:val="0"/>
          <w:color w:val="000000"/>
        </w:rPr>
        <w:t xml:space="preserve"> rezumē sēdē izskatītā jautājuma aktualitāti par valsts spēju kontrolēt un uzraudzīt finanšu problēmas. Kritiski vērtē paveikto. Pauž bažas par valsts spēju pierādīt rekomendāciju kvalitatīvu izpildi. Turpmākajā komisijas darbā vēlas turpināt jautājuma detalizētu izskatīšanu, </w:t>
      </w:r>
      <w:r>
        <w:rPr>
          <w:b w:val="0"/>
          <w:color w:val="000000"/>
        </w:rPr>
        <w:t>pievēršoties atsevišķu tiesīb</w:t>
      </w:r>
      <w:r>
        <w:rPr>
          <w:b w:val="0"/>
          <w:color w:val="000000"/>
        </w:rPr>
        <w:t xml:space="preserve">sargājošo iestāžu veikumam un vienotas izpratnes veidošanai. </w:t>
      </w:r>
    </w:p>
    <w:p w:rsidR="006D573A" w:rsidRDefault="006D573A" w:rsidP="006D573A">
      <w:pPr>
        <w:pStyle w:val="BodyText3"/>
        <w:ind w:firstLine="426"/>
        <w:rPr>
          <w:b w:val="0"/>
          <w:color w:val="000000"/>
        </w:rPr>
      </w:pPr>
      <w:r w:rsidRPr="0075540D">
        <w:rPr>
          <w:color w:val="000000"/>
        </w:rPr>
        <w:t>L.Medina</w:t>
      </w:r>
      <w:r>
        <w:rPr>
          <w:b w:val="0"/>
          <w:color w:val="000000"/>
        </w:rPr>
        <w:t xml:space="preserve"> iesaka noteiktu uzaicināt Ģenerālprokuratūras pārstāvjus, kad komisija nākamreiz pievērsīsies šiem </w:t>
      </w:r>
      <w:r>
        <w:rPr>
          <w:b w:val="0"/>
          <w:color w:val="000000"/>
        </w:rPr>
        <w:t>jautājumiem</w:t>
      </w:r>
      <w:r>
        <w:rPr>
          <w:b w:val="0"/>
          <w:color w:val="000000"/>
        </w:rPr>
        <w:t>.</w:t>
      </w:r>
    </w:p>
    <w:p w:rsidR="006D573A" w:rsidRPr="00407E2D" w:rsidRDefault="006D573A" w:rsidP="006D573A">
      <w:pPr>
        <w:pStyle w:val="BodyText3"/>
        <w:ind w:firstLine="426"/>
        <w:rPr>
          <w:b w:val="0"/>
          <w:i/>
          <w:color w:val="000000"/>
        </w:rPr>
      </w:pPr>
      <w:r w:rsidRPr="00407E2D">
        <w:rPr>
          <w:b w:val="0"/>
          <w:i/>
          <w:color w:val="000000"/>
        </w:rPr>
        <w:t>Komisija atbalsta L.Medinas ieteikumu.</w:t>
      </w:r>
    </w:p>
    <w:p w:rsidR="006D573A" w:rsidRDefault="006D573A" w:rsidP="006D573A">
      <w:pPr>
        <w:pStyle w:val="BodyText3"/>
        <w:ind w:firstLine="426"/>
        <w:rPr>
          <w:b w:val="0"/>
          <w:color w:val="000000"/>
        </w:rPr>
      </w:pPr>
    </w:p>
    <w:p w:rsidR="006D573A" w:rsidRPr="00A76E30" w:rsidRDefault="006D573A" w:rsidP="006D573A">
      <w:pPr>
        <w:pStyle w:val="BodyText3"/>
        <w:ind w:firstLine="426"/>
        <w:rPr>
          <w:b w:val="0"/>
          <w:color w:val="000000"/>
        </w:rPr>
      </w:pPr>
      <w:r w:rsidRPr="00407E2D">
        <w:rPr>
          <w:color w:val="000000"/>
        </w:rPr>
        <w:t>J.Jurašs</w:t>
      </w:r>
      <w:r>
        <w:rPr>
          <w:b w:val="0"/>
          <w:color w:val="000000"/>
        </w:rPr>
        <w:t xml:space="preserve"> pateicas uzaicinātajām personām un slēdz sēdi.</w:t>
      </w:r>
    </w:p>
    <w:p w:rsidR="006D573A" w:rsidRDefault="006D573A" w:rsidP="006D573A">
      <w:pPr>
        <w:pStyle w:val="BodyText3"/>
        <w:ind w:firstLine="426"/>
        <w:rPr>
          <w:b w:val="0"/>
          <w:color w:val="000000"/>
        </w:rPr>
      </w:pPr>
    </w:p>
    <w:p w:rsidR="006D573A" w:rsidRDefault="006D573A" w:rsidP="006D573A">
      <w:pPr>
        <w:tabs>
          <w:tab w:val="left" w:pos="0"/>
        </w:tabs>
        <w:ind w:firstLine="426"/>
        <w:jc w:val="both"/>
        <w:rPr>
          <w:b/>
        </w:rPr>
      </w:pPr>
    </w:p>
    <w:p w:rsidR="006D573A" w:rsidRDefault="006D573A" w:rsidP="006D573A">
      <w:pPr>
        <w:tabs>
          <w:tab w:val="left" w:pos="0"/>
        </w:tabs>
        <w:ind w:firstLine="426"/>
        <w:jc w:val="both"/>
        <w:rPr>
          <w:b/>
        </w:rPr>
      </w:pPr>
      <w:bookmarkStart w:id="0" w:name="_GoBack"/>
      <w:bookmarkEnd w:id="0"/>
    </w:p>
    <w:p w:rsidR="006D573A" w:rsidRPr="00F1107A" w:rsidRDefault="006D573A" w:rsidP="006D573A">
      <w:pPr>
        <w:pStyle w:val="BodyTextIndent"/>
        <w:spacing w:after="0"/>
        <w:ind w:left="0" w:firstLine="426"/>
        <w:jc w:val="both"/>
        <w:rPr>
          <w:bCs/>
        </w:rPr>
      </w:pPr>
      <w:r w:rsidRPr="00F1107A">
        <w:rPr>
          <w:bCs/>
        </w:rPr>
        <w:t>Sēde pabeigta plkst.</w:t>
      </w:r>
      <w:r>
        <w:rPr>
          <w:bCs/>
        </w:rPr>
        <w:t>11.55.</w:t>
      </w:r>
    </w:p>
    <w:p w:rsidR="006D573A" w:rsidRPr="00F1107A" w:rsidRDefault="006D573A" w:rsidP="006D573A">
      <w:pPr>
        <w:pStyle w:val="BodyTextIndent"/>
        <w:spacing w:after="0"/>
        <w:ind w:firstLine="426"/>
        <w:jc w:val="both"/>
      </w:pPr>
    </w:p>
    <w:p w:rsidR="006D573A" w:rsidRDefault="006D573A" w:rsidP="006D573A">
      <w:pPr>
        <w:jc w:val="both"/>
      </w:pPr>
    </w:p>
    <w:p w:rsidR="006D573A" w:rsidRDefault="006D573A" w:rsidP="006D573A">
      <w:pPr>
        <w:jc w:val="both"/>
      </w:pPr>
    </w:p>
    <w:p w:rsidR="006D573A" w:rsidRDefault="006D573A" w:rsidP="006D573A">
      <w:pPr>
        <w:jc w:val="both"/>
      </w:pPr>
    </w:p>
    <w:p w:rsidR="006D573A" w:rsidRDefault="006D573A" w:rsidP="006D573A">
      <w:pPr>
        <w:jc w:val="both"/>
      </w:pPr>
    </w:p>
    <w:p w:rsidR="006D573A" w:rsidRDefault="006D573A" w:rsidP="006D573A">
      <w:pPr>
        <w:jc w:val="both"/>
      </w:pPr>
    </w:p>
    <w:p w:rsidR="006D573A" w:rsidRPr="00F1107A" w:rsidRDefault="006D573A" w:rsidP="006D573A">
      <w:pPr>
        <w:jc w:val="both"/>
      </w:pPr>
    </w:p>
    <w:p w:rsidR="006D573A" w:rsidRPr="00F1107A" w:rsidRDefault="006D573A" w:rsidP="006D573A">
      <w:pPr>
        <w:ind w:firstLine="426"/>
        <w:jc w:val="both"/>
      </w:pPr>
      <w:r w:rsidRPr="00F1107A">
        <w:t xml:space="preserve">Komisijas </w:t>
      </w:r>
      <w:r>
        <w:t>priekšsēdētājs</w:t>
      </w:r>
      <w:r w:rsidRPr="00F1107A">
        <w:tab/>
      </w:r>
      <w:r w:rsidRPr="00F1107A">
        <w:tab/>
      </w:r>
      <w:r w:rsidRPr="00F1107A">
        <w:tab/>
      </w:r>
      <w:r w:rsidRPr="00F1107A">
        <w:tab/>
      </w:r>
      <w:r>
        <w:tab/>
      </w:r>
      <w:r>
        <w:tab/>
      </w:r>
      <w:r>
        <w:tab/>
        <w:t>J.Jurašs</w:t>
      </w:r>
    </w:p>
    <w:p w:rsidR="006D573A" w:rsidRPr="00F1107A" w:rsidRDefault="006D573A" w:rsidP="006D573A">
      <w:pPr>
        <w:ind w:firstLine="426"/>
        <w:jc w:val="both"/>
      </w:pPr>
    </w:p>
    <w:p w:rsidR="006D573A" w:rsidRPr="00F1107A" w:rsidRDefault="006D573A" w:rsidP="006D573A">
      <w:pPr>
        <w:ind w:firstLine="426"/>
        <w:jc w:val="both"/>
      </w:pPr>
    </w:p>
    <w:p w:rsidR="006D573A" w:rsidRDefault="006D573A" w:rsidP="006D573A">
      <w:pPr>
        <w:jc w:val="both"/>
      </w:pPr>
    </w:p>
    <w:p w:rsidR="006D573A" w:rsidRPr="00F1107A" w:rsidRDefault="006D573A" w:rsidP="006D573A">
      <w:pPr>
        <w:ind w:firstLine="426"/>
        <w:jc w:val="both"/>
      </w:pPr>
      <w:r w:rsidRPr="00F1107A">
        <w:t>Komisijas sekretārs</w:t>
      </w:r>
      <w:r w:rsidRPr="00F1107A">
        <w:tab/>
      </w:r>
      <w:r w:rsidRPr="00F1107A">
        <w:tab/>
      </w:r>
      <w:r w:rsidRPr="00F1107A">
        <w:tab/>
      </w:r>
      <w:r w:rsidRPr="00F1107A">
        <w:tab/>
      </w:r>
      <w:r w:rsidRPr="00F1107A">
        <w:tab/>
      </w:r>
      <w:r w:rsidRPr="00F1107A">
        <w:tab/>
      </w:r>
      <w:r w:rsidRPr="00F1107A">
        <w:tab/>
      </w:r>
      <w:r>
        <w:t>E.Šnore</w:t>
      </w:r>
    </w:p>
    <w:p w:rsidR="006D573A" w:rsidRPr="00F1107A" w:rsidRDefault="006D573A" w:rsidP="006D573A">
      <w:pPr>
        <w:ind w:firstLine="426"/>
        <w:jc w:val="both"/>
      </w:pPr>
      <w:r w:rsidRPr="00F1107A">
        <w:tab/>
      </w:r>
      <w:r w:rsidRPr="00F1107A">
        <w:tab/>
      </w:r>
      <w:r w:rsidRPr="00F1107A">
        <w:tab/>
      </w:r>
    </w:p>
    <w:p w:rsidR="006D573A" w:rsidRPr="00F1107A" w:rsidRDefault="006D573A" w:rsidP="006D573A">
      <w:pPr>
        <w:ind w:firstLine="426"/>
        <w:jc w:val="both"/>
      </w:pPr>
    </w:p>
    <w:p w:rsidR="006D573A" w:rsidRDefault="006D573A" w:rsidP="006D573A">
      <w:pPr>
        <w:jc w:val="both"/>
      </w:pPr>
    </w:p>
    <w:p w:rsidR="006D573A" w:rsidRPr="00F1107A" w:rsidRDefault="006D573A" w:rsidP="006D573A">
      <w:pPr>
        <w:ind w:firstLine="426"/>
        <w:jc w:val="both"/>
      </w:pPr>
      <w:r>
        <w:t>Protokolētājs</w:t>
      </w:r>
      <w:r w:rsidRPr="00F1107A">
        <w:tab/>
      </w:r>
      <w:r w:rsidRPr="00F1107A">
        <w:tab/>
      </w:r>
      <w:r w:rsidRPr="00F1107A">
        <w:tab/>
        <w:t xml:space="preserve"> </w:t>
      </w:r>
      <w:r w:rsidRPr="00F1107A">
        <w:tab/>
      </w:r>
      <w:r w:rsidRPr="00F1107A">
        <w:tab/>
      </w:r>
      <w:r w:rsidRPr="00F1107A">
        <w:tab/>
      </w:r>
      <w:r w:rsidRPr="00F1107A">
        <w:tab/>
      </w:r>
      <w:r>
        <w:tab/>
        <w:t>I.Silabriede</w:t>
      </w:r>
    </w:p>
    <w:p w:rsidR="00466624" w:rsidRDefault="00466624"/>
    <w:sectPr w:rsidR="00466624" w:rsidSect="00F2594E">
      <w:footerReference w:type="even" r:id="rId5"/>
      <w:footerReference w:type="default" r:id="rId6"/>
      <w:pgSz w:w="11906" w:h="16838"/>
      <w:pgMar w:top="907" w:right="907" w:bottom="907"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40D" w:rsidRDefault="006D573A"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540D" w:rsidRDefault="006D57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75540D" w:rsidRDefault="006D573A" w:rsidP="00D71B49">
        <w:pPr>
          <w:pStyle w:val="Footer"/>
          <w:jc w:val="right"/>
        </w:pPr>
        <w:r>
          <w:rPr>
            <w:noProof/>
          </w:rPr>
          <w:fldChar w:fldCharType="begin"/>
        </w:r>
        <w:r>
          <w:rPr>
            <w:noProof/>
          </w:rPr>
          <w:instrText xml:space="preserve"> PAGE   \* MERGEFORMAT </w:instrText>
        </w:r>
        <w:r>
          <w:rPr>
            <w:noProof/>
          </w:rPr>
          <w:fldChar w:fldCharType="separate"/>
        </w:r>
        <w:r>
          <w:rPr>
            <w:noProof/>
          </w:rPr>
          <w:t>6</w:t>
        </w:r>
        <w:r>
          <w:rPr>
            <w:noProof/>
          </w:rPr>
          <w:fldChar w:fldCharType="end"/>
        </w:r>
      </w:p>
    </w:sdtContent>
  </w:sdt>
  <w:p w:rsidR="0075540D" w:rsidRPr="00987E51" w:rsidRDefault="006D573A" w:rsidP="00987E51">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29A8"/>
    <w:multiLevelType w:val="hybridMultilevel"/>
    <w:tmpl w:val="8FAC44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73A"/>
    <w:rsid w:val="00466624"/>
    <w:rsid w:val="00502D8B"/>
    <w:rsid w:val="006D57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A6544"/>
  <w15:chartTrackingRefBased/>
  <w15:docId w15:val="{50009CD6-D9B7-48B4-B959-74D5CDCC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73A"/>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573A"/>
    <w:pPr>
      <w:jc w:val="center"/>
    </w:pPr>
    <w:rPr>
      <w:b/>
      <w:bCs/>
    </w:rPr>
  </w:style>
  <w:style w:type="character" w:customStyle="1" w:styleId="TitleChar">
    <w:name w:val="Title Char"/>
    <w:basedOn w:val="DefaultParagraphFont"/>
    <w:link w:val="Title"/>
    <w:rsid w:val="006D573A"/>
    <w:rPr>
      <w:rFonts w:eastAsia="Times New Roman" w:cs="Times New Roman"/>
      <w:b/>
      <w:bCs/>
      <w:szCs w:val="24"/>
    </w:rPr>
  </w:style>
  <w:style w:type="paragraph" w:styleId="Footer">
    <w:name w:val="footer"/>
    <w:basedOn w:val="Normal"/>
    <w:link w:val="FooterChar"/>
    <w:uiPriority w:val="99"/>
    <w:rsid w:val="006D573A"/>
    <w:pPr>
      <w:tabs>
        <w:tab w:val="center" w:pos="4153"/>
        <w:tab w:val="right" w:pos="8306"/>
      </w:tabs>
    </w:pPr>
  </w:style>
  <w:style w:type="character" w:customStyle="1" w:styleId="FooterChar">
    <w:name w:val="Footer Char"/>
    <w:basedOn w:val="DefaultParagraphFont"/>
    <w:link w:val="Footer"/>
    <w:uiPriority w:val="99"/>
    <w:rsid w:val="006D573A"/>
    <w:rPr>
      <w:rFonts w:eastAsia="Times New Roman" w:cs="Times New Roman"/>
      <w:szCs w:val="24"/>
    </w:rPr>
  </w:style>
  <w:style w:type="character" w:styleId="PageNumber">
    <w:name w:val="page number"/>
    <w:basedOn w:val="DefaultParagraphFont"/>
    <w:rsid w:val="006D573A"/>
  </w:style>
  <w:style w:type="paragraph" w:styleId="BodyText3">
    <w:name w:val="Body Text 3"/>
    <w:basedOn w:val="Normal"/>
    <w:link w:val="BodyText3Char"/>
    <w:rsid w:val="006D573A"/>
    <w:pPr>
      <w:jc w:val="both"/>
    </w:pPr>
    <w:rPr>
      <w:b/>
      <w:bCs/>
    </w:rPr>
  </w:style>
  <w:style w:type="character" w:customStyle="1" w:styleId="BodyText3Char">
    <w:name w:val="Body Text 3 Char"/>
    <w:basedOn w:val="DefaultParagraphFont"/>
    <w:link w:val="BodyText3"/>
    <w:rsid w:val="006D573A"/>
    <w:rPr>
      <w:rFonts w:eastAsia="Times New Roman" w:cs="Times New Roman"/>
      <w:b/>
      <w:bCs/>
      <w:szCs w:val="24"/>
    </w:rPr>
  </w:style>
  <w:style w:type="character" w:styleId="Strong">
    <w:name w:val="Strong"/>
    <w:uiPriority w:val="22"/>
    <w:qFormat/>
    <w:rsid w:val="006D573A"/>
    <w:rPr>
      <w:b/>
      <w:bCs/>
    </w:rPr>
  </w:style>
  <w:style w:type="paragraph" w:styleId="ListParagraph">
    <w:name w:val="List Paragraph"/>
    <w:aliases w:val="2,Strip"/>
    <w:basedOn w:val="Normal"/>
    <w:link w:val="ListParagraphChar"/>
    <w:uiPriority w:val="34"/>
    <w:qFormat/>
    <w:rsid w:val="006D573A"/>
    <w:pPr>
      <w:ind w:left="720"/>
      <w:contextualSpacing/>
    </w:pPr>
  </w:style>
  <w:style w:type="paragraph" w:styleId="BodyTextIndent">
    <w:name w:val="Body Text Indent"/>
    <w:basedOn w:val="Normal"/>
    <w:link w:val="BodyTextIndentChar"/>
    <w:rsid w:val="006D573A"/>
    <w:pPr>
      <w:spacing w:after="120"/>
      <w:ind w:left="283"/>
    </w:pPr>
  </w:style>
  <w:style w:type="character" w:customStyle="1" w:styleId="BodyTextIndentChar">
    <w:name w:val="Body Text Indent Char"/>
    <w:basedOn w:val="DefaultParagraphFont"/>
    <w:link w:val="BodyTextIndent"/>
    <w:rsid w:val="006D573A"/>
    <w:rPr>
      <w:rFonts w:eastAsia="Times New Roman" w:cs="Times New Roman"/>
      <w:szCs w:val="24"/>
    </w:rPr>
  </w:style>
  <w:style w:type="character" w:customStyle="1" w:styleId="ListParagraphChar">
    <w:name w:val="List Paragraph Char"/>
    <w:aliases w:val="2 Char,Strip Char"/>
    <w:link w:val="ListParagraph"/>
    <w:uiPriority w:val="34"/>
    <w:rsid w:val="006D573A"/>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12688</Words>
  <Characters>7233</Characters>
  <Application>Microsoft Office Word</Application>
  <DocSecurity>0</DocSecurity>
  <Lines>60</Lines>
  <Paragraphs>39</Paragraphs>
  <ScaleCrop>false</ScaleCrop>
  <Company>LR Saeima</Company>
  <LinksUpToDate>false</LinksUpToDate>
  <CharactersWithSpaces>19882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Leina</dc:creator>
  <cp:keywords/>
  <dc:description/>
  <cp:lastModifiedBy>Anita Leina</cp:lastModifiedBy>
  <cp:revision>1</cp:revision>
  <dcterms:created xsi:type="dcterms:W3CDTF">2019-02-06T08:37:00Z</dcterms:created>
  <dcterms:modified xsi:type="dcterms:W3CDTF">2019-02-06T08:48:00Z</dcterms:modified>
</cp:coreProperties>
</file>