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E6" w:rsidRDefault="00124FE6" w:rsidP="00124FE6">
      <w:pPr>
        <w:pStyle w:val="Title"/>
      </w:pPr>
    </w:p>
    <w:p w:rsidR="00124FE6" w:rsidRDefault="00124FE6" w:rsidP="00124FE6">
      <w:pPr>
        <w:pStyle w:val="Title"/>
      </w:pPr>
      <w:r w:rsidRPr="00873AF4">
        <w:t>AIZSARDZĪBAS, IEKŠLIETU UN KORUPCIJAS NOVĒRŠANAS KOMISIJAS</w:t>
      </w:r>
      <w:proofErr w:type="gramStart"/>
      <w:r>
        <w:t xml:space="preserve"> </w:t>
      </w:r>
      <w:r w:rsidRPr="00873AF4">
        <w:t xml:space="preserve"> </w:t>
      </w:r>
      <w:proofErr w:type="gramEnd"/>
      <w:r w:rsidRPr="00873AF4">
        <w:t xml:space="preserve">SĒDES PROTOKOLS Nr. </w:t>
      </w:r>
      <w:r>
        <w:t>288</w:t>
      </w:r>
    </w:p>
    <w:p w:rsidR="00124FE6" w:rsidRPr="00873AF4" w:rsidRDefault="00124FE6" w:rsidP="00124FE6">
      <w:pPr>
        <w:pStyle w:val="Title"/>
      </w:pPr>
      <w:r>
        <w:t>2018</w:t>
      </w:r>
      <w:r w:rsidRPr="00873AF4">
        <w:t xml:space="preserve">. gada </w:t>
      </w:r>
      <w:proofErr w:type="gramStart"/>
      <w:r>
        <w:t>19.septembrī</w:t>
      </w:r>
      <w:proofErr w:type="gramEnd"/>
      <w:r>
        <w:t xml:space="preserve"> </w:t>
      </w:r>
      <w:r w:rsidRPr="00873AF4">
        <w:t xml:space="preserve"> plkst.10.00</w:t>
      </w:r>
    </w:p>
    <w:p w:rsidR="00124FE6" w:rsidRPr="00873AF4" w:rsidRDefault="00124FE6" w:rsidP="00124FE6">
      <w:pPr>
        <w:pStyle w:val="Title"/>
      </w:pPr>
      <w:r w:rsidRPr="00873AF4">
        <w:t>Jēkaba ielā 16, 408.telpā (komisijas sēžu zālē)</w:t>
      </w:r>
    </w:p>
    <w:p w:rsidR="00124FE6" w:rsidRDefault="00124FE6" w:rsidP="00124FE6">
      <w:pPr>
        <w:pStyle w:val="BodyText3"/>
        <w:spacing w:line="360" w:lineRule="auto"/>
      </w:pPr>
    </w:p>
    <w:p w:rsidR="00124FE6" w:rsidRDefault="00124FE6" w:rsidP="00124FE6">
      <w:pPr>
        <w:pStyle w:val="BodyText3"/>
      </w:pPr>
      <w:r w:rsidRPr="00873AF4">
        <w:t xml:space="preserve">Sēdē piedalās: </w:t>
      </w:r>
    </w:p>
    <w:p w:rsidR="00124FE6" w:rsidRDefault="00124FE6" w:rsidP="00124FE6">
      <w:pPr>
        <w:pStyle w:val="BodyText3"/>
      </w:pPr>
    </w:p>
    <w:p w:rsidR="00124FE6" w:rsidRDefault="00124FE6" w:rsidP="00124FE6">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124FE6" w:rsidRPr="00124FE6" w:rsidRDefault="00124FE6" w:rsidP="00124FE6">
      <w:pPr>
        <w:spacing w:after="0" w:line="240" w:lineRule="auto"/>
        <w:jc w:val="both"/>
        <w:rPr>
          <w:rFonts w:ascii="Times New Roman" w:hAnsi="Times New Roman"/>
          <w:iCs/>
          <w:sz w:val="24"/>
          <w:szCs w:val="24"/>
        </w:rPr>
      </w:pPr>
      <w:r>
        <w:rPr>
          <w:rFonts w:ascii="Times New Roman" w:hAnsi="Times New Roman"/>
          <w:iCs/>
          <w:sz w:val="24"/>
          <w:szCs w:val="24"/>
        </w:rPr>
        <w:t>Ainars Latkovskis,</w:t>
      </w:r>
      <w:r w:rsidRPr="00124FE6">
        <w:rPr>
          <w:rFonts w:ascii="Times New Roman" w:hAnsi="Times New Roman"/>
          <w:i/>
          <w:iCs/>
          <w:sz w:val="24"/>
          <w:szCs w:val="24"/>
        </w:rPr>
        <w:t xml:space="preserve"> priekšsēdētājs</w:t>
      </w:r>
      <w:r>
        <w:rPr>
          <w:rFonts w:ascii="Times New Roman" w:hAnsi="Times New Roman"/>
          <w:iCs/>
          <w:sz w:val="24"/>
          <w:szCs w:val="24"/>
        </w:rPr>
        <w:t xml:space="preserve"> </w:t>
      </w:r>
    </w:p>
    <w:p w:rsidR="00124FE6" w:rsidRDefault="00124FE6" w:rsidP="00124FE6">
      <w:pPr>
        <w:spacing w:after="0" w:line="240" w:lineRule="auto"/>
        <w:jc w:val="both"/>
        <w:rPr>
          <w:rFonts w:ascii="Times New Roman" w:hAnsi="Times New Roman"/>
          <w:i/>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124FE6" w:rsidRDefault="00124FE6" w:rsidP="00124FE6">
      <w:pPr>
        <w:spacing w:after="0" w:line="240" w:lineRule="auto"/>
        <w:jc w:val="both"/>
        <w:rPr>
          <w:rFonts w:ascii="Times New Roman" w:hAnsi="Times New Roman"/>
          <w:i/>
          <w:iCs/>
          <w:sz w:val="24"/>
          <w:szCs w:val="24"/>
        </w:rPr>
      </w:pPr>
      <w:r w:rsidRPr="00450926">
        <w:rPr>
          <w:rFonts w:ascii="Times New Roman" w:hAnsi="Times New Roman"/>
          <w:iCs/>
          <w:sz w:val="24"/>
          <w:szCs w:val="24"/>
        </w:rPr>
        <w:t xml:space="preserve">Kārlis </w:t>
      </w:r>
      <w:r>
        <w:rPr>
          <w:rFonts w:ascii="Times New Roman" w:hAnsi="Times New Roman"/>
          <w:iCs/>
          <w:sz w:val="24"/>
          <w:szCs w:val="24"/>
        </w:rPr>
        <w:t xml:space="preserve">Krēsliņš, </w:t>
      </w:r>
      <w:r w:rsidRPr="00450926">
        <w:rPr>
          <w:rFonts w:ascii="Times New Roman" w:hAnsi="Times New Roman"/>
          <w:i/>
          <w:iCs/>
          <w:sz w:val="24"/>
          <w:szCs w:val="24"/>
        </w:rPr>
        <w:t>sekretārs</w:t>
      </w:r>
    </w:p>
    <w:p w:rsidR="00124FE6" w:rsidRPr="002E4A77" w:rsidRDefault="00124FE6" w:rsidP="00124FE6">
      <w:pPr>
        <w:spacing w:after="0" w:line="240" w:lineRule="auto"/>
        <w:jc w:val="both"/>
        <w:rPr>
          <w:rFonts w:ascii="Times New Roman" w:hAnsi="Times New Roman"/>
          <w:iCs/>
          <w:sz w:val="24"/>
          <w:szCs w:val="24"/>
        </w:rPr>
      </w:pPr>
      <w:r w:rsidRPr="002E4A77">
        <w:rPr>
          <w:rFonts w:ascii="Times New Roman" w:hAnsi="Times New Roman"/>
          <w:iCs/>
          <w:sz w:val="24"/>
          <w:szCs w:val="24"/>
        </w:rPr>
        <w:t>Jānis Ādamsons</w:t>
      </w:r>
    </w:p>
    <w:p w:rsidR="00124FE6" w:rsidRPr="00991DE1" w:rsidRDefault="00124FE6" w:rsidP="00124FE6">
      <w:pPr>
        <w:spacing w:after="0" w:line="240" w:lineRule="auto"/>
        <w:jc w:val="both"/>
        <w:rPr>
          <w:rFonts w:ascii="Times New Roman" w:hAnsi="Times New Roman"/>
          <w:iCs/>
          <w:sz w:val="24"/>
          <w:szCs w:val="24"/>
        </w:rPr>
      </w:pPr>
      <w:r>
        <w:rPr>
          <w:rFonts w:ascii="Times New Roman" w:hAnsi="Times New Roman"/>
          <w:iCs/>
          <w:sz w:val="24"/>
          <w:szCs w:val="24"/>
        </w:rPr>
        <w:t>Aleksejs Loskutovs</w:t>
      </w:r>
    </w:p>
    <w:p w:rsidR="00124FE6" w:rsidRDefault="00124FE6" w:rsidP="00124FE6">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124FE6" w:rsidRDefault="00124FE6" w:rsidP="00124FE6">
      <w:pPr>
        <w:pStyle w:val="ListParagraph"/>
        <w:ind w:left="0"/>
        <w:jc w:val="both"/>
        <w:rPr>
          <w:rStyle w:val="Strong"/>
          <w:rFonts w:eastAsia="Calibri"/>
          <w:b w:val="0"/>
          <w:bCs w:val="0"/>
        </w:rPr>
      </w:pPr>
      <w:r>
        <w:rPr>
          <w:rStyle w:val="Strong"/>
          <w:rFonts w:eastAsia="Calibri"/>
          <w:b w:val="0"/>
          <w:bCs w:val="0"/>
        </w:rPr>
        <w:t>Veiko Spolītis</w:t>
      </w:r>
    </w:p>
    <w:p w:rsidR="00124FE6" w:rsidRDefault="00124FE6" w:rsidP="00124FE6">
      <w:pPr>
        <w:pStyle w:val="ListParagraph"/>
        <w:ind w:left="0"/>
        <w:jc w:val="both"/>
        <w:rPr>
          <w:rStyle w:val="Strong"/>
          <w:rFonts w:eastAsia="Calibri"/>
          <w:b w:val="0"/>
          <w:bCs w:val="0"/>
        </w:rPr>
      </w:pPr>
      <w:r>
        <w:rPr>
          <w:rStyle w:val="Strong"/>
          <w:rFonts w:eastAsia="Calibri"/>
          <w:b w:val="0"/>
          <w:bCs w:val="0"/>
        </w:rPr>
        <w:t>Edvīns Šnore</w:t>
      </w:r>
    </w:p>
    <w:p w:rsidR="00124FE6" w:rsidRDefault="00124FE6" w:rsidP="00124FE6">
      <w:pPr>
        <w:pStyle w:val="ListParagraph"/>
        <w:ind w:left="0"/>
        <w:jc w:val="both"/>
        <w:rPr>
          <w:rStyle w:val="Strong"/>
          <w:rFonts w:eastAsia="Calibri"/>
          <w:b w:val="0"/>
          <w:bCs w:val="0"/>
        </w:rPr>
      </w:pPr>
      <w:r>
        <w:rPr>
          <w:rStyle w:val="Strong"/>
          <w:rFonts w:eastAsia="Calibri"/>
          <w:b w:val="0"/>
          <w:bCs w:val="0"/>
        </w:rPr>
        <w:t>Zenta Tretjaka</w:t>
      </w:r>
    </w:p>
    <w:p w:rsidR="00124FE6" w:rsidRDefault="00124FE6" w:rsidP="00124FE6">
      <w:pPr>
        <w:pStyle w:val="ListParagraph"/>
        <w:ind w:left="0"/>
        <w:jc w:val="both"/>
        <w:rPr>
          <w:rStyle w:val="Strong"/>
          <w:rFonts w:eastAsia="Calibri"/>
          <w:b w:val="0"/>
          <w:bCs w:val="0"/>
        </w:rPr>
      </w:pPr>
      <w:r>
        <w:rPr>
          <w:rStyle w:val="Strong"/>
          <w:rFonts w:eastAsia="Calibri"/>
          <w:b w:val="0"/>
          <w:bCs w:val="0"/>
        </w:rPr>
        <w:t xml:space="preserve">Juris Vectirāns </w:t>
      </w:r>
    </w:p>
    <w:p w:rsidR="00124FE6" w:rsidRDefault="00124FE6" w:rsidP="00124FE6">
      <w:pPr>
        <w:pStyle w:val="ListParagraph"/>
        <w:ind w:left="0"/>
        <w:jc w:val="both"/>
        <w:rPr>
          <w:rStyle w:val="Strong"/>
          <w:rFonts w:eastAsia="Calibri"/>
          <w:b w:val="0"/>
          <w:bCs w:val="0"/>
        </w:rPr>
      </w:pPr>
      <w:r>
        <w:rPr>
          <w:rStyle w:val="Strong"/>
          <w:rFonts w:eastAsia="Calibri"/>
          <w:b w:val="0"/>
          <w:bCs w:val="0"/>
        </w:rPr>
        <w:t>Mihails Zemļinskis</w:t>
      </w:r>
    </w:p>
    <w:p w:rsidR="00124FE6" w:rsidRDefault="00124FE6" w:rsidP="00124FE6">
      <w:pPr>
        <w:pStyle w:val="ListParagraph"/>
        <w:ind w:left="0"/>
        <w:jc w:val="both"/>
        <w:rPr>
          <w:rStyle w:val="Strong"/>
          <w:rFonts w:eastAsia="Calibri"/>
          <w:b w:val="0"/>
          <w:bCs w:val="0"/>
        </w:rPr>
      </w:pPr>
    </w:p>
    <w:p w:rsidR="00124FE6" w:rsidRDefault="00124FE6" w:rsidP="00124FE6">
      <w:pPr>
        <w:spacing w:after="0" w:line="240" w:lineRule="auto"/>
        <w:jc w:val="both"/>
        <w:rPr>
          <w:rFonts w:ascii="Times New Roman" w:hAnsi="Times New Roman"/>
          <w:sz w:val="24"/>
          <w:szCs w:val="24"/>
        </w:rPr>
      </w:pPr>
      <w:r w:rsidRPr="005E4FE8">
        <w:rPr>
          <w:rFonts w:ascii="Times New Roman" w:hAnsi="Times New Roman"/>
          <w:i/>
          <w:sz w:val="24"/>
          <w:szCs w:val="24"/>
          <w:u w:val="single"/>
        </w:rPr>
        <w:t>citas personas:</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Noziedzīgi iegūtu līdzekļu legalizācijas novēršanas dienesta priekšniece Ilze Znotiņa;</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Finanšu ministrijas valsts sekretāra vietniece finanšu politikas jautājumos Līga Kļaviņa;</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 xml:space="preserve">Finanšu ministrijas Finanšu tirgus politikas departamenta direktore Aija </w:t>
      </w:r>
      <w:proofErr w:type="spellStart"/>
      <w:r w:rsidRPr="00124FE6">
        <w:rPr>
          <w:rFonts w:ascii="Times New Roman" w:hAnsi="Times New Roman"/>
          <w:bCs/>
          <w:sz w:val="24"/>
          <w:szCs w:val="24"/>
        </w:rPr>
        <w:t>Zitcere</w:t>
      </w:r>
      <w:proofErr w:type="spellEnd"/>
      <w:r w:rsidRPr="00124FE6">
        <w:rPr>
          <w:rFonts w:ascii="Times New Roman" w:hAnsi="Times New Roman"/>
          <w:bCs/>
          <w:sz w:val="24"/>
          <w:szCs w:val="24"/>
        </w:rPr>
        <w:t xml:space="preserve">; </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 xml:space="preserve">Finanšu un kapitāla tirgus komisijas Atbilstības kontroles departamenta direktores vietnieks Kristaps </w:t>
      </w:r>
      <w:proofErr w:type="spellStart"/>
      <w:r w:rsidRPr="00124FE6">
        <w:rPr>
          <w:rFonts w:ascii="Times New Roman" w:hAnsi="Times New Roman"/>
          <w:bCs/>
          <w:sz w:val="24"/>
          <w:szCs w:val="24"/>
        </w:rPr>
        <w:t>Markovskis</w:t>
      </w:r>
      <w:proofErr w:type="spellEnd"/>
      <w:r w:rsidRPr="00124FE6">
        <w:rPr>
          <w:rFonts w:ascii="Times New Roman" w:hAnsi="Times New Roman"/>
          <w:bCs/>
          <w:sz w:val="24"/>
          <w:szCs w:val="24"/>
        </w:rPr>
        <w:t>;</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Latvijas Finanšu nozares asociācijas pārstāve Sanda Liepiņa</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Latvijas Finanšu nozares asociācijas pārstāvis Juris Bogdanovs;</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Latvijas Finanšu nozares asociācijas pārstāvis Uldis Upenieks;</w:t>
      </w:r>
    </w:p>
    <w:p w:rsid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w:t>
      </w:r>
      <w:r w:rsidRPr="00124FE6">
        <w:rPr>
          <w:rFonts w:ascii="Times New Roman" w:hAnsi="Times New Roman"/>
          <w:bCs/>
          <w:sz w:val="24"/>
          <w:szCs w:val="24"/>
        </w:rPr>
        <w:tab/>
        <w:t xml:space="preserve">Latvijas tirdzniecības un rūpniecības kameras pārstāve Laila </w:t>
      </w:r>
      <w:proofErr w:type="spellStart"/>
      <w:r w:rsidRPr="00124FE6">
        <w:rPr>
          <w:rFonts w:ascii="Times New Roman" w:hAnsi="Times New Roman"/>
          <w:bCs/>
          <w:sz w:val="24"/>
          <w:szCs w:val="24"/>
        </w:rPr>
        <w:t>Cickovska</w:t>
      </w:r>
      <w:proofErr w:type="spellEnd"/>
      <w:r w:rsidRPr="00124FE6">
        <w:rPr>
          <w:rFonts w:ascii="Times New Roman" w:hAnsi="Times New Roman"/>
          <w:bCs/>
          <w:sz w:val="24"/>
          <w:szCs w:val="24"/>
        </w:rPr>
        <w:t>;</w:t>
      </w:r>
    </w:p>
    <w:p w:rsidR="00124FE6" w:rsidRDefault="00124FE6" w:rsidP="00124FE6">
      <w:pPr>
        <w:spacing w:after="0" w:line="240" w:lineRule="auto"/>
        <w:jc w:val="both"/>
        <w:rPr>
          <w:rFonts w:ascii="Times New Roman" w:hAnsi="Times New Roman"/>
          <w:bCs/>
          <w:i/>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AIKNK k</w:t>
      </w:r>
      <w:r>
        <w:rPr>
          <w:rFonts w:ascii="Times New Roman" w:hAnsi="Times New Roman"/>
          <w:bCs/>
          <w:sz w:val="24"/>
          <w:szCs w:val="24"/>
        </w:rPr>
        <w:t xml:space="preserve">onsultantes: </w:t>
      </w:r>
      <w:r w:rsidRPr="00A66DE6">
        <w:rPr>
          <w:rFonts w:ascii="Times New Roman" w:hAnsi="Times New Roman"/>
          <w:bCs/>
          <w:i/>
          <w:sz w:val="24"/>
          <w:szCs w:val="24"/>
        </w:rPr>
        <w:t>Margita Markevica</w:t>
      </w:r>
      <w:r>
        <w:rPr>
          <w:rFonts w:ascii="Times New Roman" w:hAnsi="Times New Roman"/>
          <w:bCs/>
          <w:i/>
          <w:sz w:val="24"/>
          <w:szCs w:val="24"/>
        </w:rPr>
        <w:t xml:space="preserve">, Daina </w:t>
      </w:r>
      <w:proofErr w:type="spellStart"/>
      <w:r>
        <w:rPr>
          <w:rFonts w:ascii="Times New Roman" w:hAnsi="Times New Roman"/>
          <w:bCs/>
          <w:i/>
          <w:sz w:val="24"/>
          <w:szCs w:val="24"/>
        </w:rPr>
        <w:t>Sunepa</w:t>
      </w:r>
      <w:proofErr w:type="spellEnd"/>
      <w:r>
        <w:rPr>
          <w:rFonts w:ascii="Times New Roman" w:hAnsi="Times New Roman"/>
          <w:bCs/>
          <w:i/>
          <w:sz w:val="24"/>
          <w:szCs w:val="24"/>
        </w:rPr>
        <w:t>,</w:t>
      </w:r>
      <w:proofErr w:type="gramStart"/>
      <w:r>
        <w:rPr>
          <w:rFonts w:ascii="Times New Roman" w:hAnsi="Times New Roman"/>
          <w:bCs/>
          <w:i/>
          <w:sz w:val="24"/>
          <w:szCs w:val="24"/>
        </w:rPr>
        <w:t xml:space="preserve">  </w:t>
      </w:r>
      <w:proofErr w:type="gramEnd"/>
      <w:r>
        <w:rPr>
          <w:rFonts w:ascii="Times New Roman" w:hAnsi="Times New Roman"/>
          <w:bCs/>
          <w:i/>
          <w:sz w:val="24"/>
          <w:szCs w:val="24"/>
        </w:rPr>
        <w:t xml:space="preserve">Inese </w:t>
      </w:r>
      <w:proofErr w:type="spellStart"/>
      <w:r>
        <w:rPr>
          <w:rFonts w:ascii="Times New Roman" w:hAnsi="Times New Roman"/>
          <w:bCs/>
          <w:i/>
          <w:sz w:val="24"/>
          <w:szCs w:val="24"/>
        </w:rPr>
        <w:t>Silabriede</w:t>
      </w:r>
      <w:proofErr w:type="spellEnd"/>
      <w:r>
        <w:rPr>
          <w:rFonts w:ascii="Times New Roman" w:hAnsi="Times New Roman"/>
          <w:bCs/>
          <w:i/>
          <w:sz w:val="24"/>
          <w:szCs w:val="24"/>
        </w:rPr>
        <w:t xml:space="preserve">, </w:t>
      </w:r>
    </w:p>
    <w:p w:rsidR="00124FE6" w:rsidRDefault="00124FE6" w:rsidP="00124FE6">
      <w:pPr>
        <w:spacing w:after="0" w:line="240" w:lineRule="auto"/>
        <w:jc w:val="both"/>
        <w:rPr>
          <w:rFonts w:ascii="Times New Roman" w:hAnsi="Times New Roman"/>
          <w:b/>
          <w:bCs/>
          <w:sz w:val="24"/>
          <w:szCs w:val="24"/>
        </w:rPr>
      </w:pPr>
    </w:p>
    <w:p w:rsidR="00124FE6" w:rsidRDefault="00124FE6" w:rsidP="00124FE6">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A.Latkovskis </w:t>
      </w:r>
    </w:p>
    <w:p w:rsidR="00124FE6" w:rsidRDefault="00124FE6" w:rsidP="00124FE6">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124FE6" w:rsidRDefault="00124FE6" w:rsidP="00124FE6">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124FE6" w:rsidRDefault="00124FE6" w:rsidP="00124FE6">
      <w:pPr>
        <w:spacing w:after="0" w:line="360" w:lineRule="auto"/>
        <w:jc w:val="both"/>
        <w:rPr>
          <w:rFonts w:ascii="Times New Roman" w:hAnsi="Times New Roman"/>
          <w:bCs/>
          <w:sz w:val="24"/>
          <w:szCs w:val="24"/>
        </w:rPr>
      </w:pPr>
    </w:p>
    <w:p w:rsidR="00124FE6" w:rsidRDefault="00124FE6" w:rsidP="00124FE6">
      <w:pPr>
        <w:spacing w:after="0" w:line="24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124FE6" w:rsidRP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1.</w:t>
      </w:r>
      <w:r w:rsidRPr="00124FE6">
        <w:rPr>
          <w:rFonts w:ascii="Times New Roman" w:hAnsi="Times New Roman"/>
          <w:bCs/>
          <w:sz w:val="24"/>
          <w:szCs w:val="24"/>
        </w:rPr>
        <w:tab/>
        <w:t>Tikšanās ar Noziedzīgi iegūtu līdzekļu legalizācijas novēršanas dienesta priekšnieci Ilzi Znotiņu.</w:t>
      </w:r>
    </w:p>
    <w:p w:rsidR="00124FE6" w:rsidRDefault="00124FE6" w:rsidP="00124FE6">
      <w:pPr>
        <w:spacing w:after="0" w:line="240" w:lineRule="auto"/>
        <w:jc w:val="both"/>
        <w:rPr>
          <w:rFonts w:ascii="Times New Roman" w:hAnsi="Times New Roman"/>
          <w:bCs/>
          <w:sz w:val="24"/>
          <w:szCs w:val="24"/>
        </w:rPr>
      </w:pPr>
      <w:r w:rsidRPr="00124FE6">
        <w:rPr>
          <w:rFonts w:ascii="Times New Roman" w:hAnsi="Times New Roman"/>
          <w:bCs/>
          <w:sz w:val="24"/>
          <w:szCs w:val="24"/>
        </w:rPr>
        <w:t>2.</w:t>
      </w:r>
      <w:r w:rsidRPr="00124FE6">
        <w:rPr>
          <w:rFonts w:ascii="Times New Roman" w:hAnsi="Times New Roman"/>
          <w:bCs/>
          <w:sz w:val="24"/>
          <w:szCs w:val="24"/>
        </w:rPr>
        <w:tab/>
        <w:t>Eiropas Padomes ekspertu komitejas naudas atmazgāšanas novēršanas pasākumu un terorisma finansēšanas novērtējumam (</w:t>
      </w:r>
      <w:proofErr w:type="spellStart"/>
      <w:r w:rsidRPr="00124FE6">
        <w:rPr>
          <w:rFonts w:ascii="Times New Roman" w:hAnsi="Times New Roman"/>
          <w:bCs/>
          <w:i/>
          <w:sz w:val="24"/>
          <w:szCs w:val="24"/>
        </w:rPr>
        <w:t>Moneyva</w:t>
      </w:r>
      <w:r w:rsidRPr="00124FE6">
        <w:rPr>
          <w:rFonts w:ascii="Times New Roman" w:hAnsi="Times New Roman"/>
          <w:bCs/>
          <w:sz w:val="24"/>
          <w:szCs w:val="24"/>
        </w:rPr>
        <w:t>l</w:t>
      </w:r>
      <w:proofErr w:type="spellEnd"/>
      <w:r w:rsidRPr="00124FE6">
        <w:rPr>
          <w:rFonts w:ascii="Times New Roman" w:hAnsi="Times New Roman"/>
          <w:bCs/>
          <w:sz w:val="24"/>
          <w:szCs w:val="24"/>
        </w:rPr>
        <w:t>) ziņojums.</w:t>
      </w:r>
    </w:p>
    <w:p w:rsidR="00124FE6" w:rsidRPr="00124FE6" w:rsidRDefault="00124FE6" w:rsidP="00124FE6">
      <w:pPr>
        <w:spacing w:after="0" w:line="240" w:lineRule="auto"/>
        <w:jc w:val="both"/>
        <w:rPr>
          <w:rFonts w:ascii="Times New Roman" w:hAnsi="Times New Roman"/>
          <w:bCs/>
          <w:sz w:val="24"/>
          <w:szCs w:val="24"/>
        </w:rPr>
      </w:pPr>
    </w:p>
    <w:p w:rsidR="00124FE6" w:rsidRDefault="00124FE6" w:rsidP="00143CA9">
      <w:pPr>
        <w:spacing w:after="0" w:line="360" w:lineRule="auto"/>
        <w:jc w:val="both"/>
        <w:rPr>
          <w:rFonts w:ascii="Times New Roman" w:hAnsi="Times New Roman"/>
          <w:bCs/>
          <w:sz w:val="24"/>
          <w:szCs w:val="24"/>
        </w:rPr>
      </w:pPr>
      <w:r w:rsidRPr="00124FE6">
        <w:rPr>
          <w:rFonts w:ascii="Times New Roman" w:hAnsi="Times New Roman"/>
          <w:b/>
          <w:bCs/>
          <w:sz w:val="24"/>
          <w:szCs w:val="24"/>
        </w:rPr>
        <w:t>A.Latkovskis</w:t>
      </w:r>
      <w:r>
        <w:rPr>
          <w:rFonts w:ascii="Times New Roman" w:hAnsi="Times New Roman"/>
          <w:bCs/>
          <w:sz w:val="24"/>
          <w:szCs w:val="24"/>
        </w:rPr>
        <w:t>: ierosina sākt ar darba k</w:t>
      </w:r>
      <w:r w:rsidR="00DF5AC6">
        <w:rPr>
          <w:rFonts w:ascii="Times New Roman" w:hAnsi="Times New Roman"/>
          <w:bCs/>
          <w:sz w:val="24"/>
          <w:szCs w:val="24"/>
        </w:rPr>
        <w:t>ā</w:t>
      </w:r>
      <w:r>
        <w:rPr>
          <w:rFonts w:ascii="Times New Roman" w:hAnsi="Times New Roman"/>
          <w:bCs/>
          <w:sz w:val="24"/>
          <w:szCs w:val="24"/>
        </w:rPr>
        <w:t>rtība</w:t>
      </w:r>
      <w:r w:rsidR="00143CA9">
        <w:rPr>
          <w:rFonts w:ascii="Times New Roman" w:hAnsi="Times New Roman"/>
          <w:bCs/>
          <w:sz w:val="24"/>
          <w:szCs w:val="24"/>
        </w:rPr>
        <w:t>s</w:t>
      </w:r>
      <w:r>
        <w:rPr>
          <w:rFonts w:ascii="Times New Roman" w:hAnsi="Times New Roman"/>
          <w:bCs/>
          <w:sz w:val="24"/>
          <w:szCs w:val="24"/>
        </w:rPr>
        <w:t xml:space="preserve"> </w:t>
      </w:r>
      <w:r w:rsidR="008C7C11">
        <w:rPr>
          <w:rFonts w:ascii="Times New Roman" w:hAnsi="Times New Roman"/>
          <w:bCs/>
          <w:sz w:val="24"/>
          <w:szCs w:val="24"/>
        </w:rPr>
        <w:t xml:space="preserve">otrā </w:t>
      </w:r>
      <w:r w:rsidR="00143CA9">
        <w:rPr>
          <w:rFonts w:ascii="Times New Roman" w:hAnsi="Times New Roman"/>
          <w:bCs/>
          <w:sz w:val="24"/>
          <w:szCs w:val="24"/>
        </w:rPr>
        <w:t>punkta</w:t>
      </w:r>
      <w:r>
        <w:rPr>
          <w:rFonts w:ascii="Times New Roman" w:hAnsi="Times New Roman"/>
          <w:bCs/>
          <w:sz w:val="24"/>
          <w:szCs w:val="24"/>
        </w:rPr>
        <w:t xml:space="preserve"> </w:t>
      </w:r>
      <w:r w:rsidR="00143CA9">
        <w:rPr>
          <w:rFonts w:ascii="Times New Roman" w:hAnsi="Times New Roman"/>
          <w:bCs/>
          <w:sz w:val="24"/>
          <w:szCs w:val="24"/>
        </w:rPr>
        <w:t>izskatīšanu</w:t>
      </w:r>
      <w:r>
        <w:rPr>
          <w:rFonts w:ascii="Times New Roman" w:hAnsi="Times New Roman"/>
          <w:bCs/>
          <w:sz w:val="24"/>
          <w:szCs w:val="24"/>
        </w:rPr>
        <w:t>.</w:t>
      </w:r>
      <w:r w:rsidR="00143CA9">
        <w:rPr>
          <w:rFonts w:ascii="Times New Roman" w:hAnsi="Times New Roman"/>
          <w:bCs/>
          <w:sz w:val="24"/>
          <w:szCs w:val="24"/>
        </w:rPr>
        <w:t xml:space="preserve"> Aicina Finanšu ministrijas (FM) pārstāvjus informēt par izdarītajiem secinājumiem pēc </w:t>
      </w:r>
      <w:proofErr w:type="spellStart"/>
      <w:r w:rsidR="00143CA9" w:rsidRPr="00143CA9">
        <w:rPr>
          <w:rFonts w:ascii="Times New Roman" w:hAnsi="Times New Roman"/>
          <w:bCs/>
          <w:i/>
          <w:sz w:val="24"/>
          <w:szCs w:val="24"/>
        </w:rPr>
        <w:t>Moneyval</w:t>
      </w:r>
      <w:proofErr w:type="spellEnd"/>
      <w:r w:rsidR="00143CA9" w:rsidRPr="00143CA9">
        <w:rPr>
          <w:rFonts w:ascii="Times New Roman" w:hAnsi="Times New Roman"/>
          <w:bCs/>
          <w:i/>
          <w:sz w:val="24"/>
          <w:szCs w:val="24"/>
        </w:rPr>
        <w:t xml:space="preserve"> </w:t>
      </w:r>
      <w:r w:rsidR="00143CA9">
        <w:rPr>
          <w:rFonts w:ascii="Times New Roman" w:hAnsi="Times New Roman"/>
          <w:bCs/>
          <w:sz w:val="24"/>
          <w:szCs w:val="24"/>
        </w:rPr>
        <w:t xml:space="preserve">ziņojuma un plānotajiem pasākumiem ziņojuma </w:t>
      </w:r>
      <w:r w:rsidR="00B85C9D">
        <w:rPr>
          <w:rFonts w:ascii="Times New Roman" w:hAnsi="Times New Roman"/>
          <w:bCs/>
          <w:sz w:val="24"/>
          <w:szCs w:val="24"/>
        </w:rPr>
        <w:t>norādīto</w:t>
      </w:r>
      <w:r w:rsidR="00143CA9">
        <w:rPr>
          <w:rFonts w:ascii="Times New Roman" w:hAnsi="Times New Roman"/>
          <w:bCs/>
          <w:sz w:val="24"/>
          <w:szCs w:val="24"/>
        </w:rPr>
        <w:t xml:space="preserve"> trūkumu novēršanai. </w:t>
      </w:r>
    </w:p>
    <w:p w:rsidR="00143CA9" w:rsidRDefault="00143CA9" w:rsidP="00C61134">
      <w:pPr>
        <w:spacing w:after="0" w:line="360" w:lineRule="auto"/>
        <w:jc w:val="both"/>
        <w:rPr>
          <w:rFonts w:ascii="Times New Roman" w:hAnsi="Times New Roman"/>
          <w:bCs/>
          <w:sz w:val="24"/>
          <w:szCs w:val="24"/>
        </w:rPr>
      </w:pPr>
      <w:r w:rsidRPr="00143CA9">
        <w:rPr>
          <w:rFonts w:ascii="Times New Roman" w:hAnsi="Times New Roman"/>
          <w:b/>
          <w:bCs/>
          <w:sz w:val="24"/>
          <w:szCs w:val="24"/>
        </w:rPr>
        <w:t>L.Kļaviņa</w:t>
      </w:r>
      <w:r>
        <w:rPr>
          <w:rFonts w:ascii="Times New Roman" w:hAnsi="Times New Roman"/>
          <w:bCs/>
          <w:sz w:val="24"/>
          <w:szCs w:val="24"/>
        </w:rPr>
        <w:t xml:space="preserve">: informē, ka </w:t>
      </w:r>
      <w:proofErr w:type="spellStart"/>
      <w:r w:rsidRPr="00143CA9">
        <w:rPr>
          <w:rFonts w:ascii="Times New Roman" w:hAnsi="Times New Roman"/>
          <w:bCs/>
          <w:i/>
          <w:sz w:val="24"/>
          <w:szCs w:val="24"/>
        </w:rPr>
        <w:t>Moneyval</w:t>
      </w:r>
      <w:proofErr w:type="spellEnd"/>
      <w:r w:rsidRPr="00143CA9">
        <w:rPr>
          <w:rFonts w:ascii="Times New Roman" w:hAnsi="Times New Roman"/>
          <w:bCs/>
          <w:i/>
          <w:sz w:val="24"/>
          <w:szCs w:val="24"/>
        </w:rPr>
        <w:t xml:space="preserve"> </w:t>
      </w:r>
      <w:r w:rsidRPr="00143CA9">
        <w:rPr>
          <w:rFonts w:ascii="Times New Roman" w:hAnsi="Times New Roman"/>
          <w:bCs/>
          <w:sz w:val="24"/>
          <w:szCs w:val="24"/>
        </w:rPr>
        <w:t xml:space="preserve">5. kārtas savstarpējā novērtējuma ziņojums par Latvijas noziedzīgi iegūto līdzekļu legalizācijas un terorisma finansēšanas novēršanas </w:t>
      </w:r>
      <w:r w:rsidRPr="00143CA9">
        <w:rPr>
          <w:rFonts w:ascii="Times New Roman" w:hAnsi="Times New Roman"/>
          <w:bCs/>
          <w:sz w:val="24"/>
          <w:szCs w:val="24"/>
        </w:rPr>
        <w:lastRenderedPageBreak/>
        <w:t>(NILLTFN) sistēmas efektivitāti par pārskata periodu līdz 2017. gada novembrim. Latvijas NILLTFN sistēma starptautiskās sadarbības jomā novērtēta ar pietiekošu, astoņās citās jomās ar viduvēju un vēl divās jomās</w:t>
      </w:r>
      <w:r w:rsidR="00B85C9D">
        <w:rPr>
          <w:rFonts w:ascii="Times New Roman" w:hAnsi="Times New Roman"/>
          <w:bCs/>
          <w:sz w:val="24"/>
          <w:szCs w:val="24"/>
        </w:rPr>
        <w:t xml:space="preserve"> (</w:t>
      </w:r>
      <w:r w:rsidR="00B85C9D" w:rsidRPr="00DA6416">
        <w:rPr>
          <w:rFonts w:ascii="Times New Roman" w:hAnsi="Times New Roman"/>
          <w:bCs/>
          <w:sz w:val="24"/>
          <w:szCs w:val="24"/>
        </w:rPr>
        <w:t>juridiskās personas un veidojumi</w:t>
      </w:r>
      <w:r w:rsidR="00B85C9D">
        <w:rPr>
          <w:rFonts w:ascii="Times New Roman" w:hAnsi="Times New Roman"/>
          <w:bCs/>
          <w:sz w:val="24"/>
          <w:szCs w:val="24"/>
        </w:rPr>
        <w:t xml:space="preserve">; </w:t>
      </w:r>
      <w:r w:rsidR="00B85C9D" w:rsidRPr="00DA6416">
        <w:rPr>
          <w:rFonts w:ascii="Times New Roman" w:hAnsi="Times New Roman"/>
          <w:bCs/>
          <w:sz w:val="24"/>
          <w:szCs w:val="24"/>
        </w:rPr>
        <w:t xml:space="preserve">mērķētas finanšu sankciju </w:t>
      </w:r>
      <w:proofErr w:type="spellStart"/>
      <w:r w:rsidR="00B85C9D" w:rsidRPr="00DA6416">
        <w:rPr>
          <w:rFonts w:ascii="Times New Roman" w:hAnsi="Times New Roman"/>
          <w:bCs/>
          <w:sz w:val="24"/>
          <w:szCs w:val="24"/>
        </w:rPr>
        <w:t>proliferācijas</w:t>
      </w:r>
      <w:proofErr w:type="spellEnd"/>
      <w:r w:rsidR="00B85C9D" w:rsidRPr="00DA6416">
        <w:rPr>
          <w:rFonts w:ascii="Times New Roman" w:hAnsi="Times New Roman"/>
          <w:bCs/>
          <w:sz w:val="24"/>
          <w:szCs w:val="24"/>
        </w:rPr>
        <w:t xml:space="preserve"> finansēšanas apkarošanai</w:t>
      </w:r>
      <w:r w:rsidR="00B85C9D">
        <w:rPr>
          <w:rFonts w:ascii="Times New Roman" w:hAnsi="Times New Roman"/>
          <w:bCs/>
          <w:sz w:val="24"/>
          <w:szCs w:val="24"/>
        </w:rPr>
        <w:t xml:space="preserve">) </w:t>
      </w:r>
      <w:r w:rsidRPr="00143CA9">
        <w:rPr>
          <w:rFonts w:ascii="Times New Roman" w:hAnsi="Times New Roman"/>
          <w:bCs/>
          <w:sz w:val="24"/>
          <w:szCs w:val="24"/>
        </w:rPr>
        <w:t xml:space="preserve">ar zemu efektivitātes rādītāju. Līdz 2019. gada beigām Latvijai ir jāveic nepieciešamie uzlabojumi efektivitātes rādītājos. Līdz brīdim, kamēr </w:t>
      </w:r>
      <w:proofErr w:type="spellStart"/>
      <w:r w:rsidRPr="00143CA9">
        <w:rPr>
          <w:rFonts w:ascii="Times New Roman" w:hAnsi="Times New Roman"/>
          <w:bCs/>
          <w:i/>
          <w:sz w:val="24"/>
          <w:szCs w:val="24"/>
        </w:rPr>
        <w:t>Moneyval</w:t>
      </w:r>
      <w:proofErr w:type="spellEnd"/>
      <w:r w:rsidRPr="00143CA9">
        <w:rPr>
          <w:rFonts w:ascii="Times New Roman" w:hAnsi="Times New Roman"/>
          <w:bCs/>
          <w:sz w:val="24"/>
          <w:szCs w:val="24"/>
        </w:rPr>
        <w:t xml:space="preserve"> izvērtēs ieviestās pārmaiņas, Latvija tiks iekļauta pastiprinātās uzraudzības procedūrā.</w:t>
      </w:r>
      <w:r>
        <w:rPr>
          <w:rFonts w:ascii="Times New Roman" w:hAnsi="Times New Roman"/>
          <w:bCs/>
          <w:sz w:val="24"/>
          <w:szCs w:val="24"/>
        </w:rPr>
        <w:t xml:space="preserve"> </w:t>
      </w:r>
      <w:r w:rsidRPr="00143CA9">
        <w:rPr>
          <w:rFonts w:ascii="Times New Roman" w:hAnsi="Times New Roman"/>
          <w:bCs/>
          <w:sz w:val="24"/>
          <w:szCs w:val="24"/>
        </w:rPr>
        <w:t>Latvija</w:t>
      </w:r>
      <w:r w:rsidR="00DA6416">
        <w:rPr>
          <w:rFonts w:ascii="Times New Roman" w:hAnsi="Times New Roman"/>
          <w:bCs/>
          <w:sz w:val="24"/>
          <w:szCs w:val="24"/>
        </w:rPr>
        <w:t>i</w:t>
      </w:r>
      <w:r w:rsidRPr="00143CA9">
        <w:rPr>
          <w:rFonts w:ascii="Times New Roman" w:hAnsi="Times New Roman"/>
          <w:bCs/>
          <w:sz w:val="24"/>
          <w:szCs w:val="24"/>
        </w:rPr>
        <w:t xml:space="preserve"> </w:t>
      </w:r>
      <w:r w:rsidR="00DA6416">
        <w:rPr>
          <w:rFonts w:ascii="Times New Roman" w:hAnsi="Times New Roman"/>
          <w:bCs/>
          <w:sz w:val="24"/>
          <w:szCs w:val="24"/>
        </w:rPr>
        <w:t>jāiesniedz</w:t>
      </w:r>
      <w:proofErr w:type="gramStart"/>
      <w:r w:rsidR="00DA6416">
        <w:rPr>
          <w:rFonts w:ascii="Times New Roman" w:hAnsi="Times New Roman"/>
          <w:bCs/>
          <w:sz w:val="24"/>
          <w:szCs w:val="24"/>
        </w:rPr>
        <w:t xml:space="preserve">  </w:t>
      </w:r>
      <w:proofErr w:type="gramEnd"/>
      <w:r w:rsidR="00DA6416">
        <w:rPr>
          <w:rFonts w:ascii="Times New Roman" w:hAnsi="Times New Roman"/>
          <w:bCs/>
          <w:sz w:val="24"/>
          <w:szCs w:val="24"/>
        </w:rPr>
        <w:t>ziņojums</w:t>
      </w:r>
      <w:r w:rsidRPr="00143CA9">
        <w:rPr>
          <w:rFonts w:ascii="Times New Roman" w:hAnsi="Times New Roman"/>
          <w:bCs/>
          <w:sz w:val="24"/>
          <w:szCs w:val="24"/>
        </w:rPr>
        <w:t xml:space="preserve"> par panākto progresu saistībā ar ziņojumā ietvertajām rekomendācijām pirms otrās </w:t>
      </w:r>
      <w:proofErr w:type="spellStart"/>
      <w:r w:rsidR="00DA6416">
        <w:rPr>
          <w:rFonts w:ascii="Times New Roman" w:hAnsi="Times New Roman"/>
          <w:bCs/>
          <w:i/>
          <w:sz w:val="24"/>
          <w:szCs w:val="24"/>
        </w:rPr>
        <w:t>Moneyval</w:t>
      </w:r>
      <w:proofErr w:type="spellEnd"/>
      <w:r w:rsidRPr="00143CA9">
        <w:rPr>
          <w:rFonts w:ascii="Times New Roman" w:hAnsi="Times New Roman"/>
          <w:bCs/>
          <w:sz w:val="24"/>
          <w:szCs w:val="24"/>
        </w:rPr>
        <w:t xml:space="preserve"> plenārsēdes 2019. gada beigās.</w:t>
      </w:r>
      <w:r w:rsidR="00DA6416">
        <w:rPr>
          <w:rFonts w:ascii="Times New Roman" w:hAnsi="Times New Roman"/>
          <w:bCs/>
          <w:sz w:val="24"/>
          <w:szCs w:val="24"/>
        </w:rPr>
        <w:t xml:space="preserve"> </w:t>
      </w:r>
      <w:r w:rsidR="00DA6416" w:rsidRPr="00DA6416">
        <w:rPr>
          <w:rFonts w:ascii="Times New Roman" w:hAnsi="Times New Roman"/>
          <w:bCs/>
          <w:sz w:val="24"/>
          <w:szCs w:val="24"/>
        </w:rPr>
        <w:t>Finanšu sektora attīstības padome</w:t>
      </w:r>
      <w:r w:rsidR="00C75DDC">
        <w:rPr>
          <w:rFonts w:ascii="Times New Roman" w:hAnsi="Times New Roman"/>
          <w:bCs/>
          <w:sz w:val="24"/>
          <w:szCs w:val="24"/>
        </w:rPr>
        <w:t xml:space="preserve"> (FSAP)</w:t>
      </w:r>
      <w:r w:rsidR="00DA6416" w:rsidRPr="00DA6416">
        <w:rPr>
          <w:rFonts w:ascii="Times New Roman" w:hAnsi="Times New Roman"/>
          <w:bCs/>
          <w:sz w:val="24"/>
          <w:szCs w:val="24"/>
        </w:rPr>
        <w:t xml:space="preserve"> otrdien, 11. septembrī, atbalstīja </w:t>
      </w:r>
      <w:r w:rsidR="00B85C9D">
        <w:rPr>
          <w:rFonts w:ascii="Times New Roman" w:hAnsi="Times New Roman"/>
          <w:bCs/>
          <w:sz w:val="24"/>
          <w:szCs w:val="24"/>
        </w:rPr>
        <w:t>Finanšu ministrijas sadarbībā ar iesaistītajām iestādēm</w:t>
      </w:r>
      <w:r w:rsidR="008C7C11">
        <w:rPr>
          <w:rFonts w:ascii="Times New Roman" w:hAnsi="Times New Roman"/>
          <w:bCs/>
          <w:sz w:val="24"/>
          <w:szCs w:val="24"/>
        </w:rPr>
        <w:t xml:space="preserve"> </w:t>
      </w:r>
      <w:r w:rsidR="00B85C9D">
        <w:rPr>
          <w:rFonts w:ascii="Times New Roman" w:hAnsi="Times New Roman"/>
          <w:bCs/>
          <w:sz w:val="24"/>
          <w:szCs w:val="24"/>
        </w:rPr>
        <w:t xml:space="preserve">izstrādāto </w:t>
      </w:r>
      <w:r w:rsidR="00DA6416" w:rsidRPr="00DA6416">
        <w:rPr>
          <w:rFonts w:ascii="Times New Roman" w:hAnsi="Times New Roman"/>
          <w:bCs/>
          <w:sz w:val="24"/>
          <w:szCs w:val="24"/>
        </w:rPr>
        <w:t xml:space="preserve">pasākuma plānu, kura mērķis ir stiprināt Latvijas spējas cīņā </w:t>
      </w:r>
      <w:r w:rsidR="008C7C11">
        <w:rPr>
          <w:rFonts w:ascii="Times New Roman" w:hAnsi="Times New Roman"/>
          <w:bCs/>
          <w:sz w:val="24"/>
          <w:szCs w:val="24"/>
        </w:rPr>
        <w:t>ar</w:t>
      </w:r>
      <w:r w:rsidR="00DA6416" w:rsidRPr="00DA6416">
        <w:rPr>
          <w:rFonts w:ascii="Times New Roman" w:hAnsi="Times New Roman"/>
          <w:bCs/>
          <w:sz w:val="24"/>
          <w:szCs w:val="24"/>
        </w:rPr>
        <w:t xml:space="preserve"> noziedzīgi iegūtu līdzekļu legalizāciju, terorisma un masu iznīcināšanas ieroču izplatīšanas finansēšanu.</w:t>
      </w:r>
      <w:r w:rsidR="00DA6416">
        <w:rPr>
          <w:rFonts w:ascii="Times New Roman" w:hAnsi="Times New Roman"/>
          <w:bCs/>
          <w:sz w:val="24"/>
          <w:szCs w:val="24"/>
        </w:rPr>
        <w:t xml:space="preserve"> </w:t>
      </w:r>
      <w:r w:rsidR="00B85C9D">
        <w:rPr>
          <w:rFonts w:ascii="Times New Roman" w:hAnsi="Times New Roman"/>
          <w:bCs/>
          <w:sz w:val="24"/>
          <w:szCs w:val="24"/>
        </w:rPr>
        <w:t>P</w:t>
      </w:r>
      <w:r w:rsidR="00DA6416" w:rsidRPr="00DA6416">
        <w:rPr>
          <w:rFonts w:ascii="Times New Roman" w:hAnsi="Times New Roman"/>
          <w:bCs/>
          <w:sz w:val="24"/>
          <w:szCs w:val="24"/>
        </w:rPr>
        <w:t xml:space="preserve">lānā iekļauti pasākumi, kas saistīti ar </w:t>
      </w:r>
      <w:proofErr w:type="spellStart"/>
      <w:r w:rsidR="00DA6416" w:rsidRPr="008844B2">
        <w:rPr>
          <w:rFonts w:ascii="Times New Roman" w:hAnsi="Times New Roman"/>
          <w:bCs/>
          <w:i/>
          <w:sz w:val="24"/>
          <w:szCs w:val="24"/>
        </w:rPr>
        <w:t>Moneyval</w:t>
      </w:r>
      <w:proofErr w:type="spellEnd"/>
      <w:r w:rsidR="00DA6416" w:rsidRPr="008844B2">
        <w:rPr>
          <w:rFonts w:ascii="Times New Roman" w:hAnsi="Times New Roman"/>
          <w:bCs/>
          <w:i/>
          <w:sz w:val="24"/>
          <w:szCs w:val="24"/>
        </w:rPr>
        <w:t xml:space="preserve"> </w:t>
      </w:r>
      <w:r w:rsidR="00DA6416" w:rsidRPr="00DA6416">
        <w:rPr>
          <w:rFonts w:ascii="Times New Roman" w:hAnsi="Times New Roman"/>
          <w:bCs/>
          <w:sz w:val="24"/>
          <w:szCs w:val="24"/>
        </w:rPr>
        <w:t xml:space="preserve">ziņojuma </w:t>
      </w:r>
      <w:r w:rsidR="008C7C11" w:rsidRPr="00DA6416">
        <w:rPr>
          <w:rFonts w:ascii="Times New Roman" w:hAnsi="Times New Roman"/>
          <w:bCs/>
          <w:sz w:val="24"/>
          <w:szCs w:val="24"/>
        </w:rPr>
        <w:t xml:space="preserve">visiem </w:t>
      </w:r>
      <w:r w:rsidR="00DA6416" w:rsidRPr="00DA6416">
        <w:rPr>
          <w:rFonts w:ascii="Times New Roman" w:hAnsi="Times New Roman"/>
          <w:bCs/>
          <w:sz w:val="24"/>
          <w:szCs w:val="24"/>
        </w:rPr>
        <w:t>11 efektivitātes rādītājiem:</w:t>
      </w:r>
      <w:r w:rsidR="00B85C9D">
        <w:rPr>
          <w:rFonts w:ascii="Times New Roman" w:hAnsi="Times New Roman"/>
          <w:bCs/>
          <w:sz w:val="24"/>
          <w:szCs w:val="24"/>
        </w:rPr>
        <w:t xml:space="preserve"> </w:t>
      </w:r>
      <w:r w:rsidR="00DA6416" w:rsidRPr="00DA6416">
        <w:rPr>
          <w:rFonts w:ascii="Times New Roman" w:hAnsi="Times New Roman"/>
          <w:bCs/>
          <w:sz w:val="24"/>
          <w:szCs w:val="24"/>
        </w:rPr>
        <w:t>NILLTFN risku novērtējums, politika un koordinācija;</w:t>
      </w:r>
      <w:r w:rsidR="00B85C9D">
        <w:rPr>
          <w:rFonts w:ascii="Times New Roman" w:hAnsi="Times New Roman"/>
          <w:bCs/>
          <w:sz w:val="24"/>
          <w:szCs w:val="24"/>
        </w:rPr>
        <w:t xml:space="preserve"> </w:t>
      </w:r>
      <w:r w:rsidR="00DA6416" w:rsidRPr="00DA6416">
        <w:rPr>
          <w:rFonts w:ascii="Times New Roman" w:hAnsi="Times New Roman"/>
          <w:bCs/>
          <w:sz w:val="24"/>
          <w:szCs w:val="24"/>
        </w:rPr>
        <w:t>starptautiskā sadarbība;</w:t>
      </w:r>
      <w:r w:rsidR="006F52D5">
        <w:rPr>
          <w:rFonts w:ascii="Times New Roman" w:hAnsi="Times New Roman"/>
          <w:bCs/>
          <w:sz w:val="24"/>
          <w:szCs w:val="24"/>
        </w:rPr>
        <w:t xml:space="preserve"> </w:t>
      </w:r>
      <w:r w:rsidR="00DA6416" w:rsidRPr="00DA6416">
        <w:rPr>
          <w:rFonts w:ascii="Times New Roman" w:hAnsi="Times New Roman"/>
          <w:bCs/>
          <w:sz w:val="24"/>
          <w:szCs w:val="24"/>
        </w:rPr>
        <w:t>uzraudzība;</w:t>
      </w:r>
      <w:r w:rsidR="006F52D5">
        <w:rPr>
          <w:rFonts w:ascii="Times New Roman" w:hAnsi="Times New Roman"/>
          <w:bCs/>
          <w:sz w:val="24"/>
          <w:szCs w:val="24"/>
        </w:rPr>
        <w:t xml:space="preserve"> </w:t>
      </w:r>
      <w:r w:rsidR="00DA6416" w:rsidRPr="00DA6416">
        <w:rPr>
          <w:rFonts w:ascii="Times New Roman" w:hAnsi="Times New Roman"/>
          <w:bCs/>
          <w:sz w:val="24"/>
          <w:szCs w:val="24"/>
        </w:rPr>
        <w:t>preventīvie pasākumi;</w:t>
      </w:r>
      <w:r w:rsidR="006F52D5">
        <w:rPr>
          <w:rFonts w:ascii="Times New Roman" w:hAnsi="Times New Roman"/>
          <w:bCs/>
          <w:sz w:val="24"/>
          <w:szCs w:val="24"/>
        </w:rPr>
        <w:t xml:space="preserve"> </w:t>
      </w:r>
      <w:r w:rsidR="00DA6416" w:rsidRPr="00DA6416">
        <w:rPr>
          <w:rFonts w:ascii="Times New Roman" w:hAnsi="Times New Roman"/>
          <w:bCs/>
          <w:sz w:val="24"/>
          <w:szCs w:val="24"/>
        </w:rPr>
        <w:t>juridiskās personas un veidojumi;</w:t>
      </w:r>
      <w:r w:rsidR="006F52D5">
        <w:rPr>
          <w:rFonts w:ascii="Times New Roman" w:hAnsi="Times New Roman"/>
          <w:bCs/>
          <w:sz w:val="24"/>
          <w:szCs w:val="24"/>
        </w:rPr>
        <w:t xml:space="preserve"> </w:t>
      </w:r>
      <w:r w:rsidR="00DA6416" w:rsidRPr="00DA6416">
        <w:rPr>
          <w:rFonts w:ascii="Times New Roman" w:hAnsi="Times New Roman"/>
          <w:bCs/>
          <w:sz w:val="24"/>
          <w:szCs w:val="24"/>
        </w:rPr>
        <w:t>finanšu izlūkošana;</w:t>
      </w:r>
      <w:r w:rsidR="006F52D5">
        <w:rPr>
          <w:rFonts w:ascii="Times New Roman" w:hAnsi="Times New Roman"/>
          <w:bCs/>
          <w:sz w:val="24"/>
          <w:szCs w:val="24"/>
        </w:rPr>
        <w:t xml:space="preserve"> </w:t>
      </w:r>
      <w:r w:rsidR="00DA6416" w:rsidRPr="00DA6416">
        <w:rPr>
          <w:rFonts w:ascii="Times New Roman" w:hAnsi="Times New Roman"/>
          <w:bCs/>
          <w:sz w:val="24"/>
          <w:szCs w:val="24"/>
        </w:rPr>
        <w:t>izmeklēšana un kriminālvajāšana;</w:t>
      </w:r>
      <w:r w:rsidR="006F52D5">
        <w:rPr>
          <w:rFonts w:ascii="Times New Roman" w:hAnsi="Times New Roman"/>
          <w:bCs/>
          <w:sz w:val="24"/>
          <w:szCs w:val="24"/>
        </w:rPr>
        <w:t xml:space="preserve"> </w:t>
      </w:r>
      <w:r w:rsidR="00DA6416" w:rsidRPr="00DA6416">
        <w:rPr>
          <w:rFonts w:ascii="Times New Roman" w:hAnsi="Times New Roman"/>
          <w:bCs/>
          <w:sz w:val="24"/>
          <w:szCs w:val="24"/>
        </w:rPr>
        <w:t>konfiskācija;</w:t>
      </w:r>
      <w:r w:rsidR="006F52D5">
        <w:rPr>
          <w:rFonts w:ascii="Times New Roman" w:hAnsi="Times New Roman"/>
          <w:bCs/>
          <w:sz w:val="24"/>
          <w:szCs w:val="24"/>
        </w:rPr>
        <w:t xml:space="preserve"> </w:t>
      </w:r>
      <w:r w:rsidR="00DA6416" w:rsidRPr="00DA6416">
        <w:rPr>
          <w:rFonts w:ascii="Times New Roman" w:hAnsi="Times New Roman"/>
          <w:bCs/>
          <w:sz w:val="24"/>
          <w:szCs w:val="24"/>
        </w:rPr>
        <w:t>terorisma finansēšanas izmeklēšana un kriminālvajāšana;</w:t>
      </w:r>
      <w:r w:rsidR="006F52D5">
        <w:rPr>
          <w:rFonts w:ascii="Times New Roman" w:hAnsi="Times New Roman"/>
          <w:bCs/>
          <w:sz w:val="24"/>
          <w:szCs w:val="24"/>
        </w:rPr>
        <w:t xml:space="preserve"> </w:t>
      </w:r>
      <w:r w:rsidR="00DA6416" w:rsidRPr="00DA6416">
        <w:rPr>
          <w:rFonts w:ascii="Times New Roman" w:hAnsi="Times New Roman"/>
          <w:bCs/>
          <w:sz w:val="24"/>
          <w:szCs w:val="24"/>
        </w:rPr>
        <w:t>terorisma finansēšanas preventīvie pasākumi un finanšu sankcijas;</w:t>
      </w:r>
      <w:r w:rsidR="00DA6416">
        <w:rPr>
          <w:rFonts w:ascii="Times New Roman" w:hAnsi="Times New Roman"/>
          <w:bCs/>
          <w:sz w:val="24"/>
          <w:szCs w:val="24"/>
        </w:rPr>
        <w:t xml:space="preserve"> </w:t>
      </w:r>
      <w:r w:rsidR="00DA6416" w:rsidRPr="00DA6416">
        <w:rPr>
          <w:rFonts w:ascii="Times New Roman" w:hAnsi="Times New Roman"/>
          <w:bCs/>
          <w:sz w:val="24"/>
          <w:szCs w:val="24"/>
        </w:rPr>
        <w:t xml:space="preserve">    mērķētas finanšu sankciju </w:t>
      </w:r>
      <w:proofErr w:type="spellStart"/>
      <w:r w:rsidR="00DA6416" w:rsidRPr="00DA6416">
        <w:rPr>
          <w:rFonts w:ascii="Times New Roman" w:hAnsi="Times New Roman"/>
          <w:bCs/>
          <w:sz w:val="24"/>
          <w:szCs w:val="24"/>
        </w:rPr>
        <w:t>proliferācijas</w:t>
      </w:r>
      <w:proofErr w:type="spellEnd"/>
      <w:r w:rsidR="00DA6416" w:rsidRPr="00DA6416">
        <w:rPr>
          <w:rFonts w:ascii="Times New Roman" w:hAnsi="Times New Roman"/>
          <w:bCs/>
          <w:sz w:val="24"/>
          <w:szCs w:val="24"/>
        </w:rPr>
        <w:t xml:space="preserve"> finansēšanas apkarošanai.</w:t>
      </w:r>
      <w:r w:rsidR="00B85C9D">
        <w:rPr>
          <w:rFonts w:ascii="Times New Roman" w:hAnsi="Times New Roman"/>
          <w:bCs/>
          <w:sz w:val="24"/>
          <w:szCs w:val="24"/>
        </w:rPr>
        <w:t xml:space="preserve"> Šobrīd koncentrējas uz pasākumiem, lai nodrošinātu progresu nākama gada ziņojumam.  </w:t>
      </w:r>
      <w:r w:rsidR="00B85C9D" w:rsidRPr="00B85C9D">
        <w:rPr>
          <w:rFonts w:ascii="Times New Roman" w:hAnsi="Times New Roman"/>
          <w:bCs/>
          <w:sz w:val="24"/>
          <w:szCs w:val="24"/>
        </w:rPr>
        <w:t xml:space="preserve">Pasākumu plāna ieviešanai apzināti nepieciešamie </w:t>
      </w:r>
      <w:r w:rsidR="008C7C11" w:rsidRPr="00B85C9D">
        <w:rPr>
          <w:rFonts w:ascii="Times New Roman" w:hAnsi="Times New Roman"/>
          <w:bCs/>
          <w:sz w:val="24"/>
          <w:szCs w:val="24"/>
        </w:rPr>
        <w:t xml:space="preserve">papildu </w:t>
      </w:r>
      <w:r w:rsidR="00B85C9D" w:rsidRPr="00B85C9D">
        <w:rPr>
          <w:rFonts w:ascii="Times New Roman" w:hAnsi="Times New Roman"/>
          <w:bCs/>
          <w:sz w:val="24"/>
          <w:szCs w:val="24"/>
        </w:rPr>
        <w:t>valsts budžeta resursi</w:t>
      </w:r>
      <w:r w:rsidR="00C61134">
        <w:rPr>
          <w:rFonts w:ascii="Times New Roman" w:hAnsi="Times New Roman"/>
          <w:bCs/>
          <w:sz w:val="24"/>
          <w:szCs w:val="24"/>
        </w:rPr>
        <w:t xml:space="preserve"> – vairāk līdzekļu nepieciešams uzraudzībai, apmācībai, ka arī IT sistēmu nodrošināšanai. </w:t>
      </w:r>
      <w:r w:rsidR="00B85C9D" w:rsidRPr="00B85C9D">
        <w:rPr>
          <w:rFonts w:ascii="Times New Roman" w:hAnsi="Times New Roman"/>
          <w:bCs/>
          <w:sz w:val="24"/>
          <w:szCs w:val="24"/>
        </w:rPr>
        <w:t xml:space="preserve"> </w:t>
      </w:r>
      <w:r w:rsidR="00C61134">
        <w:rPr>
          <w:rFonts w:ascii="Times New Roman" w:hAnsi="Times New Roman"/>
          <w:bCs/>
          <w:sz w:val="24"/>
          <w:szCs w:val="24"/>
        </w:rPr>
        <w:t>25.septembrī</w:t>
      </w:r>
      <w:r w:rsidR="00B85C9D" w:rsidRPr="00B85C9D">
        <w:rPr>
          <w:rFonts w:ascii="Times New Roman" w:hAnsi="Times New Roman"/>
          <w:bCs/>
          <w:sz w:val="24"/>
          <w:szCs w:val="24"/>
        </w:rPr>
        <w:t xml:space="preserve"> pasākumu plāns tiks izskatīts un apstiprināts Ministru kabinetā.</w:t>
      </w:r>
      <w:r w:rsidR="00C61134">
        <w:rPr>
          <w:rFonts w:ascii="Times New Roman" w:hAnsi="Times New Roman"/>
          <w:bCs/>
          <w:sz w:val="24"/>
          <w:szCs w:val="24"/>
        </w:rPr>
        <w:t xml:space="preserve"> </w:t>
      </w:r>
      <w:r w:rsidR="008C7C11">
        <w:rPr>
          <w:rFonts w:ascii="Times New Roman" w:hAnsi="Times New Roman"/>
          <w:bCs/>
          <w:sz w:val="24"/>
          <w:szCs w:val="24"/>
        </w:rPr>
        <w:t>K</w:t>
      </w:r>
      <w:r w:rsidR="00C61134">
        <w:rPr>
          <w:rFonts w:ascii="Times New Roman" w:hAnsi="Times New Roman"/>
          <w:bCs/>
          <w:sz w:val="24"/>
          <w:szCs w:val="24"/>
        </w:rPr>
        <w:t xml:space="preserve">atram rīcības plāna  virzienam ir atbildīga viena ministrija, bet galvenais pasākumu koordinators ir  </w:t>
      </w:r>
      <w:r w:rsidR="00C61134" w:rsidRPr="00DA6416">
        <w:rPr>
          <w:rFonts w:ascii="Times New Roman" w:hAnsi="Times New Roman"/>
          <w:bCs/>
          <w:sz w:val="24"/>
          <w:szCs w:val="24"/>
        </w:rPr>
        <w:t>Finanšu sektora attīstības padome</w:t>
      </w:r>
      <w:r w:rsidR="00C61134">
        <w:rPr>
          <w:rFonts w:ascii="Times New Roman" w:hAnsi="Times New Roman"/>
          <w:bCs/>
          <w:sz w:val="24"/>
          <w:szCs w:val="24"/>
        </w:rPr>
        <w:t xml:space="preserve">, kas reizi ceturksnī pārbaudīs kā veicas ar pasākumu ieviešanu. Galvenais izaicinājums FM ir, veidojot nākamā gada budžetu, iestrādāt nepieciešamo papildu finansējumu pasākumu plāna īstenošanai. </w:t>
      </w:r>
    </w:p>
    <w:p w:rsidR="0037126D" w:rsidRDefault="00C61134" w:rsidP="00C61134">
      <w:pPr>
        <w:spacing w:after="0" w:line="360" w:lineRule="auto"/>
        <w:jc w:val="both"/>
        <w:rPr>
          <w:rFonts w:ascii="Times New Roman" w:hAnsi="Times New Roman"/>
          <w:bCs/>
          <w:sz w:val="24"/>
          <w:szCs w:val="24"/>
        </w:rPr>
      </w:pPr>
      <w:r w:rsidRPr="00C61134">
        <w:rPr>
          <w:rFonts w:ascii="Times New Roman" w:hAnsi="Times New Roman"/>
          <w:b/>
          <w:bCs/>
          <w:sz w:val="24"/>
          <w:szCs w:val="24"/>
        </w:rPr>
        <w:t>E.Šnore</w:t>
      </w:r>
      <w:r>
        <w:rPr>
          <w:rFonts w:ascii="Times New Roman" w:hAnsi="Times New Roman"/>
          <w:bCs/>
          <w:sz w:val="24"/>
          <w:szCs w:val="24"/>
        </w:rPr>
        <w:t>: jautā</w:t>
      </w:r>
      <w:r w:rsidR="0037126D">
        <w:rPr>
          <w:rFonts w:ascii="Times New Roman" w:hAnsi="Times New Roman"/>
          <w:bCs/>
          <w:sz w:val="24"/>
          <w:szCs w:val="24"/>
        </w:rPr>
        <w:t>, vai noteikto sankciju pildīšanu uzrauga Drošības policija</w:t>
      </w:r>
      <w:r w:rsidR="00304C44">
        <w:rPr>
          <w:rFonts w:ascii="Times New Roman" w:hAnsi="Times New Roman"/>
          <w:bCs/>
          <w:sz w:val="24"/>
          <w:szCs w:val="24"/>
        </w:rPr>
        <w:t xml:space="preserve"> (DP) un vai DP ir pietiekoša kompetence šajā jomā. </w:t>
      </w:r>
    </w:p>
    <w:p w:rsidR="00C61134" w:rsidRDefault="0037126D" w:rsidP="00C61134">
      <w:pPr>
        <w:spacing w:after="0" w:line="360" w:lineRule="auto"/>
        <w:jc w:val="both"/>
        <w:rPr>
          <w:rFonts w:ascii="Times New Roman" w:hAnsi="Times New Roman"/>
          <w:bCs/>
          <w:sz w:val="24"/>
          <w:szCs w:val="24"/>
        </w:rPr>
      </w:pPr>
      <w:r w:rsidRPr="0037126D">
        <w:rPr>
          <w:rFonts w:ascii="Times New Roman" w:hAnsi="Times New Roman"/>
          <w:b/>
          <w:bCs/>
          <w:sz w:val="24"/>
          <w:szCs w:val="24"/>
        </w:rPr>
        <w:t>I.Kļaviņa</w:t>
      </w:r>
      <w:r>
        <w:rPr>
          <w:rFonts w:ascii="Times New Roman" w:hAnsi="Times New Roman"/>
          <w:bCs/>
          <w:sz w:val="24"/>
          <w:szCs w:val="24"/>
        </w:rPr>
        <w:t>:</w:t>
      </w:r>
      <w:r w:rsidR="00433A7B">
        <w:rPr>
          <w:rFonts w:ascii="Times New Roman" w:hAnsi="Times New Roman"/>
          <w:bCs/>
          <w:sz w:val="24"/>
          <w:szCs w:val="24"/>
        </w:rPr>
        <w:t xml:space="preserve"> </w:t>
      </w:r>
      <w:r>
        <w:rPr>
          <w:rFonts w:ascii="Times New Roman" w:hAnsi="Times New Roman"/>
          <w:bCs/>
          <w:sz w:val="24"/>
          <w:szCs w:val="24"/>
        </w:rPr>
        <w:t xml:space="preserve">skaidro, ka </w:t>
      </w:r>
      <w:r w:rsidRPr="0037126D">
        <w:rPr>
          <w:rFonts w:ascii="Times New Roman" w:hAnsi="Times New Roman"/>
          <w:bCs/>
          <w:sz w:val="24"/>
          <w:szCs w:val="24"/>
        </w:rPr>
        <w:t xml:space="preserve">mērķētas finanšu sankciju </w:t>
      </w:r>
      <w:proofErr w:type="spellStart"/>
      <w:r w:rsidRPr="0037126D">
        <w:rPr>
          <w:rFonts w:ascii="Times New Roman" w:hAnsi="Times New Roman"/>
          <w:bCs/>
          <w:sz w:val="24"/>
          <w:szCs w:val="24"/>
        </w:rPr>
        <w:t>prolife</w:t>
      </w:r>
      <w:r>
        <w:rPr>
          <w:rFonts w:ascii="Times New Roman" w:hAnsi="Times New Roman"/>
          <w:bCs/>
          <w:sz w:val="24"/>
          <w:szCs w:val="24"/>
        </w:rPr>
        <w:t>rācijas</w:t>
      </w:r>
      <w:proofErr w:type="spellEnd"/>
      <w:r>
        <w:rPr>
          <w:rFonts w:ascii="Times New Roman" w:hAnsi="Times New Roman"/>
          <w:bCs/>
          <w:sz w:val="24"/>
          <w:szCs w:val="24"/>
        </w:rPr>
        <w:t xml:space="preserve"> finansēšanas apkarošana ir Ārlietu ministrijas kompetencē saistībā ar </w:t>
      </w:r>
      <w:r w:rsidR="00304C44">
        <w:rPr>
          <w:rFonts w:ascii="Times New Roman" w:hAnsi="Times New Roman"/>
          <w:bCs/>
          <w:sz w:val="24"/>
          <w:szCs w:val="24"/>
        </w:rPr>
        <w:t>grozījumiem</w:t>
      </w:r>
      <w:r w:rsidR="00304C44" w:rsidRPr="0037126D">
        <w:rPr>
          <w:rFonts w:ascii="Times New Roman" w:hAnsi="Times New Roman"/>
          <w:bCs/>
          <w:sz w:val="24"/>
          <w:szCs w:val="24"/>
        </w:rPr>
        <w:t xml:space="preserve"> </w:t>
      </w:r>
      <w:r w:rsidRPr="0037126D">
        <w:rPr>
          <w:rFonts w:ascii="Times New Roman" w:hAnsi="Times New Roman"/>
          <w:bCs/>
          <w:sz w:val="24"/>
          <w:szCs w:val="24"/>
        </w:rPr>
        <w:t>Starptautisko un Latvijas Repu</w:t>
      </w:r>
      <w:r>
        <w:rPr>
          <w:rFonts w:ascii="Times New Roman" w:hAnsi="Times New Roman"/>
          <w:bCs/>
          <w:sz w:val="24"/>
          <w:szCs w:val="24"/>
        </w:rPr>
        <w:t>blikas nacionālo sankciju likuma (turpmāk: Sankciju likums)</w:t>
      </w:r>
      <w:proofErr w:type="gramStart"/>
      <w:r w:rsidR="008C7C11">
        <w:rPr>
          <w:rFonts w:ascii="Times New Roman" w:hAnsi="Times New Roman"/>
          <w:bCs/>
          <w:sz w:val="24"/>
          <w:szCs w:val="24"/>
        </w:rPr>
        <w:t xml:space="preserve"> .</w:t>
      </w:r>
      <w:proofErr w:type="gramEnd"/>
      <w:r>
        <w:rPr>
          <w:rFonts w:ascii="Times New Roman" w:hAnsi="Times New Roman"/>
          <w:bCs/>
          <w:sz w:val="24"/>
          <w:szCs w:val="24"/>
        </w:rPr>
        <w:t xml:space="preserve">  </w:t>
      </w:r>
      <w:r w:rsidR="00304C44">
        <w:rPr>
          <w:rFonts w:ascii="Times New Roman" w:hAnsi="Times New Roman"/>
          <w:bCs/>
          <w:sz w:val="24"/>
          <w:szCs w:val="24"/>
        </w:rPr>
        <w:t>G</w:t>
      </w:r>
      <w:r>
        <w:rPr>
          <w:rFonts w:ascii="Times New Roman" w:hAnsi="Times New Roman"/>
          <w:bCs/>
          <w:sz w:val="24"/>
          <w:szCs w:val="24"/>
        </w:rPr>
        <w:t>alvenais uzdevums ir informēt sabiedrību un uzņēmumus par S</w:t>
      </w:r>
      <w:r w:rsidR="00304C44">
        <w:rPr>
          <w:rFonts w:ascii="Times New Roman" w:hAnsi="Times New Roman"/>
          <w:bCs/>
          <w:sz w:val="24"/>
          <w:szCs w:val="24"/>
        </w:rPr>
        <w:t>ankciju likuma piemērošanu</w:t>
      </w:r>
      <w:r>
        <w:rPr>
          <w:rFonts w:ascii="Times New Roman" w:hAnsi="Times New Roman"/>
          <w:bCs/>
          <w:sz w:val="24"/>
          <w:szCs w:val="24"/>
        </w:rPr>
        <w:t xml:space="preserve"> </w:t>
      </w:r>
      <w:r w:rsidR="00304C44">
        <w:rPr>
          <w:rFonts w:ascii="Times New Roman" w:hAnsi="Times New Roman"/>
          <w:bCs/>
          <w:sz w:val="24"/>
          <w:szCs w:val="24"/>
        </w:rPr>
        <w:t xml:space="preserve">un tā neievērošanas konsekvencēm. Sankciju pārkāpumi ir DP kompetencē.  </w:t>
      </w:r>
    </w:p>
    <w:p w:rsidR="00304C44" w:rsidRDefault="00304C44" w:rsidP="00C61134">
      <w:pPr>
        <w:spacing w:after="0" w:line="360" w:lineRule="auto"/>
        <w:jc w:val="both"/>
        <w:rPr>
          <w:rFonts w:ascii="Times New Roman" w:hAnsi="Times New Roman"/>
          <w:bCs/>
          <w:sz w:val="24"/>
          <w:szCs w:val="24"/>
        </w:rPr>
      </w:pPr>
      <w:proofErr w:type="spellStart"/>
      <w:r w:rsidRPr="00304C44">
        <w:rPr>
          <w:rFonts w:ascii="Times New Roman" w:hAnsi="Times New Roman"/>
          <w:b/>
          <w:bCs/>
          <w:sz w:val="24"/>
          <w:szCs w:val="24"/>
        </w:rPr>
        <w:t>K.Markovskis</w:t>
      </w:r>
      <w:proofErr w:type="spellEnd"/>
      <w:r>
        <w:rPr>
          <w:rFonts w:ascii="Times New Roman" w:hAnsi="Times New Roman"/>
          <w:bCs/>
          <w:sz w:val="24"/>
          <w:szCs w:val="24"/>
        </w:rPr>
        <w:t>: skaidro, ka bankas uzdevums ir konstatēt attiecīgos darījumus, kas liecina par sankciju pārkāpšanu</w:t>
      </w:r>
      <w:r w:rsidR="00433A7B">
        <w:rPr>
          <w:rFonts w:ascii="Times New Roman" w:hAnsi="Times New Roman"/>
          <w:bCs/>
          <w:sz w:val="24"/>
          <w:szCs w:val="24"/>
        </w:rPr>
        <w:t>,</w:t>
      </w:r>
      <w:r>
        <w:rPr>
          <w:rFonts w:ascii="Times New Roman" w:hAnsi="Times New Roman"/>
          <w:bCs/>
          <w:sz w:val="24"/>
          <w:szCs w:val="24"/>
        </w:rPr>
        <w:t xml:space="preserve"> un ziņot DP, kas</w:t>
      </w:r>
      <w:r w:rsidR="00433A7B">
        <w:rPr>
          <w:rFonts w:ascii="Times New Roman" w:hAnsi="Times New Roman"/>
          <w:bCs/>
          <w:sz w:val="24"/>
          <w:szCs w:val="24"/>
        </w:rPr>
        <w:t xml:space="preserve"> </w:t>
      </w:r>
      <w:r>
        <w:rPr>
          <w:rFonts w:ascii="Times New Roman" w:hAnsi="Times New Roman"/>
          <w:bCs/>
          <w:sz w:val="24"/>
          <w:szCs w:val="24"/>
        </w:rPr>
        <w:t xml:space="preserve">attiecīgi reaģē. </w:t>
      </w:r>
    </w:p>
    <w:p w:rsidR="00433A7B" w:rsidRDefault="00433A7B" w:rsidP="00C61134">
      <w:pPr>
        <w:spacing w:after="0" w:line="360" w:lineRule="auto"/>
        <w:jc w:val="both"/>
        <w:rPr>
          <w:rFonts w:ascii="Times New Roman" w:hAnsi="Times New Roman"/>
          <w:bCs/>
          <w:sz w:val="24"/>
          <w:szCs w:val="24"/>
        </w:rPr>
      </w:pPr>
      <w:r w:rsidRPr="00433A7B">
        <w:rPr>
          <w:rFonts w:ascii="Times New Roman" w:hAnsi="Times New Roman"/>
          <w:b/>
          <w:bCs/>
          <w:sz w:val="24"/>
          <w:szCs w:val="24"/>
        </w:rPr>
        <w:lastRenderedPageBreak/>
        <w:t>I.Kļaviņa</w:t>
      </w:r>
      <w:r>
        <w:rPr>
          <w:rFonts w:ascii="Times New Roman" w:hAnsi="Times New Roman"/>
          <w:bCs/>
          <w:sz w:val="24"/>
          <w:szCs w:val="24"/>
        </w:rPr>
        <w:t xml:space="preserve">: papildina, ka grozījumi likumā ir veikti un sistēma sakārtota, </w:t>
      </w:r>
      <w:r w:rsidR="00A16575">
        <w:rPr>
          <w:rFonts w:ascii="Times New Roman" w:hAnsi="Times New Roman"/>
          <w:bCs/>
          <w:sz w:val="24"/>
          <w:szCs w:val="24"/>
        </w:rPr>
        <w:t xml:space="preserve">ir </w:t>
      </w:r>
      <w:r>
        <w:rPr>
          <w:rFonts w:ascii="Times New Roman" w:hAnsi="Times New Roman"/>
          <w:bCs/>
          <w:sz w:val="24"/>
          <w:szCs w:val="24"/>
        </w:rPr>
        <w:t>sadal</w:t>
      </w:r>
      <w:r w:rsidR="00A16575">
        <w:rPr>
          <w:rFonts w:ascii="Times New Roman" w:hAnsi="Times New Roman"/>
          <w:bCs/>
          <w:sz w:val="24"/>
          <w:szCs w:val="24"/>
        </w:rPr>
        <w:t>ītas</w:t>
      </w:r>
      <w:r>
        <w:rPr>
          <w:rFonts w:ascii="Times New Roman" w:hAnsi="Times New Roman"/>
          <w:bCs/>
          <w:sz w:val="24"/>
          <w:szCs w:val="24"/>
        </w:rPr>
        <w:t xml:space="preserve"> </w:t>
      </w:r>
      <w:r w:rsidR="00A16575">
        <w:rPr>
          <w:rFonts w:ascii="Times New Roman" w:hAnsi="Times New Roman"/>
          <w:bCs/>
          <w:sz w:val="24"/>
          <w:szCs w:val="24"/>
        </w:rPr>
        <w:t xml:space="preserve">kompetences, piemēram, </w:t>
      </w:r>
      <w:r>
        <w:rPr>
          <w:rFonts w:ascii="Times New Roman" w:hAnsi="Times New Roman"/>
          <w:bCs/>
          <w:sz w:val="24"/>
          <w:szCs w:val="24"/>
        </w:rPr>
        <w:t>starp DP un Kontroles dienestu</w:t>
      </w:r>
      <w:r w:rsidR="00A16575">
        <w:rPr>
          <w:rFonts w:ascii="Times New Roman" w:hAnsi="Times New Roman"/>
          <w:bCs/>
          <w:sz w:val="24"/>
          <w:szCs w:val="24"/>
        </w:rPr>
        <w:t xml:space="preserve"> (KD),</w:t>
      </w:r>
      <w:r>
        <w:rPr>
          <w:rFonts w:ascii="Times New Roman" w:hAnsi="Times New Roman"/>
          <w:bCs/>
          <w:sz w:val="24"/>
          <w:szCs w:val="24"/>
        </w:rPr>
        <w:t xml:space="preserve"> un tagad tie ir jāiedzīvina. Nor</w:t>
      </w:r>
      <w:r w:rsidR="00A16575">
        <w:rPr>
          <w:rFonts w:ascii="Times New Roman" w:hAnsi="Times New Roman"/>
          <w:bCs/>
          <w:sz w:val="24"/>
          <w:szCs w:val="24"/>
        </w:rPr>
        <w:t>ā</w:t>
      </w:r>
      <w:r>
        <w:rPr>
          <w:rFonts w:ascii="Times New Roman" w:hAnsi="Times New Roman"/>
          <w:bCs/>
          <w:sz w:val="24"/>
          <w:szCs w:val="24"/>
        </w:rPr>
        <w:t>da</w:t>
      </w:r>
      <w:r w:rsidR="00A16575">
        <w:rPr>
          <w:rFonts w:ascii="Times New Roman" w:hAnsi="Times New Roman"/>
          <w:bCs/>
          <w:sz w:val="24"/>
          <w:szCs w:val="24"/>
        </w:rPr>
        <w:t>, ka starp iestādēm jābūt ciešai sadarbībai, lai</w:t>
      </w:r>
      <w:proofErr w:type="gramStart"/>
      <w:r w:rsidR="00A16575">
        <w:rPr>
          <w:rFonts w:ascii="Times New Roman" w:hAnsi="Times New Roman"/>
          <w:bCs/>
          <w:sz w:val="24"/>
          <w:szCs w:val="24"/>
        </w:rPr>
        <w:t xml:space="preserve"> </w:t>
      </w:r>
      <w:r>
        <w:rPr>
          <w:rFonts w:ascii="Times New Roman" w:hAnsi="Times New Roman"/>
          <w:bCs/>
          <w:sz w:val="24"/>
          <w:szCs w:val="24"/>
        </w:rPr>
        <w:t xml:space="preserve"> </w:t>
      </w:r>
      <w:proofErr w:type="gramEnd"/>
      <w:r w:rsidR="00A16575">
        <w:rPr>
          <w:rFonts w:ascii="Times New Roman" w:hAnsi="Times New Roman"/>
          <w:bCs/>
          <w:sz w:val="24"/>
          <w:szCs w:val="24"/>
        </w:rPr>
        <w:t xml:space="preserve">panāktu progresu šajā jomā. </w:t>
      </w:r>
    </w:p>
    <w:p w:rsidR="00A16575" w:rsidRDefault="00A16575" w:rsidP="00C61134">
      <w:pPr>
        <w:spacing w:after="0" w:line="360" w:lineRule="auto"/>
        <w:jc w:val="both"/>
        <w:rPr>
          <w:rFonts w:ascii="Times New Roman" w:hAnsi="Times New Roman"/>
          <w:bCs/>
          <w:sz w:val="24"/>
          <w:szCs w:val="24"/>
        </w:rPr>
      </w:pPr>
      <w:r w:rsidRPr="00A16575">
        <w:rPr>
          <w:rFonts w:ascii="Times New Roman" w:hAnsi="Times New Roman"/>
          <w:b/>
          <w:bCs/>
          <w:sz w:val="24"/>
          <w:szCs w:val="24"/>
        </w:rPr>
        <w:t>A.Latkovskis</w:t>
      </w:r>
      <w:r>
        <w:rPr>
          <w:rFonts w:ascii="Times New Roman" w:hAnsi="Times New Roman"/>
          <w:bCs/>
          <w:sz w:val="24"/>
          <w:szCs w:val="24"/>
        </w:rPr>
        <w:t xml:space="preserve">: norāda, ka kompetenču sadalījums starp iesaistītajām iestādēm ir svarīgs nosacījums, lai sekmīgu pildītu </w:t>
      </w:r>
      <w:proofErr w:type="spellStart"/>
      <w:r w:rsidRPr="00A16575">
        <w:rPr>
          <w:rFonts w:ascii="Times New Roman" w:hAnsi="Times New Roman"/>
          <w:bCs/>
          <w:i/>
          <w:sz w:val="24"/>
          <w:szCs w:val="24"/>
        </w:rPr>
        <w:t>Moneyval</w:t>
      </w:r>
      <w:proofErr w:type="spellEnd"/>
      <w:r>
        <w:rPr>
          <w:rFonts w:ascii="Times New Roman" w:hAnsi="Times New Roman"/>
          <w:bCs/>
          <w:sz w:val="24"/>
          <w:szCs w:val="24"/>
        </w:rPr>
        <w:t xml:space="preserve"> rekomendācijas. </w:t>
      </w:r>
      <w:r w:rsidR="0082797D">
        <w:rPr>
          <w:rFonts w:ascii="Times New Roman" w:hAnsi="Times New Roman"/>
          <w:bCs/>
          <w:sz w:val="24"/>
          <w:szCs w:val="24"/>
        </w:rPr>
        <w:t>Rīcības plānā arī paredzēti grozījumi attiecīgajā komisijas kompetencē esošajā likumā.</w:t>
      </w:r>
    </w:p>
    <w:p w:rsidR="00A16575" w:rsidRDefault="00A16575" w:rsidP="00C61134">
      <w:pPr>
        <w:spacing w:after="0" w:line="360" w:lineRule="auto"/>
        <w:jc w:val="both"/>
        <w:rPr>
          <w:rFonts w:ascii="Times New Roman" w:hAnsi="Times New Roman"/>
          <w:bCs/>
          <w:sz w:val="24"/>
          <w:szCs w:val="24"/>
        </w:rPr>
      </w:pPr>
      <w:r w:rsidRPr="00A16575">
        <w:rPr>
          <w:rFonts w:ascii="Times New Roman" w:hAnsi="Times New Roman"/>
          <w:b/>
          <w:bCs/>
          <w:sz w:val="24"/>
          <w:szCs w:val="24"/>
        </w:rPr>
        <w:t>J.Ādamsons</w:t>
      </w:r>
      <w:r>
        <w:rPr>
          <w:rFonts w:ascii="Times New Roman" w:hAnsi="Times New Roman"/>
          <w:bCs/>
          <w:sz w:val="24"/>
          <w:szCs w:val="24"/>
        </w:rPr>
        <w:t xml:space="preserve">: jautā, kāpēc </w:t>
      </w:r>
      <w:proofErr w:type="spellStart"/>
      <w:r w:rsidRPr="00A16575">
        <w:rPr>
          <w:rFonts w:ascii="Times New Roman" w:hAnsi="Times New Roman"/>
          <w:bCs/>
          <w:i/>
          <w:sz w:val="24"/>
          <w:szCs w:val="24"/>
        </w:rPr>
        <w:t>Moneyval</w:t>
      </w:r>
      <w:proofErr w:type="spellEnd"/>
      <w:r w:rsidRPr="00A16575">
        <w:rPr>
          <w:rFonts w:ascii="Times New Roman" w:hAnsi="Times New Roman"/>
          <w:bCs/>
          <w:i/>
          <w:sz w:val="24"/>
          <w:szCs w:val="24"/>
        </w:rPr>
        <w:t xml:space="preserve"> </w:t>
      </w:r>
      <w:r>
        <w:rPr>
          <w:rFonts w:ascii="Times New Roman" w:hAnsi="Times New Roman"/>
          <w:bCs/>
          <w:sz w:val="24"/>
          <w:szCs w:val="24"/>
        </w:rPr>
        <w:t>novērtējums pēkšņi ir tik slikts, ja iepriekš tika prognozēts, ka tas būs labs. Jautā</w:t>
      </w:r>
      <w:proofErr w:type="gramStart"/>
      <w:r>
        <w:rPr>
          <w:rFonts w:ascii="Times New Roman" w:hAnsi="Times New Roman"/>
          <w:bCs/>
          <w:sz w:val="24"/>
          <w:szCs w:val="24"/>
        </w:rPr>
        <w:t xml:space="preserve"> , </w:t>
      </w:r>
      <w:proofErr w:type="gramEnd"/>
      <w:r>
        <w:rPr>
          <w:rFonts w:ascii="Times New Roman" w:hAnsi="Times New Roman"/>
          <w:bCs/>
          <w:sz w:val="24"/>
          <w:szCs w:val="24"/>
        </w:rPr>
        <w:t xml:space="preserve">vai tas saistīts ar ABLV bankas iespējamiem sankciju pārkāpumiem. </w:t>
      </w:r>
      <w:r w:rsidR="0082797D">
        <w:rPr>
          <w:rFonts w:ascii="Times New Roman" w:hAnsi="Times New Roman"/>
          <w:bCs/>
          <w:sz w:val="24"/>
          <w:szCs w:val="24"/>
        </w:rPr>
        <w:t xml:space="preserve">Jautā, vai ir sadarbība ar ASV sakarā ar pierādījumiem pret ABLV. </w:t>
      </w:r>
      <w:r>
        <w:rPr>
          <w:rFonts w:ascii="Times New Roman" w:hAnsi="Times New Roman"/>
          <w:bCs/>
          <w:sz w:val="24"/>
          <w:szCs w:val="24"/>
        </w:rPr>
        <w:t>Jautā par KD pa</w:t>
      </w:r>
      <w:r w:rsidR="00D465E3">
        <w:rPr>
          <w:rFonts w:ascii="Times New Roman" w:hAnsi="Times New Roman"/>
          <w:bCs/>
          <w:sz w:val="24"/>
          <w:szCs w:val="24"/>
        </w:rPr>
        <w:t xml:space="preserve">dotības </w:t>
      </w:r>
      <w:r>
        <w:rPr>
          <w:rFonts w:ascii="Times New Roman" w:hAnsi="Times New Roman"/>
          <w:bCs/>
          <w:sz w:val="24"/>
          <w:szCs w:val="24"/>
        </w:rPr>
        <w:t xml:space="preserve">maiņu un iespējamo pārraugošo iestādi.  </w:t>
      </w:r>
    </w:p>
    <w:p w:rsidR="00A16575" w:rsidRDefault="00A16575" w:rsidP="00C61134">
      <w:pPr>
        <w:spacing w:after="0" w:line="360" w:lineRule="auto"/>
        <w:jc w:val="both"/>
        <w:rPr>
          <w:rFonts w:ascii="Times New Roman" w:hAnsi="Times New Roman"/>
          <w:bCs/>
          <w:sz w:val="24"/>
          <w:szCs w:val="24"/>
        </w:rPr>
      </w:pPr>
      <w:r w:rsidRPr="00A16575">
        <w:rPr>
          <w:rFonts w:ascii="Times New Roman" w:hAnsi="Times New Roman"/>
          <w:b/>
          <w:bCs/>
          <w:sz w:val="24"/>
          <w:szCs w:val="24"/>
        </w:rPr>
        <w:t>I.Kļaviņa</w:t>
      </w:r>
      <w:r>
        <w:rPr>
          <w:rFonts w:ascii="Times New Roman" w:hAnsi="Times New Roman"/>
          <w:bCs/>
          <w:sz w:val="24"/>
          <w:szCs w:val="24"/>
        </w:rPr>
        <w:t xml:space="preserve">: </w:t>
      </w:r>
      <w:r w:rsidR="0082797D">
        <w:rPr>
          <w:rFonts w:ascii="Times New Roman" w:hAnsi="Times New Roman"/>
          <w:bCs/>
          <w:sz w:val="24"/>
          <w:szCs w:val="24"/>
        </w:rPr>
        <w:t>skaidro, ka Latvija tika vērtēta ne tikai pēc tā</w:t>
      </w:r>
      <w:r w:rsidR="008C7C11">
        <w:rPr>
          <w:rFonts w:ascii="Times New Roman" w:hAnsi="Times New Roman"/>
          <w:bCs/>
          <w:sz w:val="24"/>
          <w:szCs w:val="24"/>
        </w:rPr>
        <w:t>,</w:t>
      </w:r>
      <w:r w:rsidR="0082797D">
        <w:rPr>
          <w:rFonts w:ascii="Times New Roman" w:hAnsi="Times New Roman"/>
          <w:bCs/>
          <w:sz w:val="24"/>
          <w:szCs w:val="24"/>
        </w:rPr>
        <w:t xml:space="preserve"> kā ir spēts</w:t>
      </w:r>
      <w:proofErr w:type="gramStart"/>
      <w:r w:rsidR="0082797D">
        <w:rPr>
          <w:rFonts w:ascii="Times New Roman" w:hAnsi="Times New Roman"/>
          <w:bCs/>
          <w:sz w:val="24"/>
          <w:szCs w:val="24"/>
        </w:rPr>
        <w:t xml:space="preserve">  </w:t>
      </w:r>
      <w:proofErr w:type="gramEnd"/>
      <w:r w:rsidR="0082797D">
        <w:rPr>
          <w:rFonts w:ascii="Times New Roman" w:hAnsi="Times New Roman"/>
          <w:bCs/>
          <w:sz w:val="24"/>
          <w:szCs w:val="24"/>
        </w:rPr>
        <w:t xml:space="preserve">likumos nostiprināt </w:t>
      </w:r>
    </w:p>
    <w:p w:rsidR="00B75706" w:rsidRDefault="0082797D" w:rsidP="00C61134">
      <w:pPr>
        <w:spacing w:after="0" w:line="360" w:lineRule="auto"/>
        <w:jc w:val="both"/>
        <w:rPr>
          <w:rFonts w:ascii="Times New Roman" w:hAnsi="Times New Roman"/>
          <w:bCs/>
          <w:sz w:val="24"/>
          <w:szCs w:val="24"/>
        </w:rPr>
      </w:pPr>
      <w:r>
        <w:rPr>
          <w:rFonts w:ascii="Times New Roman" w:hAnsi="Times New Roman"/>
          <w:bCs/>
          <w:sz w:val="24"/>
          <w:szCs w:val="24"/>
        </w:rPr>
        <w:t>starptautiskiem standartiem atbilstošas normas NILTEN jomā, bet arī kā tā spēj tās realizēt dzīvē. Nevar komentēt par ABLV, kas ir izmeklēšana</w:t>
      </w:r>
      <w:r w:rsidR="008C7C11">
        <w:rPr>
          <w:rFonts w:ascii="Times New Roman" w:hAnsi="Times New Roman"/>
          <w:bCs/>
          <w:sz w:val="24"/>
          <w:szCs w:val="24"/>
        </w:rPr>
        <w:t>s</w:t>
      </w:r>
      <w:r>
        <w:rPr>
          <w:rFonts w:ascii="Times New Roman" w:hAnsi="Times New Roman"/>
          <w:bCs/>
          <w:sz w:val="24"/>
          <w:szCs w:val="24"/>
        </w:rPr>
        <w:t xml:space="preserve"> iestāžu kompetenc</w:t>
      </w:r>
      <w:r w:rsidR="008C7C11">
        <w:rPr>
          <w:rFonts w:ascii="Times New Roman" w:hAnsi="Times New Roman"/>
          <w:bCs/>
          <w:sz w:val="24"/>
          <w:szCs w:val="24"/>
        </w:rPr>
        <w:t>e</w:t>
      </w:r>
      <w:r>
        <w:rPr>
          <w:rFonts w:ascii="Times New Roman" w:hAnsi="Times New Roman"/>
          <w:bCs/>
          <w:sz w:val="24"/>
          <w:szCs w:val="24"/>
        </w:rPr>
        <w:t xml:space="preserve">.  </w:t>
      </w:r>
      <w:r w:rsidR="00D465E3">
        <w:rPr>
          <w:rFonts w:ascii="Times New Roman" w:hAnsi="Times New Roman"/>
          <w:bCs/>
          <w:sz w:val="24"/>
          <w:szCs w:val="24"/>
        </w:rPr>
        <w:t>Attiecībā uz KD padotību v</w:t>
      </w:r>
      <w:r w:rsidR="00D465E3" w:rsidRPr="00D465E3">
        <w:rPr>
          <w:rFonts w:ascii="Times New Roman" w:hAnsi="Times New Roman"/>
          <w:bCs/>
          <w:sz w:val="24"/>
          <w:szCs w:val="24"/>
        </w:rPr>
        <w:t xml:space="preserve">eikts izvērtējums par </w:t>
      </w:r>
      <w:r w:rsidR="00D465E3">
        <w:rPr>
          <w:rFonts w:ascii="Times New Roman" w:hAnsi="Times New Roman"/>
          <w:bCs/>
          <w:sz w:val="24"/>
          <w:szCs w:val="24"/>
        </w:rPr>
        <w:t>KD</w:t>
      </w:r>
      <w:r w:rsidR="00D465E3" w:rsidRPr="00D465E3">
        <w:rPr>
          <w:rFonts w:ascii="Times New Roman" w:hAnsi="Times New Roman"/>
          <w:bCs/>
          <w:sz w:val="24"/>
          <w:szCs w:val="24"/>
        </w:rPr>
        <w:t xml:space="preserve"> institucio</w:t>
      </w:r>
      <w:r w:rsidR="00D465E3">
        <w:rPr>
          <w:rFonts w:ascii="Times New Roman" w:hAnsi="Times New Roman"/>
          <w:bCs/>
          <w:sz w:val="24"/>
          <w:szCs w:val="24"/>
        </w:rPr>
        <w:t>nālo padotības modeli, ņemot vērā papildu</w:t>
      </w:r>
      <w:r w:rsidR="00D465E3" w:rsidRPr="00D465E3">
        <w:rPr>
          <w:rFonts w:ascii="Times New Roman" w:hAnsi="Times New Roman"/>
          <w:bCs/>
          <w:sz w:val="24"/>
          <w:szCs w:val="24"/>
        </w:rPr>
        <w:t xml:space="preserve"> pārbaudes un </w:t>
      </w:r>
      <w:r w:rsidR="00D465E3" w:rsidRPr="00D465E3">
        <w:rPr>
          <w:rFonts w:ascii="Times New Roman" w:hAnsi="Times New Roman"/>
          <w:bCs/>
          <w:i/>
          <w:sz w:val="24"/>
          <w:szCs w:val="24"/>
        </w:rPr>
        <w:t>MONEYVAL</w:t>
      </w:r>
      <w:r w:rsidR="00D465E3" w:rsidRPr="00D465E3">
        <w:rPr>
          <w:rFonts w:ascii="Times New Roman" w:hAnsi="Times New Roman"/>
          <w:bCs/>
          <w:sz w:val="24"/>
          <w:szCs w:val="24"/>
        </w:rPr>
        <w:t xml:space="preserve"> ietvaros secināto</w:t>
      </w:r>
      <w:r w:rsidR="00D465E3">
        <w:rPr>
          <w:rFonts w:ascii="Times New Roman" w:hAnsi="Times New Roman"/>
          <w:bCs/>
          <w:sz w:val="24"/>
          <w:szCs w:val="24"/>
        </w:rPr>
        <w:t xml:space="preserve">, kā arī ir izstrādāts likumprojekts, kuru </w:t>
      </w:r>
      <w:r w:rsidR="00B75706">
        <w:rPr>
          <w:rFonts w:ascii="Times New Roman" w:hAnsi="Times New Roman"/>
          <w:bCs/>
          <w:sz w:val="24"/>
          <w:szCs w:val="24"/>
        </w:rPr>
        <w:t xml:space="preserve">cer </w:t>
      </w:r>
      <w:r w:rsidR="00D465E3">
        <w:rPr>
          <w:rFonts w:ascii="Times New Roman" w:hAnsi="Times New Roman"/>
          <w:bCs/>
          <w:sz w:val="24"/>
          <w:szCs w:val="24"/>
        </w:rPr>
        <w:t>iesniegt vēl šīs Saeimas laikā. Tas paredz, ka KD ir MK padotīb</w:t>
      </w:r>
      <w:r w:rsidR="00B75706">
        <w:rPr>
          <w:rFonts w:ascii="Times New Roman" w:hAnsi="Times New Roman"/>
          <w:bCs/>
          <w:sz w:val="24"/>
          <w:szCs w:val="24"/>
        </w:rPr>
        <w:t xml:space="preserve">ā </w:t>
      </w:r>
      <w:r w:rsidR="00D465E3">
        <w:rPr>
          <w:rFonts w:ascii="Times New Roman" w:hAnsi="Times New Roman"/>
          <w:bCs/>
          <w:sz w:val="24"/>
          <w:szCs w:val="24"/>
        </w:rPr>
        <w:t>un</w:t>
      </w:r>
      <w:r w:rsidR="00B75706">
        <w:rPr>
          <w:rFonts w:ascii="Times New Roman" w:hAnsi="Times New Roman"/>
          <w:bCs/>
          <w:sz w:val="24"/>
          <w:szCs w:val="24"/>
        </w:rPr>
        <w:t xml:space="preserve"> </w:t>
      </w:r>
      <w:r w:rsidR="00D465E3">
        <w:rPr>
          <w:rFonts w:ascii="Times New Roman" w:hAnsi="Times New Roman"/>
          <w:bCs/>
          <w:sz w:val="24"/>
          <w:szCs w:val="24"/>
        </w:rPr>
        <w:t>pārraudz</w:t>
      </w:r>
      <w:r w:rsidR="00B75706">
        <w:rPr>
          <w:rFonts w:ascii="Times New Roman" w:hAnsi="Times New Roman"/>
          <w:bCs/>
          <w:sz w:val="24"/>
          <w:szCs w:val="24"/>
        </w:rPr>
        <w:t>ība</w:t>
      </w:r>
      <w:r w:rsidR="00D465E3">
        <w:rPr>
          <w:rFonts w:ascii="Times New Roman" w:hAnsi="Times New Roman"/>
          <w:bCs/>
          <w:sz w:val="24"/>
          <w:szCs w:val="24"/>
        </w:rPr>
        <w:t xml:space="preserve"> </w:t>
      </w:r>
      <w:r w:rsidR="00B75706">
        <w:rPr>
          <w:rFonts w:ascii="Times New Roman" w:hAnsi="Times New Roman"/>
          <w:bCs/>
          <w:sz w:val="24"/>
          <w:szCs w:val="24"/>
        </w:rPr>
        <w:t xml:space="preserve">tiek veikta </w:t>
      </w:r>
      <w:r w:rsidR="00D465E3">
        <w:rPr>
          <w:rFonts w:ascii="Times New Roman" w:hAnsi="Times New Roman"/>
          <w:bCs/>
          <w:sz w:val="24"/>
          <w:szCs w:val="24"/>
        </w:rPr>
        <w:t>ar I</w:t>
      </w:r>
      <w:r w:rsidR="008C7C11">
        <w:rPr>
          <w:rFonts w:ascii="Times New Roman" w:hAnsi="Times New Roman"/>
          <w:bCs/>
          <w:sz w:val="24"/>
          <w:szCs w:val="24"/>
        </w:rPr>
        <w:t>e</w:t>
      </w:r>
      <w:r w:rsidR="00D465E3">
        <w:rPr>
          <w:rFonts w:ascii="Times New Roman" w:hAnsi="Times New Roman"/>
          <w:bCs/>
          <w:sz w:val="24"/>
          <w:szCs w:val="24"/>
        </w:rPr>
        <w:t xml:space="preserve">M starpniecību. </w:t>
      </w:r>
    </w:p>
    <w:p w:rsidR="00A16575" w:rsidRDefault="00B75706" w:rsidP="00C61134">
      <w:pPr>
        <w:spacing w:after="0" w:line="360" w:lineRule="auto"/>
        <w:jc w:val="both"/>
        <w:rPr>
          <w:rFonts w:ascii="Times New Roman" w:hAnsi="Times New Roman"/>
          <w:bCs/>
          <w:sz w:val="24"/>
          <w:szCs w:val="24"/>
        </w:rPr>
      </w:pPr>
      <w:r w:rsidRPr="00B75706">
        <w:rPr>
          <w:rFonts w:ascii="Times New Roman" w:hAnsi="Times New Roman"/>
          <w:b/>
          <w:bCs/>
          <w:sz w:val="24"/>
          <w:szCs w:val="24"/>
        </w:rPr>
        <w:t>J.Ādamsons</w:t>
      </w:r>
      <w:r>
        <w:rPr>
          <w:rFonts w:ascii="Times New Roman" w:hAnsi="Times New Roman"/>
          <w:bCs/>
          <w:sz w:val="24"/>
          <w:szCs w:val="24"/>
        </w:rPr>
        <w:t xml:space="preserve">: norāda, ka nepieciešams </w:t>
      </w:r>
      <w:r w:rsidR="00C75DDC">
        <w:rPr>
          <w:rFonts w:ascii="Times New Roman" w:hAnsi="Times New Roman"/>
          <w:bCs/>
          <w:sz w:val="24"/>
          <w:szCs w:val="24"/>
        </w:rPr>
        <w:t xml:space="preserve">nodrošināt maksimālu </w:t>
      </w:r>
      <w:r>
        <w:rPr>
          <w:rFonts w:ascii="Times New Roman" w:hAnsi="Times New Roman"/>
          <w:bCs/>
          <w:sz w:val="24"/>
          <w:szCs w:val="24"/>
        </w:rPr>
        <w:t xml:space="preserve">KD neatkarību. </w:t>
      </w:r>
      <w:r w:rsidR="00D465E3">
        <w:rPr>
          <w:rFonts w:ascii="Times New Roman" w:hAnsi="Times New Roman"/>
          <w:bCs/>
          <w:sz w:val="24"/>
          <w:szCs w:val="24"/>
        </w:rPr>
        <w:t xml:space="preserve"> </w:t>
      </w:r>
      <w:r>
        <w:rPr>
          <w:rFonts w:ascii="Times New Roman" w:hAnsi="Times New Roman"/>
          <w:bCs/>
          <w:sz w:val="24"/>
          <w:szCs w:val="24"/>
        </w:rPr>
        <w:t xml:space="preserve"> Pārraugs varētu būt parlaments. </w:t>
      </w:r>
    </w:p>
    <w:p w:rsidR="00B75706" w:rsidRDefault="00B75706" w:rsidP="00C61134">
      <w:pPr>
        <w:spacing w:after="0" w:line="360" w:lineRule="auto"/>
        <w:jc w:val="both"/>
        <w:rPr>
          <w:rFonts w:ascii="Times New Roman" w:hAnsi="Times New Roman"/>
          <w:b/>
          <w:bCs/>
          <w:sz w:val="24"/>
          <w:szCs w:val="24"/>
        </w:rPr>
      </w:pPr>
      <w:r w:rsidRPr="00B75706">
        <w:rPr>
          <w:rFonts w:ascii="Times New Roman" w:hAnsi="Times New Roman"/>
          <w:b/>
          <w:bCs/>
          <w:sz w:val="24"/>
          <w:szCs w:val="24"/>
        </w:rPr>
        <w:t>I.Kļaviņa</w:t>
      </w:r>
      <w:r>
        <w:rPr>
          <w:rFonts w:ascii="Times New Roman" w:hAnsi="Times New Roman"/>
          <w:bCs/>
          <w:sz w:val="24"/>
          <w:szCs w:val="24"/>
        </w:rPr>
        <w:t>: skaidro, ka MK neietekmēs KD darbu, tiks sa</w:t>
      </w:r>
      <w:r w:rsidR="008C7C11">
        <w:rPr>
          <w:rFonts w:ascii="Times New Roman" w:hAnsi="Times New Roman"/>
          <w:bCs/>
          <w:sz w:val="24"/>
          <w:szCs w:val="24"/>
        </w:rPr>
        <w:t>glabāt starptautiskie standarti,</w:t>
      </w:r>
      <w:r>
        <w:rPr>
          <w:rFonts w:ascii="Times New Roman" w:hAnsi="Times New Roman"/>
          <w:bCs/>
          <w:sz w:val="24"/>
          <w:szCs w:val="24"/>
        </w:rPr>
        <w:t xml:space="preserve"> jo KD vadītāju amatā apstiprina </w:t>
      </w:r>
      <w:r w:rsidRPr="00B75706">
        <w:rPr>
          <w:rFonts w:ascii="Times New Roman" w:hAnsi="Times New Roman"/>
          <w:bCs/>
          <w:sz w:val="24"/>
          <w:szCs w:val="24"/>
        </w:rPr>
        <w:t>Saeima</w:t>
      </w:r>
      <w:r>
        <w:rPr>
          <w:rFonts w:ascii="Times New Roman" w:hAnsi="Times New Roman"/>
          <w:b/>
          <w:bCs/>
          <w:sz w:val="24"/>
          <w:szCs w:val="24"/>
        </w:rPr>
        <w:t>.</w:t>
      </w:r>
      <w:r w:rsidRPr="00B75706">
        <w:rPr>
          <w:rFonts w:ascii="Times New Roman" w:hAnsi="Times New Roman"/>
          <w:b/>
          <w:bCs/>
          <w:sz w:val="24"/>
          <w:szCs w:val="24"/>
        </w:rPr>
        <w:t xml:space="preserve"> </w:t>
      </w:r>
    </w:p>
    <w:p w:rsidR="00B75706" w:rsidRDefault="00B75706" w:rsidP="00C61134">
      <w:pPr>
        <w:spacing w:after="0" w:line="360" w:lineRule="auto"/>
        <w:jc w:val="both"/>
        <w:rPr>
          <w:rFonts w:ascii="Times New Roman" w:hAnsi="Times New Roman"/>
          <w:bCs/>
          <w:sz w:val="24"/>
          <w:szCs w:val="24"/>
        </w:rPr>
      </w:pPr>
      <w:r>
        <w:rPr>
          <w:rFonts w:ascii="Times New Roman" w:hAnsi="Times New Roman"/>
          <w:b/>
          <w:bCs/>
          <w:sz w:val="24"/>
          <w:szCs w:val="24"/>
        </w:rPr>
        <w:t xml:space="preserve">I.Znotiņa: </w:t>
      </w:r>
      <w:r>
        <w:rPr>
          <w:rFonts w:ascii="Times New Roman" w:hAnsi="Times New Roman"/>
          <w:bCs/>
          <w:sz w:val="24"/>
          <w:szCs w:val="24"/>
        </w:rPr>
        <w:t>informē, ka darba grupa ir strādājusi pie padotības</w:t>
      </w:r>
      <w:r w:rsidR="008C7C11">
        <w:rPr>
          <w:rFonts w:ascii="Times New Roman" w:hAnsi="Times New Roman"/>
          <w:bCs/>
          <w:sz w:val="24"/>
          <w:szCs w:val="24"/>
        </w:rPr>
        <w:t xml:space="preserve"> </w:t>
      </w:r>
      <w:r>
        <w:rPr>
          <w:rFonts w:ascii="Times New Roman" w:hAnsi="Times New Roman"/>
          <w:bCs/>
          <w:sz w:val="24"/>
          <w:szCs w:val="24"/>
        </w:rPr>
        <w:t>jautājuma un secinājusi, ka ģenerālprokuratūras pakļautība trauc</w:t>
      </w:r>
      <w:r w:rsidR="00C75DDC">
        <w:rPr>
          <w:rFonts w:ascii="Times New Roman" w:hAnsi="Times New Roman"/>
          <w:bCs/>
          <w:sz w:val="24"/>
          <w:szCs w:val="24"/>
        </w:rPr>
        <w:t>ē</w:t>
      </w:r>
      <w:r>
        <w:rPr>
          <w:rFonts w:ascii="Times New Roman" w:hAnsi="Times New Roman"/>
          <w:bCs/>
          <w:sz w:val="24"/>
          <w:szCs w:val="24"/>
        </w:rPr>
        <w:t xml:space="preserve"> nodrošināt KD pilnīgu neatkarību, uz ko norādīja arī</w:t>
      </w:r>
      <w:r w:rsidRPr="00B75706">
        <w:rPr>
          <w:rFonts w:ascii="Times New Roman" w:hAnsi="Times New Roman"/>
          <w:bCs/>
          <w:i/>
          <w:sz w:val="24"/>
          <w:szCs w:val="24"/>
        </w:rPr>
        <w:t xml:space="preserve"> </w:t>
      </w:r>
      <w:proofErr w:type="spellStart"/>
      <w:r w:rsidRPr="00B75706">
        <w:rPr>
          <w:rFonts w:ascii="Times New Roman" w:hAnsi="Times New Roman"/>
          <w:bCs/>
          <w:i/>
          <w:sz w:val="24"/>
          <w:szCs w:val="24"/>
        </w:rPr>
        <w:t>Moneyval</w:t>
      </w:r>
      <w:proofErr w:type="spellEnd"/>
      <w:r w:rsidR="00C75DDC">
        <w:rPr>
          <w:rFonts w:ascii="Times New Roman" w:hAnsi="Times New Roman"/>
          <w:bCs/>
          <w:i/>
          <w:sz w:val="24"/>
          <w:szCs w:val="24"/>
        </w:rPr>
        <w:t xml:space="preserve">, </w:t>
      </w:r>
      <w:r w:rsidR="00C75DDC" w:rsidRPr="00C75DDC">
        <w:rPr>
          <w:rFonts w:ascii="Times New Roman" w:hAnsi="Times New Roman"/>
          <w:bCs/>
          <w:sz w:val="24"/>
          <w:szCs w:val="24"/>
        </w:rPr>
        <w:t>un ka jāmaina pakļautība</w:t>
      </w:r>
      <w:r w:rsidR="00C75DDC">
        <w:rPr>
          <w:rFonts w:ascii="Times New Roman" w:hAnsi="Times New Roman"/>
          <w:bCs/>
          <w:sz w:val="24"/>
          <w:szCs w:val="24"/>
        </w:rPr>
        <w:t xml:space="preserve">s </w:t>
      </w:r>
      <w:r w:rsidR="00C75DDC" w:rsidRPr="00C75DDC">
        <w:rPr>
          <w:rFonts w:ascii="Times New Roman" w:hAnsi="Times New Roman"/>
          <w:bCs/>
          <w:sz w:val="24"/>
          <w:szCs w:val="24"/>
        </w:rPr>
        <w:t xml:space="preserve">modelis. </w:t>
      </w:r>
      <w:r w:rsidR="00C75DDC">
        <w:rPr>
          <w:rFonts w:ascii="Times New Roman" w:hAnsi="Times New Roman"/>
          <w:bCs/>
          <w:sz w:val="24"/>
          <w:szCs w:val="24"/>
        </w:rPr>
        <w:t>Personīgi uzskata, ka KD jābūt maksimāli neatkarīgam un KD jābūt</w:t>
      </w:r>
      <w:r w:rsidR="00C75DDC" w:rsidRPr="00C75DDC">
        <w:rPr>
          <w:rFonts w:ascii="Times New Roman" w:hAnsi="Times New Roman"/>
          <w:bCs/>
          <w:sz w:val="24"/>
          <w:szCs w:val="24"/>
        </w:rPr>
        <w:t xml:space="preserve"> </w:t>
      </w:r>
      <w:r w:rsidR="00C75DDC">
        <w:rPr>
          <w:rFonts w:ascii="Times New Roman" w:hAnsi="Times New Roman"/>
          <w:bCs/>
          <w:sz w:val="24"/>
          <w:szCs w:val="24"/>
        </w:rPr>
        <w:t>MK pārraudzībā, bet</w:t>
      </w:r>
      <w:r w:rsidR="008C7C11">
        <w:rPr>
          <w:rFonts w:ascii="Times New Roman" w:hAnsi="Times New Roman"/>
          <w:bCs/>
          <w:sz w:val="24"/>
          <w:szCs w:val="24"/>
        </w:rPr>
        <w:t xml:space="preserve"> </w:t>
      </w:r>
      <w:r w:rsidR="00C75DDC">
        <w:rPr>
          <w:rFonts w:ascii="Times New Roman" w:hAnsi="Times New Roman"/>
          <w:bCs/>
          <w:sz w:val="24"/>
          <w:szCs w:val="24"/>
        </w:rPr>
        <w:t>tiešajam pārraugam</w:t>
      </w:r>
      <w:r w:rsidR="00C75DDC" w:rsidRPr="00C75DDC">
        <w:rPr>
          <w:rFonts w:ascii="Times New Roman" w:hAnsi="Times New Roman"/>
          <w:bCs/>
          <w:sz w:val="24"/>
          <w:szCs w:val="24"/>
        </w:rPr>
        <w:t xml:space="preserve"> </w:t>
      </w:r>
      <w:r w:rsidR="00C75DDC">
        <w:rPr>
          <w:rFonts w:ascii="Times New Roman" w:hAnsi="Times New Roman"/>
          <w:bCs/>
          <w:sz w:val="24"/>
          <w:szCs w:val="24"/>
        </w:rPr>
        <w:t>Ministru prezidentam, kā tas ir KNAB gadījumā. Šobrīd, ņemot vērā politikas veidošanas nepieciešamību, FSAP secināja, ka, politikas veidotājs varētu būt Iekšlietu ministrija</w:t>
      </w:r>
      <w:r w:rsidR="0089535C">
        <w:rPr>
          <w:rFonts w:ascii="Times New Roman" w:hAnsi="Times New Roman"/>
          <w:bCs/>
          <w:sz w:val="24"/>
          <w:szCs w:val="24"/>
        </w:rPr>
        <w:t xml:space="preserve"> (IeM)</w:t>
      </w:r>
      <w:r w:rsidR="00C75DDC">
        <w:rPr>
          <w:rFonts w:ascii="Times New Roman" w:hAnsi="Times New Roman"/>
          <w:bCs/>
          <w:sz w:val="24"/>
          <w:szCs w:val="24"/>
        </w:rPr>
        <w:t xml:space="preserve">. </w:t>
      </w:r>
      <w:r w:rsidR="008C7C11">
        <w:rPr>
          <w:rFonts w:ascii="Times New Roman" w:hAnsi="Times New Roman"/>
          <w:bCs/>
          <w:sz w:val="24"/>
          <w:szCs w:val="24"/>
        </w:rPr>
        <w:t>P</w:t>
      </w:r>
      <w:r w:rsidR="0089535C">
        <w:rPr>
          <w:rFonts w:ascii="Times New Roman" w:hAnsi="Times New Roman"/>
          <w:bCs/>
          <w:sz w:val="24"/>
          <w:szCs w:val="24"/>
        </w:rPr>
        <w:t xml:space="preserve">ersonīgi </w:t>
      </w:r>
      <w:r w:rsidR="00C75DDC">
        <w:rPr>
          <w:rFonts w:ascii="Times New Roman" w:hAnsi="Times New Roman"/>
          <w:bCs/>
          <w:sz w:val="24"/>
          <w:szCs w:val="24"/>
        </w:rPr>
        <w:t xml:space="preserve">pilnībā neatbalsta šādu viedokli. KD </w:t>
      </w:r>
      <w:r w:rsidR="0089535C">
        <w:rPr>
          <w:rFonts w:ascii="Times New Roman" w:hAnsi="Times New Roman"/>
          <w:bCs/>
          <w:sz w:val="24"/>
          <w:szCs w:val="24"/>
        </w:rPr>
        <w:t>uzdevums ir sagatavot kvalitatīvu informāciju no finanšu plūsmas viedokļa. Būtiski ir, veicot pakļautības maiņu, neizdarīt fundamentālas kļūdas. Politikas veidošanā</w:t>
      </w:r>
      <w:proofErr w:type="gramStart"/>
      <w:r w:rsidR="0089535C">
        <w:rPr>
          <w:rFonts w:ascii="Times New Roman" w:hAnsi="Times New Roman"/>
          <w:bCs/>
          <w:sz w:val="24"/>
          <w:szCs w:val="24"/>
        </w:rPr>
        <w:t xml:space="preserve">  </w:t>
      </w:r>
      <w:proofErr w:type="gramEnd"/>
      <w:r w:rsidR="0089535C">
        <w:rPr>
          <w:rFonts w:ascii="Times New Roman" w:hAnsi="Times New Roman"/>
          <w:bCs/>
          <w:sz w:val="24"/>
          <w:szCs w:val="24"/>
        </w:rPr>
        <w:t>būtu jāpiedalās ne tikai IeM, bet arī FM. Lai pilnībā nodrošinātu KD neatkarību, ir jāveic pārraudzības maiņa.</w:t>
      </w:r>
    </w:p>
    <w:p w:rsidR="006F52D5" w:rsidRDefault="0089535C" w:rsidP="00C61134">
      <w:pPr>
        <w:spacing w:after="0" w:line="360" w:lineRule="auto"/>
        <w:jc w:val="both"/>
        <w:rPr>
          <w:rFonts w:ascii="Times New Roman" w:hAnsi="Times New Roman"/>
          <w:bCs/>
          <w:sz w:val="24"/>
          <w:szCs w:val="24"/>
        </w:rPr>
      </w:pPr>
      <w:r w:rsidRPr="0089535C">
        <w:rPr>
          <w:rFonts w:ascii="Times New Roman" w:hAnsi="Times New Roman"/>
          <w:b/>
          <w:bCs/>
          <w:sz w:val="24"/>
          <w:szCs w:val="24"/>
        </w:rPr>
        <w:t>A.Loskutovs</w:t>
      </w:r>
      <w:r>
        <w:rPr>
          <w:rFonts w:ascii="Times New Roman" w:hAnsi="Times New Roman"/>
          <w:bCs/>
          <w:sz w:val="24"/>
          <w:szCs w:val="24"/>
        </w:rPr>
        <w:t>: jauta FM</w:t>
      </w:r>
      <w:r w:rsidR="008C7C11">
        <w:rPr>
          <w:rFonts w:ascii="Times New Roman" w:hAnsi="Times New Roman"/>
          <w:bCs/>
          <w:sz w:val="24"/>
          <w:szCs w:val="24"/>
        </w:rPr>
        <w:t>, kāpēc</w:t>
      </w:r>
      <w:proofErr w:type="gramStart"/>
      <w:r w:rsidR="008C7C11">
        <w:rPr>
          <w:rFonts w:ascii="Times New Roman" w:hAnsi="Times New Roman"/>
          <w:bCs/>
          <w:sz w:val="24"/>
          <w:szCs w:val="24"/>
        </w:rPr>
        <w:t xml:space="preserve"> </w:t>
      </w:r>
      <w:r>
        <w:rPr>
          <w:rFonts w:ascii="Times New Roman" w:hAnsi="Times New Roman"/>
          <w:bCs/>
          <w:sz w:val="24"/>
          <w:szCs w:val="24"/>
        </w:rPr>
        <w:t xml:space="preserve"> </w:t>
      </w:r>
      <w:proofErr w:type="gramEnd"/>
      <w:r>
        <w:rPr>
          <w:rFonts w:ascii="Times New Roman" w:hAnsi="Times New Roman"/>
          <w:bCs/>
          <w:sz w:val="24"/>
          <w:szCs w:val="24"/>
        </w:rPr>
        <w:t xml:space="preserve">ir tiks zems </w:t>
      </w:r>
      <w:proofErr w:type="spellStart"/>
      <w:r w:rsidRPr="0089535C">
        <w:rPr>
          <w:rFonts w:ascii="Times New Roman" w:hAnsi="Times New Roman"/>
          <w:bCs/>
          <w:i/>
          <w:sz w:val="24"/>
          <w:szCs w:val="24"/>
        </w:rPr>
        <w:t>Moneyval</w:t>
      </w:r>
      <w:proofErr w:type="spellEnd"/>
      <w:r w:rsidRPr="0089535C">
        <w:rPr>
          <w:rFonts w:ascii="Times New Roman" w:hAnsi="Times New Roman"/>
          <w:bCs/>
          <w:i/>
          <w:sz w:val="24"/>
          <w:szCs w:val="24"/>
        </w:rPr>
        <w:t xml:space="preserve"> </w:t>
      </w:r>
      <w:r>
        <w:rPr>
          <w:rFonts w:ascii="Times New Roman" w:hAnsi="Times New Roman"/>
          <w:bCs/>
          <w:sz w:val="24"/>
          <w:szCs w:val="24"/>
        </w:rPr>
        <w:t>novērtējums attiecībā uz patiesā labuma guvēju noskaidrošanu</w:t>
      </w:r>
      <w:r w:rsidR="006F52D5">
        <w:rPr>
          <w:rFonts w:ascii="Times New Roman" w:hAnsi="Times New Roman"/>
          <w:bCs/>
          <w:sz w:val="24"/>
          <w:szCs w:val="24"/>
        </w:rPr>
        <w:t xml:space="preserve">, lai gan normatīvais regulējums ir pietiekošs. </w:t>
      </w:r>
      <w:r>
        <w:rPr>
          <w:rFonts w:ascii="Times New Roman" w:hAnsi="Times New Roman"/>
          <w:bCs/>
          <w:sz w:val="24"/>
          <w:szCs w:val="24"/>
        </w:rPr>
        <w:t xml:space="preserve"> Jautā, kāds pamats ir </w:t>
      </w:r>
      <w:r w:rsidR="006F52D5">
        <w:rPr>
          <w:rFonts w:ascii="Times New Roman" w:hAnsi="Times New Roman"/>
          <w:bCs/>
          <w:sz w:val="24"/>
          <w:szCs w:val="24"/>
        </w:rPr>
        <w:t>novērtētāju apgalvojumam</w:t>
      </w:r>
      <w:r>
        <w:rPr>
          <w:rFonts w:ascii="Times New Roman" w:hAnsi="Times New Roman"/>
          <w:bCs/>
          <w:sz w:val="24"/>
          <w:szCs w:val="24"/>
        </w:rPr>
        <w:t>, ka</w:t>
      </w:r>
      <w:r w:rsidR="006F52D5">
        <w:rPr>
          <w:rFonts w:ascii="Times New Roman" w:hAnsi="Times New Roman"/>
          <w:bCs/>
          <w:sz w:val="24"/>
          <w:szCs w:val="24"/>
        </w:rPr>
        <w:t xml:space="preserve"> pastāv draudi, ka ABLV likvidācijas process netiks pietiekami kontrolēts.</w:t>
      </w:r>
    </w:p>
    <w:p w:rsidR="0089535C" w:rsidRDefault="006F52D5" w:rsidP="00C61134">
      <w:pPr>
        <w:spacing w:after="0" w:line="360" w:lineRule="auto"/>
        <w:jc w:val="both"/>
        <w:rPr>
          <w:rFonts w:ascii="Times New Roman" w:hAnsi="Times New Roman"/>
          <w:bCs/>
          <w:sz w:val="24"/>
          <w:szCs w:val="24"/>
        </w:rPr>
      </w:pPr>
      <w:r w:rsidRPr="006F52D5">
        <w:rPr>
          <w:rFonts w:ascii="Times New Roman" w:hAnsi="Times New Roman"/>
          <w:b/>
          <w:bCs/>
          <w:sz w:val="24"/>
          <w:szCs w:val="24"/>
        </w:rPr>
        <w:lastRenderedPageBreak/>
        <w:t>I.Kļaviņa</w:t>
      </w:r>
      <w:r>
        <w:rPr>
          <w:rFonts w:ascii="Times New Roman" w:hAnsi="Times New Roman"/>
          <w:bCs/>
          <w:sz w:val="24"/>
          <w:szCs w:val="24"/>
        </w:rPr>
        <w:t xml:space="preserve">: piekrīt, ka attiecībā uz patiesā labuma guvēju noskaidrošanu normatīvā bāze ir pietiekama, </w:t>
      </w:r>
      <w:r w:rsidR="00493638">
        <w:rPr>
          <w:rFonts w:ascii="Times New Roman" w:hAnsi="Times New Roman"/>
          <w:bCs/>
          <w:sz w:val="24"/>
          <w:szCs w:val="24"/>
        </w:rPr>
        <w:t>taču praktiskā ieviešana, tostarp ES 4.direktivā minēto prasību, vērtēšanas periodā tika uzsākta, taču nebija iespējams parādīt būtisku progresu. To ietekmēja arī</w:t>
      </w:r>
      <w:r w:rsidR="00346E41">
        <w:rPr>
          <w:rFonts w:ascii="Times New Roman" w:hAnsi="Times New Roman"/>
          <w:bCs/>
          <w:sz w:val="24"/>
          <w:szCs w:val="24"/>
        </w:rPr>
        <w:t xml:space="preserve"> </w:t>
      </w:r>
      <w:r w:rsidR="00493638">
        <w:rPr>
          <w:rFonts w:ascii="Times New Roman" w:hAnsi="Times New Roman"/>
          <w:bCs/>
          <w:sz w:val="24"/>
          <w:szCs w:val="24"/>
        </w:rPr>
        <w:t>3. un 4. virziena nepilnības</w:t>
      </w:r>
      <w:r w:rsidR="00346E41">
        <w:rPr>
          <w:rFonts w:ascii="Times New Roman" w:hAnsi="Times New Roman"/>
          <w:bCs/>
          <w:sz w:val="24"/>
          <w:szCs w:val="24"/>
        </w:rPr>
        <w:t xml:space="preserve"> saistībā subjektu sniegto </w:t>
      </w:r>
      <w:r w:rsidR="00493638">
        <w:rPr>
          <w:rFonts w:ascii="Times New Roman" w:hAnsi="Times New Roman"/>
          <w:bCs/>
          <w:sz w:val="24"/>
          <w:szCs w:val="24"/>
        </w:rPr>
        <w:t>informācij</w:t>
      </w:r>
      <w:r w:rsidR="00346E41">
        <w:rPr>
          <w:rFonts w:ascii="Times New Roman" w:hAnsi="Times New Roman"/>
          <w:bCs/>
          <w:sz w:val="24"/>
          <w:szCs w:val="24"/>
        </w:rPr>
        <w:t>u</w:t>
      </w:r>
      <w:r w:rsidR="00043C24">
        <w:rPr>
          <w:rFonts w:ascii="Times New Roman" w:hAnsi="Times New Roman"/>
          <w:bCs/>
          <w:sz w:val="24"/>
          <w:szCs w:val="24"/>
        </w:rPr>
        <w:t>, tā</w:t>
      </w:r>
      <w:r w:rsidR="00346E41">
        <w:rPr>
          <w:rFonts w:ascii="Times New Roman" w:hAnsi="Times New Roman"/>
          <w:bCs/>
          <w:sz w:val="24"/>
          <w:szCs w:val="24"/>
        </w:rPr>
        <w:t>s</w:t>
      </w:r>
      <w:r w:rsidR="00493638">
        <w:rPr>
          <w:rFonts w:ascii="Times New Roman" w:hAnsi="Times New Roman"/>
          <w:bCs/>
          <w:sz w:val="24"/>
          <w:szCs w:val="24"/>
        </w:rPr>
        <w:t xml:space="preserve"> </w:t>
      </w:r>
      <w:r w:rsidR="00346E41">
        <w:rPr>
          <w:rFonts w:ascii="Times New Roman" w:hAnsi="Times New Roman"/>
          <w:bCs/>
          <w:sz w:val="24"/>
          <w:szCs w:val="24"/>
        </w:rPr>
        <w:t>dokumentēšanu un uzkrāšanu</w:t>
      </w:r>
      <w:r w:rsidR="00493638">
        <w:rPr>
          <w:rFonts w:ascii="Times New Roman" w:hAnsi="Times New Roman"/>
          <w:bCs/>
          <w:sz w:val="24"/>
          <w:szCs w:val="24"/>
        </w:rPr>
        <w:t xml:space="preserve">. </w:t>
      </w:r>
    </w:p>
    <w:p w:rsidR="00346E41" w:rsidRDefault="00493638" w:rsidP="00C61134">
      <w:pPr>
        <w:spacing w:after="0" w:line="360" w:lineRule="auto"/>
        <w:jc w:val="both"/>
        <w:rPr>
          <w:rFonts w:ascii="Times New Roman" w:hAnsi="Times New Roman"/>
          <w:bCs/>
          <w:sz w:val="24"/>
          <w:szCs w:val="24"/>
        </w:rPr>
      </w:pPr>
      <w:r w:rsidRPr="00493638">
        <w:rPr>
          <w:rFonts w:ascii="Times New Roman" w:hAnsi="Times New Roman"/>
          <w:b/>
          <w:bCs/>
          <w:sz w:val="24"/>
          <w:szCs w:val="24"/>
        </w:rPr>
        <w:t>I.Znotiņa</w:t>
      </w:r>
      <w:r>
        <w:rPr>
          <w:rFonts w:ascii="Times New Roman" w:hAnsi="Times New Roman"/>
          <w:bCs/>
          <w:sz w:val="24"/>
          <w:szCs w:val="24"/>
        </w:rPr>
        <w:t xml:space="preserve">: skaidro, ka zemais </w:t>
      </w:r>
      <w:proofErr w:type="spellStart"/>
      <w:r w:rsidRPr="0089535C">
        <w:rPr>
          <w:rFonts w:ascii="Times New Roman" w:hAnsi="Times New Roman"/>
          <w:bCs/>
          <w:i/>
          <w:sz w:val="24"/>
          <w:szCs w:val="24"/>
        </w:rPr>
        <w:t>Moneyval</w:t>
      </w:r>
      <w:proofErr w:type="spellEnd"/>
      <w:r w:rsidRPr="0089535C">
        <w:rPr>
          <w:rFonts w:ascii="Times New Roman" w:hAnsi="Times New Roman"/>
          <w:bCs/>
          <w:i/>
          <w:sz w:val="24"/>
          <w:szCs w:val="24"/>
        </w:rPr>
        <w:t xml:space="preserve"> </w:t>
      </w:r>
      <w:r>
        <w:rPr>
          <w:rFonts w:ascii="Times New Roman" w:hAnsi="Times New Roman"/>
          <w:bCs/>
          <w:sz w:val="24"/>
          <w:szCs w:val="24"/>
        </w:rPr>
        <w:t xml:space="preserve">novērtējums </w:t>
      </w:r>
      <w:r w:rsidR="00346E41">
        <w:rPr>
          <w:rFonts w:ascii="Times New Roman" w:hAnsi="Times New Roman"/>
          <w:bCs/>
          <w:sz w:val="24"/>
          <w:szCs w:val="24"/>
        </w:rPr>
        <w:t>attiecīb</w:t>
      </w:r>
      <w:r w:rsidR="008C7C11">
        <w:rPr>
          <w:rFonts w:ascii="Times New Roman" w:hAnsi="Times New Roman"/>
          <w:bCs/>
          <w:sz w:val="24"/>
          <w:szCs w:val="24"/>
        </w:rPr>
        <w:t>ā</w:t>
      </w:r>
      <w:r w:rsidR="00346E41">
        <w:rPr>
          <w:rFonts w:ascii="Times New Roman" w:hAnsi="Times New Roman"/>
          <w:bCs/>
          <w:sz w:val="24"/>
          <w:szCs w:val="24"/>
        </w:rPr>
        <w:t xml:space="preserve"> </w:t>
      </w:r>
      <w:r>
        <w:rPr>
          <w:rFonts w:ascii="Times New Roman" w:hAnsi="Times New Roman"/>
          <w:bCs/>
          <w:sz w:val="24"/>
          <w:szCs w:val="24"/>
        </w:rPr>
        <w:t xml:space="preserve">uz patiesā labuma guvēju noskaidrošanu bija pārsteigums, jo </w:t>
      </w:r>
      <w:r w:rsidR="00346E41">
        <w:rPr>
          <w:rFonts w:ascii="Times New Roman" w:hAnsi="Times New Roman"/>
          <w:bCs/>
          <w:sz w:val="24"/>
          <w:szCs w:val="24"/>
        </w:rPr>
        <w:t xml:space="preserve">tehniskais, jeb juridiskais ietvars bija pietiekami augstā līmenī. Šajā gadījumā spilgti izpaudās efektivitātes novērtējums, kā subjekti saprot viņiem izvirzītās prasības attiecībā uz patiesā labuma guvēju noskaidrošanu, pārmetumi bija banku, gan nefinanšu sektoram. </w:t>
      </w:r>
      <w:r w:rsidR="00043C24">
        <w:rPr>
          <w:rFonts w:ascii="Times New Roman" w:hAnsi="Times New Roman"/>
          <w:bCs/>
          <w:sz w:val="24"/>
          <w:szCs w:val="24"/>
        </w:rPr>
        <w:t>Tāpat tika pārmests, ka finanšu sektorā netiek līdz galam noskaidrots patiesā labuma guvējs. Savukārt nefinanšu sektorā nākas pārliecināt  subjektu</w:t>
      </w:r>
      <w:r w:rsidR="00EB2E8F">
        <w:rPr>
          <w:rFonts w:ascii="Times New Roman" w:hAnsi="Times New Roman"/>
          <w:bCs/>
          <w:sz w:val="24"/>
          <w:szCs w:val="24"/>
        </w:rPr>
        <w:t>s</w:t>
      </w:r>
      <w:r w:rsidR="00043C24">
        <w:rPr>
          <w:rFonts w:ascii="Times New Roman" w:hAnsi="Times New Roman"/>
          <w:bCs/>
          <w:sz w:val="24"/>
          <w:szCs w:val="24"/>
        </w:rPr>
        <w:t>, lai tie vispār noskaidrotu  patiesā labuma guvēju</w:t>
      </w:r>
      <w:r w:rsidR="00EB2E8F">
        <w:rPr>
          <w:rFonts w:ascii="Times New Roman" w:hAnsi="Times New Roman"/>
          <w:bCs/>
          <w:sz w:val="24"/>
          <w:szCs w:val="24"/>
        </w:rPr>
        <w:t>, ka arī</w:t>
      </w:r>
      <w:r w:rsidR="00043C24">
        <w:rPr>
          <w:rFonts w:ascii="Times New Roman" w:hAnsi="Times New Roman"/>
          <w:bCs/>
          <w:sz w:val="24"/>
          <w:szCs w:val="24"/>
        </w:rPr>
        <w:t xml:space="preserve"> jāsastopas ar lielu pretestību. Pasākuma plānā </w:t>
      </w:r>
      <w:r w:rsidR="00784CD3">
        <w:rPr>
          <w:rFonts w:ascii="Times New Roman" w:hAnsi="Times New Roman"/>
          <w:bCs/>
          <w:sz w:val="24"/>
          <w:szCs w:val="24"/>
        </w:rPr>
        <w:t xml:space="preserve">iestrādāti </w:t>
      </w:r>
      <w:r w:rsidR="00043C24">
        <w:rPr>
          <w:rFonts w:ascii="Times New Roman" w:hAnsi="Times New Roman"/>
          <w:bCs/>
          <w:sz w:val="24"/>
          <w:szCs w:val="24"/>
        </w:rPr>
        <w:t>pasākumi, lai palīdzētu privātajām sektoram izprast</w:t>
      </w:r>
      <w:r w:rsidR="00784CD3">
        <w:rPr>
          <w:rFonts w:ascii="Times New Roman" w:hAnsi="Times New Roman"/>
          <w:bCs/>
          <w:sz w:val="24"/>
          <w:szCs w:val="24"/>
        </w:rPr>
        <w:t xml:space="preserve">, kas ir patiesā labuma guvēji. </w:t>
      </w:r>
      <w:r w:rsidR="00043C24">
        <w:rPr>
          <w:rFonts w:ascii="Times New Roman" w:hAnsi="Times New Roman"/>
          <w:bCs/>
          <w:sz w:val="24"/>
          <w:szCs w:val="24"/>
        </w:rPr>
        <w:t xml:space="preserve"> </w:t>
      </w:r>
    </w:p>
    <w:p w:rsidR="00784CD3" w:rsidRDefault="00784CD3" w:rsidP="00C61134">
      <w:pPr>
        <w:spacing w:after="0" w:line="360" w:lineRule="auto"/>
        <w:jc w:val="both"/>
        <w:rPr>
          <w:rFonts w:ascii="Times New Roman" w:hAnsi="Times New Roman"/>
          <w:bCs/>
          <w:sz w:val="24"/>
          <w:szCs w:val="24"/>
        </w:rPr>
      </w:pPr>
      <w:proofErr w:type="spellStart"/>
      <w:r w:rsidRPr="00784CD3">
        <w:rPr>
          <w:rFonts w:ascii="Times New Roman" w:hAnsi="Times New Roman"/>
          <w:b/>
          <w:bCs/>
          <w:sz w:val="24"/>
          <w:szCs w:val="24"/>
        </w:rPr>
        <w:t>K.Markovskis</w:t>
      </w:r>
      <w:proofErr w:type="spellEnd"/>
      <w:r>
        <w:rPr>
          <w:rFonts w:ascii="Times New Roman" w:hAnsi="Times New Roman"/>
          <w:bCs/>
          <w:sz w:val="24"/>
          <w:szCs w:val="24"/>
        </w:rPr>
        <w:t xml:space="preserve">: </w:t>
      </w:r>
      <w:r w:rsidR="002E6D9E">
        <w:rPr>
          <w:rFonts w:ascii="Times New Roman" w:hAnsi="Times New Roman"/>
          <w:bCs/>
          <w:sz w:val="24"/>
          <w:szCs w:val="24"/>
        </w:rPr>
        <w:t>a</w:t>
      </w:r>
      <w:r w:rsidR="00EB2E8F">
        <w:rPr>
          <w:rFonts w:ascii="Times New Roman" w:hAnsi="Times New Roman"/>
          <w:bCs/>
          <w:sz w:val="24"/>
          <w:szCs w:val="24"/>
        </w:rPr>
        <w:t>ttiecībā uz ABLV bankas likvidācij</w:t>
      </w:r>
      <w:r w:rsidR="002E6D9E">
        <w:rPr>
          <w:rFonts w:ascii="Times New Roman" w:hAnsi="Times New Roman"/>
          <w:bCs/>
          <w:sz w:val="24"/>
          <w:szCs w:val="24"/>
        </w:rPr>
        <w:t>a</w:t>
      </w:r>
      <w:r w:rsidR="00EB2E8F">
        <w:rPr>
          <w:rFonts w:ascii="Times New Roman" w:hAnsi="Times New Roman"/>
          <w:bCs/>
          <w:sz w:val="24"/>
          <w:szCs w:val="24"/>
        </w:rPr>
        <w:t>s kontroli, nor</w:t>
      </w:r>
      <w:r w:rsidR="002E6D9E">
        <w:rPr>
          <w:rFonts w:ascii="Times New Roman" w:hAnsi="Times New Roman"/>
          <w:bCs/>
          <w:sz w:val="24"/>
          <w:szCs w:val="24"/>
        </w:rPr>
        <w:t>āda uz problēmu, ka, ja bankai ir atņemta licence, tā vairs nav likuma subjekts</w:t>
      </w:r>
      <w:r w:rsidR="00591ECB">
        <w:rPr>
          <w:rFonts w:ascii="Times New Roman" w:hAnsi="Times New Roman"/>
          <w:bCs/>
          <w:sz w:val="24"/>
          <w:szCs w:val="24"/>
        </w:rPr>
        <w:t>,</w:t>
      </w:r>
      <w:r w:rsidR="002E6D9E">
        <w:rPr>
          <w:rFonts w:ascii="Times New Roman" w:hAnsi="Times New Roman"/>
          <w:bCs/>
          <w:sz w:val="24"/>
          <w:szCs w:val="24"/>
        </w:rPr>
        <w:t xml:space="preserve"> un tad ir jāatrod veids, kā iegūt informāciju par aizdomīgiem darījumiem un to nodot KD.</w:t>
      </w:r>
    </w:p>
    <w:p w:rsidR="002E6D9E" w:rsidRDefault="002E6D9E" w:rsidP="00C61134">
      <w:pPr>
        <w:spacing w:after="0" w:line="360" w:lineRule="auto"/>
        <w:jc w:val="both"/>
        <w:rPr>
          <w:rFonts w:ascii="Times New Roman" w:hAnsi="Times New Roman"/>
          <w:bCs/>
          <w:sz w:val="24"/>
          <w:szCs w:val="24"/>
        </w:rPr>
      </w:pPr>
      <w:r>
        <w:rPr>
          <w:rFonts w:ascii="Times New Roman" w:hAnsi="Times New Roman"/>
          <w:bCs/>
          <w:sz w:val="24"/>
          <w:szCs w:val="24"/>
        </w:rPr>
        <w:t>I.</w:t>
      </w:r>
      <w:r w:rsidRPr="002E6D9E">
        <w:rPr>
          <w:rFonts w:ascii="Times New Roman" w:hAnsi="Times New Roman"/>
          <w:b/>
          <w:bCs/>
          <w:sz w:val="24"/>
          <w:szCs w:val="24"/>
        </w:rPr>
        <w:t>Znotiņa</w:t>
      </w:r>
      <w:r>
        <w:rPr>
          <w:rFonts w:ascii="Times New Roman" w:hAnsi="Times New Roman"/>
          <w:bCs/>
          <w:sz w:val="24"/>
          <w:szCs w:val="24"/>
        </w:rPr>
        <w:t xml:space="preserve">: aicina deputātus </w:t>
      </w:r>
      <w:r w:rsidR="002F22BD">
        <w:rPr>
          <w:rFonts w:ascii="Times New Roman" w:hAnsi="Times New Roman"/>
          <w:bCs/>
          <w:sz w:val="24"/>
          <w:szCs w:val="24"/>
        </w:rPr>
        <w:t>sekot</w:t>
      </w:r>
      <w:r>
        <w:rPr>
          <w:rFonts w:ascii="Times New Roman" w:hAnsi="Times New Roman"/>
          <w:bCs/>
          <w:sz w:val="24"/>
          <w:szCs w:val="24"/>
        </w:rPr>
        <w:t xml:space="preserve">, cik cieša būs </w:t>
      </w:r>
      <w:r w:rsidR="002F22BD">
        <w:rPr>
          <w:rFonts w:ascii="Times New Roman" w:hAnsi="Times New Roman"/>
          <w:bCs/>
          <w:sz w:val="24"/>
          <w:szCs w:val="24"/>
        </w:rPr>
        <w:t>ABLV banka likvidācijas uzraudzība, lai process notiktu atbilstoši starptautiskiem standartiem.</w:t>
      </w:r>
    </w:p>
    <w:p w:rsidR="002F22BD" w:rsidRDefault="002F22BD" w:rsidP="00C61134">
      <w:pPr>
        <w:spacing w:after="0" w:line="360" w:lineRule="auto"/>
        <w:jc w:val="both"/>
        <w:rPr>
          <w:rFonts w:ascii="Times New Roman" w:hAnsi="Times New Roman"/>
          <w:bCs/>
          <w:sz w:val="24"/>
          <w:szCs w:val="24"/>
        </w:rPr>
      </w:pPr>
      <w:r w:rsidRPr="002F22BD">
        <w:rPr>
          <w:rFonts w:ascii="Times New Roman" w:hAnsi="Times New Roman"/>
          <w:b/>
          <w:bCs/>
          <w:sz w:val="24"/>
          <w:szCs w:val="24"/>
        </w:rPr>
        <w:t>K.Seržants</w:t>
      </w:r>
      <w:r>
        <w:rPr>
          <w:rFonts w:ascii="Times New Roman" w:hAnsi="Times New Roman"/>
          <w:bCs/>
          <w:sz w:val="24"/>
          <w:szCs w:val="24"/>
        </w:rPr>
        <w:t xml:space="preserve">: jautā, ka KD tiek galā ar ABLV bankas akcionāru spiedienu. Jautā, kādas var būt sekas, ja pēc gada progress izrādīsies nepietiekams, un Latvija varētu nokļūt tā sauktajā pelēkajā zonā. </w:t>
      </w:r>
      <w:r w:rsidR="002F7DB8">
        <w:rPr>
          <w:rFonts w:ascii="Times New Roman" w:hAnsi="Times New Roman"/>
          <w:bCs/>
          <w:sz w:val="24"/>
          <w:szCs w:val="24"/>
        </w:rPr>
        <w:t>Jautā</w:t>
      </w:r>
      <w:r w:rsidR="003D7855">
        <w:rPr>
          <w:rFonts w:ascii="Times New Roman" w:hAnsi="Times New Roman"/>
          <w:bCs/>
          <w:sz w:val="24"/>
          <w:szCs w:val="24"/>
        </w:rPr>
        <w:t xml:space="preserve">, vai jūt valdības atbalstu, lai šo situāciju varētu labot.  </w:t>
      </w:r>
    </w:p>
    <w:p w:rsidR="002F22BD" w:rsidRDefault="002F22BD" w:rsidP="003D7855">
      <w:pPr>
        <w:spacing w:after="0" w:line="360" w:lineRule="auto"/>
        <w:jc w:val="both"/>
        <w:rPr>
          <w:rFonts w:ascii="Times New Roman" w:hAnsi="Times New Roman"/>
          <w:bCs/>
          <w:sz w:val="24"/>
          <w:szCs w:val="24"/>
        </w:rPr>
      </w:pPr>
      <w:r w:rsidRPr="002F22BD">
        <w:rPr>
          <w:rFonts w:ascii="Times New Roman" w:hAnsi="Times New Roman"/>
          <w:b/>
          <w:bCs/>
          <w:sz w:val="24"/>
          <w:szCs w:val="24"/>
        </w:rPr>
        <w:t>I.Znotiņa</w:t>
      </w:r>
      <w:r>
        <w:rPr>
          <w:rFonts w:ascii="Times New Roman" w:hAnsi="Times New Roman"/>
          <w:bCs/>
          <w:sz w:val="24"/>
          <w:szCs w:val="24"/>
        </w:rPr>
        <w:t>: skaidro, ka</w:t>
      </w:r>
      <w:r w:rsidR="00591ECB">
        <w:rPr>
          <w:rFonts w:ascii="Times New Roman" w:hAnsi="Times New Roman"/>
          <w:bCs/>
          <w:sz w:val="24"/>
          <w:szCs w:val="24"/>
        </w:rPr>
        <w:t>, ja</w:t>
      </w:r>
      <w:proofErr w:type="gramStart"/>
      <w:r w:rsidR="00591ECB">
        <w:rPr>
          <w:rFonts w:ascii="Times New Roman" w:hAnsi="Times New Roman"/>
          <w:bCs/>
          <w:sz w:val="24"/>
          <w:szCs w:val="24"/>
        </w:rPr>
        <w:t xml:space="preserve"> </w:t>
      </w:r>
      <w:r>
        <w:rPr>
          <w:rFonts w:ascii="Times New Roman" w:hAnsi="Times New Roman"/>
          <w:bCs/>
          <w:sz w:val="24"/>
          <w:szCs w:val="24"/>
        </w:rPr>
        <w:t xml:space="preserve"> </w:t>
      </w:r>
      <w:proofErr w:type="gramEnd"/>
      <w:r>
        <w:rPr>
          <w:rFonts w:ascii="Times New Roman" w:hAnsi="Times New Roman"/>
          <w:bCs/>
          <w:sz w:val="24"/>
          <w:szCs w:val="24"/>
        </w:rPr>
        <w:t>Latvija nonāk</w:t>
      </w:r>
      <w:r w:rsidR="00591ECB">
        <w:rPr>
          <w:rFonts w:ascii="Times New Roman" w:hAnsi="Times New Roman"/>
          <w:bCs/>
          <w:sz w:val="24"/>
          <w:szCs w:val="24"/>
        </w:rPr>
        <w:t>tu</w:t>
      </w:r>
      <w:r>
        <w:rPr>
          <w:rFonts w:ascii="Times New Roman" w:hAnsi="Times New Roman"/>
          <w:bCs/>
          <w:sz w:val="24"/>
          <w:szCs w:val="24"/>
        </w:rPr>
        <w:t xml:space="preserve"> tā sauktajā pelēkajā sarakstā, banku darbība </w:t>
      </w:r>
      <w:r w:rsidR="00591ECB">
        <w:rPr>
          <w:rFonts w:ascii="Times New Roman" w:hAnsi="Times New Roman"/>
          <w:bCs/>
          <w:sz w:val="24"/>
          <w:szCs w:val="24"/>
        </w:rPr>
        <w:t xml:space="preserve">būtu </w:t>
      </w:r>
      <w:r>
        <w:rPr>
          <w:rFonts w:ascii="Times New Roman" w:hAnsi="Times New Roman"/>
          <w:bCs/>
          <w:sz w:val="24"/>
          <w:szCs w:val="24"/>
        </w:rPr>
        <w:t xml:space="preserve">apgrūtināta, tāpat sarežģījumi var skart politiski nozīmīgas personas. </w:t>
      </w:r>
      <w:r w:rsidR="003D7855">
        <w:rPr>
          <w:rFonts w:ascii="Times New Roman" w:hAnsi="Times New Roman"/>
          <w:bCs/>
          <w:sz w:val="24"/>
          <w:szCs w:val="24"/>
        </w:rPr>
        <w:t>Ir liels valdības atbalsts.  Aicina apzināties, kād</w:t>
      </w:r>
      <w:r w:rsidR="00591ECB">
        <w:rPr>
          <w:rFonts w:ascii="Times New Roman" w:hAnsi="Times New Roman"/>
          <w:bCs/>
          <w:sz w:val="24"/>
          <w:szCs w:val="24"/>
        </w:rPr>
        <w:t>ā</w:t>
      </w:r>
      <w:r w:rsidR="003D7855">
        <w:rPr>
          <w:rFonts w:ascii="Times New Roman" w:hAnsi="Times New Roman"/>
          <w:bCs/>
          <w:sz w:val="24"/>
          <w:szCs w:val="24"/>
        </w:rPr>
        <w:t xml:space="preserve"> sarežģītā robežsituācijā Latvija</w:t>
      </w:r>
      <w:r w:rsidR="002F7DB8">
        <w:rPr>
          <w:rFonts w:ascii="Times New Roman" w:hAnsi="Times New Roman"/>
          <w:bCs/>
          <w:sz w:val="24"/>
          <w:szCs w:val="24"/>
        </w:rPr>
        <w:t xml:space="preserve"> atrodas, jo tās sekas</w:t>
      </w:r>
      <w:proofErr w:type="gramStart"/>
      <w:r w:rsidR="002F7DB8">
        <w:rPr>
          <w:rFonts w:ascii="Times New Roman" w:hAnsi="Times New Roman"/>
          <w:bCs/>
          <w:sz w:val="24"/>
          <w:szCs w:val="24"/>
        </w:rPr>
        <w:t xml:space="preserve">  </w:t>
      </w:r>
      <w:proofErr w:type="gramEnd"/>
      <w:r w:rsidR="002F7DB8">
        <w:rPr>
          <w:rFonts w:ascii="Times New Roman" w:hAnsi="Times New Roman"/>
          <w:bCs/>
          <w:sz w:val="24"/>
          <w:szCs w:val="24"/>
        </w:rPr>
        <w:t xml:space="preserve">var atsaukties gadiem ilgi. </w:t>
      </w:r>
    </w:p>
    <w:p w:rsidR="002F22BD" w:rsidRDefault="003D7855" w:rsidP="00C61134">
      <w:pPr>
        <w:spacing w:after="0" w:line="360" w:lineRule="auto"/>
        <w:jc w:val="both"/>
        <w:rPr>
          <w:rFonts w:ascii="Times New Roman" w:hAnsi="Times New Roman"/>
          <w:bCs/>
          <w:sz w:val="24"/>
          <w:szCs w:val="24"/>
        </w:rPr>
      </w:pPr>
      <w:r w:rsidRPr="003D7855">
        <w:rPr>
          <w:rFonts w:ascii="Times New Roman" w:hAnsi="Times New Roman"/>
          <w:b/>
          <w:bCs/>
          <w:sz w:val="24"/>
          <w:szCs w:val="24"/>
        </w:rPr>
        <w:t>I.Kļaviņa</w:t>
      </w:r>
      <w:r>
        <w:rPr>
          <w:rFonts w:ascii="Times New Roman" w:hAnsi="Times New Roman"/>
          <w:bCs/>
          <w:sz w:val="24"/>
          <w:szCs w:val="24"/>
        </w:rPr>
        <w:t xml:space="preserve">: papildina, ka </w:t>
      </w:r>
      <w:r w:rsidR="002F7DB8">
        <w:rPr>
          <w:rFonts w:ascii="Times New Roman" w:hAnsi="Times New Roman"/>
          <w:bCs/>
          <w:sz w:val="24"/>
          <w:szCs w:val="24"/>
        </w:rPr>
        <w:t xml:space="preserve">ir centieni ar </w:t>
      </w:r>
      <w:r>
        <w:rPr>
          <w:rFonts w:ascii="Times New Roman" w:hAnsi="Times New Roman"/>
          <w:bCs/>
          <w:sz w:val="24"/>
          <w:szCs w:val="24"/>
        </w:rPr>
        <w:t>pasākumu plān</w:t>
      </w:r>
      <w:r w:rsidR="002F7DB8">
        <w:rPr>
          <w:rFonts w:ascii="Times New Roman" w:hAnsi="Times New Roman"/>
          <w:bCs/>
          <w:sz w:val="24"/>
          <w:szCs w:val="24"/>
        </w:rPr>
        <w:t xml:space="preserve">a palīdzību saliedēt iesaistīto institūciju darbu.  Kas attiecas uz </w:t>
      </w:r>
      <w:r w:rsidR="002F7DB8" w:rsidRPr="00DA6416">
        <w:rPr>
          <w:rFonts w:ascii="Times New Roman" w:hAnsi="Times New Roman"/>
          <w:bCs/>
          <w:sz w:val="24"/>
          <w:szCs w:val="24"/>
        </w:rPr>
        <w:t>izmeklēšana</w:t>
      </w:r>
      <w:r w:rsidR="002F7DB8">
        <w:rPr>
          <w:rFonts w:ascii="Times New Roman" w:hAnsi="Times New Roman"/>
          <w:bCs/>
          <w:sz w:val="24"/>
          <w:szCs w:val="24"/>
        </w:rPr>
        <w:t>s</w:t>
      </w:r>
      <w:r w:rsidR="002F7DB8" w:rsidRPr="00DA6416">
        <w:rPr>
          <w:rFonts w:ascii="Times New Roman" w:hAnsi="Times New Roman"/>
          <w:bCs/>
          <w:sz w:val="24"/>
          <w:szCs w:val="24"/>
        </w:rPr>
        <w:t xml:space="preserve"> un kriminālvajāšana</w:t>
      </w:r>
      <w:r w:rsidR="002F7DB8">
        <w:rPr>
          <w:rFonts w:ascii="Times New Roman" w:hAnsi="Times New Roman"/>
          <w:bCs/>
          <w:sz w:val="24"/>
          <w:szCs w:val="24"/>
        </w:rPr>
        <w:t xml:space="preserve">s sadaļu, norāda, ka </w:t>
      </w:r>
      <w:r w:rsidR="008844B2">
        <w:rPr>
          <w:rFonts w:ascii="Times New Roman" w:hAnsi="Times New Roman"/>
          <w:bCs/>
          <w:sz w:val="24"/>
          <w:szCs w:val="24"/>
        </w:rPr>
        <w:t xml:space="preserve">nebūs iespējams </w:t>
      </w:r>
      <w:r w:rsidR="002F7DB8">
        <w:rPr>
          <w:rFonts w:ascii="Times New Roman" w:hAnsi="Times New Roman"/>
          <w:bCs/>
          <w:sz w:val="24"/>
          <w:szCs w:val="24"/>
        </w:rPr>
        <w:t xml:space="preserve">nodrošināt tās izpildi, ja nebūs </w:t>
      </w:r>
      <w:r w:rsidR="008844B2">
        <w:rPr>
          <w:rFonts w:ascii="Times New Roman" w:hAnsi="Times New Roman"/>
          <w:bCs/>
          <w:sz w:val="24"/>
          <w:szCs w:val="24"/>
        </w:rPr>
        <w:t>visu iesaistīto pušu saliedēts darbs.</w:t>
      </w:r>
    </w:p>
    <w:p w:rsidR="008844B2" w:rsidRDefault="008844B2" w:rsidP="008844B2">
      <w:pPr>
        <w:spacing w:after="0" w:line="360" w:lineRule="auto"/>
        <w:jc w:val="both"/>
        <w:rPr>
          <w:rFonts w:ascii="Times New Roman" w:hAnsi="Times New Roman"/>
          <w:bCs/>
          <w:sz w:val="24"/>
          <w:szCs w:val="24"/>
        </w:rPr>
      </w:pPr>
      <w:r w:rsidRPr="008844B2">
        <w:rPr>
          <w:rFonts w:ascii="Times New Roman" w:hAnsi="Times New Roman"/>
          <w:b/>
          <w:bCs/>
          <w:sz w:val="24"/>
          <w:szCs w:val="24"/>
        </w:rPr>
        <w:t>S.Lapiņa</w:t>
      </w:r>
      <w:r>
        <w:rPr>
          <w:rFonts w:ascii="Times New Roman" w:hAnsi="Times New Roman"/>
          <w:bCs/>
          <w:sz w:val="24"/>
          <w:szCs w:val="24"/>
        </w:rPr>
        <w:t xml:space="preserve">: informē, ka no asociācijas puses pēdējā FSAP sanāksmē ir izskanējis aicinājums apzināties, ka šai un nākamajai valdībai NILTEN jautājumam jābūt prioritātei. </w:t>
      </w:r>
      <w:r w:rsidR="001E1E58">
        <w:rPr>
          <w:rFonts w:ascii="Times New Roman" w:hAnsi="Times New Roman"/>
          <w:bCs/>
          <w:sz w:val="24"/>
          <w:szCs w:val="24"/>
        </w:rPr>
        <w:t>Vērš uzmanību, ka asociācija turpinās noteikt augstākus standartus</w:t>
      </w:r>
      <w:r w:rsidR="00A271F5">
        <w:rPr>
          <w:rFonts w:ascii="Times New Roman" w:hAnsi="Times New Roman"/>
          <w:bCs/>
          <w:sz w:val="24"/>
          <w:szCs w:val="24"/>
        </w:rPr>
        <w:t xml:space="preserve"> </w:t>
      </w:r>
      <w:r w:rsidR="001E1E58">
        <w:rPr>
          <w:rFonts w:ascii="Times New Roman" w:hAnsi="Times New Roman"/>
          <w:bCs/>
          <w:sz w:val="24"/>
          <w:szCs w:val="24"/>
        </w:rPr>
        <w:t xml:space="preserve">šajā jomā, kas nostiprināti asociācijas vadlīnijās. </w:t>
      </w:r>
      <w:r>
        <w:rPr>
          <w:rFonts w:ascii="Times New Roman" w:hAnsi="Times New Roman"/>
          <w:bCs/>
          <w:sz w:val="24"/>
          <w:szCs w:val="24"/>
        </w:rPr>
        <w:t xml:space="preserve"> </w:t>
      </w:r>
      <w:r w:rsidR="002975B9">
        <w:rPr>
          <w:rFonts w:ascii="Times New Roman" w:hAnsi="Times New Roman"/>
          <w:bCs/>
          <w:sz w:val="24"/>
          <w:szCs w:val="24"/>
        </w:rPr>
        <w:t xml:space="preserve">Jau pirms </w:t>
      </w:r>
      <w:r w:rsidR="002975B9" w:rsidRPr="002975B9">
        <w:rPr>
          <w:rFonts w:ascii="Times New Roman" w:hAnsi="Times New Roman"/>
          <w:bCs/>
          <w:sz w:val="24"/>
          <w:szCs w:val="24"/>
        </w:rPr>
        <w:t>2018. gada pārtraukta aizliegtu čaulas veidojumu apkalpošana</w:t>
      </w:r>
      <w:r w:rsidR="002975B9">
        <w:rPr>
          <w:rFonts w:ascii="Times New Roman" w:hAnsi="Times New Roman"/>
          <w:bCs/>
          <w:sz w:val="24"/>
          <w:szCs w:val="24"/>
        </w:rPr>
        <w:t>.</w:t>
      </w:r>
      <w:r w:rsidR="002975B9" w:rsidRPr="002975B9">
        <w:rPr>
          <w:rFonts w:ascii="Times New Roman" w:hAnsi="Times New Roman"/>
          <w:bCs/>
          <w:sz w:val="24"/>
          <w:szCs w:val="24"/>
        </w:rPr>
        <w:t xml:space="preserve"> </w:t>
      </w:r>
      <w:r w:rsidR="001E1E58">
        <w:rPr>
          <w:rFonts w:ascii="Times New Roman" w:hAnsi="Times New Roman"/>
          <w:bCs/>
          <w:sz w:val="24"/>
          <w:szCs w:val="24"/>
        </w:rPr>
        <w:t>Akcentē nepieciešamību uzlabot</w:t>
      </w:r>
      <w:r w:rsidR="002975B9">
        <w:rPr>
          <w:rFonts w:ascii="Times New Roman" w:hAnsi="Times New Roman"/>
          <w:bCs/>
          <w:sz w:val="24"/>
          <w:szCs w:val="24"/>
        </w:rPr>
        <w:t xml:space="preserve"> </w:t>
      </w:r>
      <w:r w:rsidR="001E1E58">
        <w:rPr>
          <w:rFonts w:ascii="Times New Roman" w:hAnsi="Times New Roman"/>
          <w:bCs/>
          <w:sz w:val="24"/>
          <w:szCs w:val="24"/>
        </w:rPr>
        <w:t>starptautiskās sadarbības un komunikācijas kvalitāti, skaidrojot tās lietas, ka</w:t>
      </w:r>
      <w:r w:rsidR="00A271F5">
        <w:rPr>
          <w:rFonts w:ascii="Times New Roman" w:hAnsi="Times New Roman"/>
          <w:bCs/>
          <w:sz w:val="24"/>
          <w:szCs w:val="24"/>
        </w:rPr>
        <w:t>s</w:t>
      </w:r>
      <w:r w:rsidR="001E1E58">
        <w:rPr>
          <w:rFonts w:ascii="Times New Roman" w:hAnsi="Times New Roman"/>
          <w:bCs/>
          <w:sz w:val="24"/>
          <w:szCs w:val="24"/>
        </w:rPr>
        <w:t xml:space="preserve"> starptautiskā praksē nav pazīstamas. </w:t>
      </w:r>
    </w:p>
    <w:p w:rsidR="001E1E58" w:rsidRDefault="001E1E58" w:rsidP="008844B2">
      <w:pPr>
        <w:spacing w:after="0" w:line="360" w:lineRule="auto"/>
        <w:jc w:val="both"/>
        <w:rPr>
          <w:rFonts w:ascii="Times New Roman" w:hAnsi="Times New Roman"/>
          <w:bCs/>
          <w:sz w:val="24"/>
          <w:szCs w:val="24"/>
        </w:rPr>
      </w:pPr>
      <w:r w:rsidRPr="001E1E58">
        <w:rPr>
          <w:rFonts w:ascii="Times New Roman" w:hAnsi="Times New Roman"/>
          <w:b/>
          <w:bCs/>
          <w:sz w:val="24"/>
          <w:szCs w:val="24"/>
        </w:rPr>
        <w:lastRenderedPageBreak/>
        <w:t>U.Upenieks</w:t>
      </w:r>
      <w:r>
        <w:rPr>
          <w:rFonts w:ascii="Times New Roman" w:hAnsi="Times New Roman"/>
          <w:bCs/>
          <w:sz w:val="24"/>
          <w:szCs w:val="24"/>
        </w:rPr>
        <w:t xml:space="preserve">: </w:t>
      </w:r>
      <w:r w:rsidR="00A271F5">
        <w:rPr>
          <w:rFonts w:ascii="Times New Roman" w:hAnsi="Times New Roman"/>
          <w:bCs/>
          <w:sz w:val="24"/>
          <w:szCs w:val="24"/>
        </w:rPr>
        <w:t xml:space="preserve">aicina parlamentu un valdību pastiprināti pievērst uzmanību pasākumu plānā mininēto normatīvo aktu grozījumu virzībai, kuri jāievieš mazāk nekā gada laikā, lai tie tiktu pieņemti un ieviesti pēc iespējas ātrākā laikā. </w:t>
      </w:r>
    </w:p>
    <w:p w:rsidR="00A271F5" w:rsidRDefault="00A271F5" w:rsidP="008844B2">
      <w:pPr>
        <w:spacing w:after="0" w:line="360" w:lineRule="auto"/>
        <w:jc w:val="both"/>
        <w:rPr>
          <w:rFonts w:ascii="Times New Roman" w:hAnsi="Times New Roman"/>
          <w:bCs/>
          <w:sz w:val="24"/>
          <w:szCs w:val="24"/>
        </w:rPr>
      </w:pPr>
      <w:r w:rsidRPr="00A271F5">
        <w:rPr>
          <w:rFonts w:ascii="Times New Roman" w:hAnsi="Times New Roman"/>
          <w:b/>
          <w:bCs/>
          <w:sz w:val="24"/>
          <w:szCs w:val="24"/>
        </w:rPr>
        <w:t>A.Latkovskis</w:t>
      </w:r>
      <w:r>
        <w:rPr>
          <w:rFonts w:ascii="Times New Roman" w:hAnsi="Times New Roman"/>
          <w:bCs/>
          <w:sz w:val="24"/>
          <w:szCs w:val="24"/>
        </w:rPr>
        <w:t xml:space="preserve">: jautā, vai ir sācis strādāt </w:t>
      </w:r>
      <w:r w:rsidR="002975B9">
        <w:rPr>
          <w:rFonts w:ascii="Times New Roman" w:hAnsi="Times New Roman"/>
          <w:bCs/>
          <w:sz w:val="24"/>
          <w:szCs w:val="24"/>
        </w:rPr>
        <w:t>bankas uzraugošo iestāžu un izmeklēšanas iestāžu</w:t>
      </w:r>
      <w:proofErr w:type="gramStart"/>
      <w:r w:rsidR="002975B9">
        <w:rPr>
          <w:rFonts w:ascii="Times New Roman" w:hAnsi="Times New Roman"/>
          <w:bCs/>
          <w:sz w:val="24"/>
          <w:szCs w:val="24"/>
        </w:rPr>
        <w:t xml:space="preserve">  </w:t>
      </w:r>
      <w:proofErr w:type="gramEnd"/>
      <w:r w:rsidR="002975B9">
        <w:rPr>
          <w:rFonts w:ascii="Times New Roman" w:hAnsi="Times New Roman"/>
          <w:bCs/>
          <w:sz w:val="24"/>
          <w:szCs w:val="24"/>
        </w:rPr>
        <w:t>sadarbības modelis.</w:t>
      </w:r>
    </w:p>
    <w:p w:rsidR="002975B9" w:rsidRDefault="002975B9" w:rsidP="008844B2">
      <w:pPr>
        <w:spacing w:after="0" w:line="360" w:lineRule="auto"/>
        <w:jc w:val="both"/>
        <w:rPr>
          <w:rFonts w:ascii="Times New Roman" w:hAnsi="Times New Roman"/>
          <w:bCs/>
          <w:sz w:val="24"/>
          <w:szCs w:val="24"/>
        </w:rPr>
      </w:pPr>
      <w:r w:rsidRPr="002975B9">
        <w:rPr>
          <w:rFonts w:ascii="Times New Roman" w:hAnsi="Times New Roman"/>
          <w:b/>
          <w:bCs/>
          <w:sz w:val="24"/>
          <w:szCs w:val="24"/>
        </w:rPr>
        <w:t>U.Upenieks</w:t>
      </w:r>
      <w:r>
        <w:rPr>
          <w:rFonts w:ascii="Times New Roman" w:hAnsi="Times New Roman"/>
          <w:bCs/>
          <w:sz w:val="24"/>
          <w:szCs w:val="24"/>
        </w:rPr>
        <w:t>: atbild apstiprinoši, taču komercbankas vēlas, lai sadarbība būtu intensīvāka, jo tikšanās</w:t>
      </w:r>
      <w:r w:rsidR="0084791E">
        <w:rPr>
          <w:rFonts w:ascii="Times New Roman" w:hAnsi="Times New Roman"/>
          <w:bCs/>
          <w:sz w:val="24"/>
          <w:szCs w:val="24"/>
        </w:rPr>
        <w:t xml:space="preserve"> reizes</w:t>
      </w:r>
      <w:r w:rsidR="00591ECB">
        <w:rPr>
          <w:rFonts w:ascii="Times New Roman" w:hAnsi="Times New Roman"/>
          <w:bCs/>
          <w:sz w:val="24"/>
          <w:szCs w:val="24"/>
        </w:rPr>
        <w:t xml:space="preserve"> </w:t>
      </w:r>
      <w:r>
        <w:rPr>
          <w:rFonts w:ascii="Times New Roman" w:hAnsi="Times New Roman"/>
          <w:bCs/>
          <w:sz w:val="24"/>
          <w:szCs w:val="24"/>
        </w:rPr>
        <w:t>ir salīdzino</w:t>
      </w:r>
      <w:r w:rsidR="0084791E">
        <w:rPr>
          <w:rFonts w:ascii="Times New Roman" w:hAnsi="Times New Roman"/>
          <w:bCs/>
          <w:sz w:val="24"/>
          <w:szCs w:val="24"/>
        </w:rPr>
        <w:t>ši retas, ne biežāk kā reizi mēnesī.</w:t>
      </w:r>
      <w:r>
        <w:rPr>
          <w:rFonts w:ascii="Times New Roman" w:hAnsi="Times New Roman"/>
          <w:bCs/>
          <w:sz w:val="24"/>
          <w:szCs w:val="24"/>
        </w:rPr>
        <w:t xml:space="preserve">   </w:t>
      </w:r>
    </w:p>
    <w:p w:rsidR="002975B9" w:rsidRDefault="002975B9" w:rsidP="008844B2">
      <w:pPr>
        <w:spacing w:after="0" w:line="360" w:lineRule="auto"/>
        <w:jc w:val="both"/>
        <w:rPr>
          <w:rFonts w:ascii="Times New Roman" w:hAnsi="Times New Roman"/>
          <w:bCs/>
          <w:sz w:val="24"/>
          <w:szCs w:val="24"/>
        </w:rPr>
      </w:pPr>
      <w:r w:rsidRPr="002975B9">
        <w:rPr>
          <w:rFonts w:ascii="Times New Roman" w:hAnsi="Times New Roman"/>
          <w:b/>
          <w:bCs/>
          <w:sz w:val="24"/>
          <w:szCs w:val="24"/>
        </w:rPr>
        <w:t>A.Latkovskis</w:t>
      </w:r>
      <w:r>
        <w:rPr>
          <w:rFonts w:ascii="Times New Roman" w:hAnsi="Times New Roman"/>
          <w:bCs/>
          <w:sz w:val="24"/>
          <w:szCs w:val="24"/>
        </w:rPr>
        <w:t>: jautā par čaulas kompāniju apkalpošanu.</w:t>
      </w:r>
    </w:p>
    <w:p w:rsidR="0084791E" w:rsidRDefault="002975B9" w:rsidP="008844B2">
      <w:pPr>
        <w:spacing w:after="0" w:line="360" w:lineRule="auto"/>
        <w:jc w:val="both"/>
        <w:rPr>
          <w:rFonts w:ascii="Times New Roman" w:hAnsi="Times New Roman"/>
          <w:bCs/>
          <w:sz w:val="24"/>
          <w:szCs w:val="24"/>
        </w:rPr>
      </w:pPr>
      <w:proofErr w:type="spellStart"/>
      <w:r w:rsidRPr="002975B9">
        <w:rPr>
          <w:rFonts w:ascii="Times New Roman" w:hAnsi="Times New Roman"/>
          <w:b/>
          <w:bCs/>
          <w:sz w:val="24"/>
          <w:szCs w:val="24"/>
        </w:rPr>
        <w:t>K.Markovskis</w:t>
      </w:r>
      <w:proofErr w:type="spellEnd"/>
      <w:r>
        <w:rPr>
          <w:rFonts w:ascii="Times New Roman" w:hAnsi="Times New Roman"/>
          <w:bCs/>
          <w:sz w:val="24"/>
          <w:szCs w:val="24"/>
        </w:rPr>
        <w:t xml:space="preserve">: skaidro, ka ar likumu aizliegtās čaulas kompānijas netiek apkalpotas, citu čaulas </w:t>
      </w:r>
      <w:r w:rsidR="0084791E">
        <w:rPr>
          <w:rFonts w:ascii="Times New Roman" w:hAnsi="Times New Roman"/>
          <w:bCs/>
          <w:sz w:val="24"/>
          <w:szCs w:val="24"/>
        </w:rPr>
        <w:t xml:space="preserve">kompāniju </w:t>
      </w:r>
      <w:r>
        <w:rPr>
          <w:rFonts w:ascii="Times New Roman" w:hAnsi="Times New Roman"/>
          <w:bCs/>
          <w:sz w:val="24"/>
          <w:szCs w:val="24"/>
        </w:rPr>
        <w:t xml:space="preserve">apkalpošana strauji samazinājusies, nevar nosaukt precīzus skaitļus.  </w:t>
      </w:r>
    </w:p>
    <w:p w:rsidR="002975B9" w:rsidRDefault="0084791E" w:rsidP="008844B2">
      <w:pPr>
        <w:spacing w:after="0" w:line="360" w:lineRule="auto"/>
        <w:jc w:val="both"/>
        <w:rPr>
          <w:rFonts w:ascii="Times New Roman" w:hAnsi="Times New Roman"/>
          <w:bCs/>
          <w:sz w:val="24"/>
          <w:szCs w:val="24"/>
        </w:rPr>
      </w:pPr>
      <w:r w:rsidRPr="0084791E">
        <w:rPr>
          <w:rFonts w:ascii="Times New Roman" w:hAnsi="Times New Roman"/>
          <w:b/>
          <w:bCs/>
          <w:sz w:val="24"/>
          <w:szCs w:val="24"/>
        </w:rPr>
        <w:t>J.Ādamsons</w:t>
      </w:r>
      <w:r>
        <w:rPr>
          <w:rFonts w:ascii="Times New Roman" w:hAnsi="Times New Roman"/>
          <w:bCs/>
          <w:sz w:val="24"/>
          <w:szCs w:val="24"/>
        </w:rPr>
        <w:t xml:space="preserve">: </w:t>
      </w:r>
      <w:r w:rsidR="00C44FCE">
        <w:rPr>
          <w:rFonts w:ascii="Times New Roman" w:hAnsi="Times New Roman"/>
          <w:bCs/>
          <w:sz w:val="24"/>
          <w:szCs w:val="24"/>
        </w:rPr>
        <w:t xml:space="preserve">aicina izturēties piesardzīgi pret modeļa maiņu. </w:t>
      </w:r>
      <w:r>
        <w:rPr>
          <w:rFonts w:ascii="Times New Roman" w:hAnsi="Times New Roman"/>
          <w:bCs/>
          <w:sz w:val="24"/>
          <w:szCs w:val="24"/>
        </w:rPr>
        <w:t xml:space="preserve"> </w:t>
      </w:r>
      <w:r w:rsidR="00D74070">
        <w:rPr>
          <w:rFonts w:ascii="Times New Roman" w:hAnsi="Times New Roman"/>
          <w:bCs/>
          <w:sz w:val="24"/>
          <w:szCs w:val="24"/>
        </w:rPr>
        <w:t>Jauta, kā</w:t>
      </w:r>
      <w:r w:rsidR="00C44FCE">
        <w:rPr>
          <w:rFonts w:ascii="Times New Roman" w:hAnsi="Times New Roman"/>
          <w:bCs/>
          <w:sz w:val="24"/>
          <w:szCs w:val="24"/>
        </w:rPr>
        <w:t>pēc</w:t>
      </w:r>
      <w:r w:rsidR="00D74070">
        <w:rPr>
          <w:rFonts w:ascii="Times New Roman" w:hAnsi="Times New Roman"/>
          <w:bCs/>
          <w:sz w:val="24"/>
          <w:szCs w:val="24"/>
        </w:rPr>
        <w:t xml:space="preserve"> FKTUK nav varējusi gada laikā ieviest kārtību saistībā ar likumā noteikto par čaulas kompānijām.  </w:t>
      </w:r>
      <w:r w:rsidR="00591ECB">
        <w:rPr>
          <w:rFonts w:ascii="Times New Roman" w:hAnsi="Times New Roman"/>
          <w:bCs/>
          <w:sz w:val="24"/>
          <w:szCs w:val="24"/>
        </w:rPr>
        <w:t>J</w:t>
      </w:r>
      <w:r w:rsidR="00F026B6">
        <w:rPr>
          <w:rFonts w:ascii="Times New Roman" w:hAnsi="Times New Roman"/>
          <w:bCs/>
          <w:sz w:val="24"/>
          <w:szCs w:val="24"/>
        </w:rPr>
        <w:t>autā, ka TKTUK uzrauga bankas, ja kāda banka atsakās no darījumiem dolāros, patvaļīgi konvertējot valūtu no dol</w:t>
      </w:r>
      <w:r w:rsidR="00F957CE">
        <w:rPr>
          <w:rFonts w:ascii="Times New Roman" w:hAnsi="Times New Roman"/>
          <w:bCs/>
          <w:sz w:val="24"/>
          <w:szCs w:val="24"/>
        </w:rPr>
        <w:t>āriem un eiro</w:t>
      </w:r>
      <w:r w:rsidR="00F026B6">
        <w:rPr>
          <w:rFonts w:ascii="Times New Roman" w:hAnsi="Times New Roman"/>
          <w:bCs/>
          <w:sz w:val="24"/>
          <w:szCs w:val="24"/>
        </w:rPr>
        <w:t xml:space="preserve">, un klienti cieš zaudējumus. </w:t>
      </w:r>
    </w:p>
    <w:p w:rsidR="00F026B6" w:rsidRDefault="00F026B6" w:rsidP="008844B2">
      <w:pPr>
        <w:spacing w:after="0" w:line="360" w:lineRule="auto"/>
        <w:jc w:val="both"/>
        <w:rPr>
          <w:rFonts w:ascii="Times New Roman" w:hAnsi="Times New Roman"/>
          <w:bCs/>
          <w:sz w:val="24"/>
          <w:szCs w:val="24"/>
        </w:rPr>
      </w:pPr>
      <w:proofErr w:type="spellStart"/>
      <w:r w:rsidRPr="00F026B6">
        <w:rPr>
          <w:rFonts w:ascii="Times New Roman" w:hAnsi="Times New Roman"/>
          <w:b/>
          <w:bCs/>
          <w:sz w:val="24"/>
          <w:szCs w:val="24"/>
        </w:rPr>
        <w:t>K.Markovskis</w:t>
      </w:r>
      <w:proofErr w:type="spellEnd"/>
      <w:r>
        <w:rPr>
          <w:rFonts w:ascii="Times New Roman" w:hAnsi="Times New Roman"/>
          <w:bCs/>
          <w:sz w:val="24"/>
          <w:szCs w:val="24"/>
        </w:rPr>
        <w:t>: informē, ka FKTUK veic banku darbības uzraudzību, sadarbojoties ar K</w:t>
      </w:r>
      <w:r w:rsidR="00591ECB">
        <w:rPr>
          <w:rFonts w:ascii="Times New Roman" w:hAnsi="Times New Roman"/>
          <w:bCs/>
          <w:sz w:val="24"/>
          <w:szCs w:val="24"/>
        </w:rPr>
        <w:t>D</w:t>
      </w:r>
      <w:r>
        <w:rPr>
          <w:rFonts w:ascii="Times New Roman" w:hAnsi="Times New Roman"/>
          <w:bCs/>
          <w:sz w:val="24"/>
          <w:szCs w:val="24"/>
        </w:rPr>
        <w:t xml:space="preserve"> un piemēro sodus par konstatētajiem pārkāpumiem, piemēram, </w:t>
      </w:r>
      <w:proofErr w:type="gramStart"/>
      <w:r>
        <w:rPr>
          <w:rFonts w:ascii="Times New Roman" w:hAnsi="Times New Roman"/>
          <w:bCs/>
          <w:sz w:val="24"/>
          <w:szCs w:val="24"/>
        </w:rPr>
        <w:t>2016.gadā</w:t>
      </w:r>
      <w:proofErr w:type="gramEnd"/>
      <w:r>
        <w:rPr>
          <w:rFonts w:ascii="Times New Roman" w:hAnsi="Times New Roman"/>
          <w:bCs/>
          <w:sz w:val="24"/>
          <w:szCs w:val="24"/>
        </w:rPr>
        <w:t xml:space="preserve">, tie bija 5 miljoni, savukārt 2017.gadā -  3,5 milj. eiro, tāpat piemērotas sankcijas. Skaidro, ka tikai </w:t>
      </w:r>
      <w:proofErr w:type="gramStart"/>
      <w:r>
        <w:rPr>
          <w:rFonts w:ascii="Times New Roman" w:hAnsi="Times New Roman"/>
          <w:bCs/>
          <w:sz w:val="24"/>
          <w:szCs w:val="24"/>
        </w:rPr>
        <w:t>2018.gadā</w:t>
      </w:r>
      <w:proofErr w:type="gramEnd"/>
      <w:r>
        <w:rPr>
          <w:rFonts w:ascii="Times New Roman" w:hAnsi="Times New Roman"/>
          <w:bCs/>
          <w:sz w:val="24"/>
          <w:szCs w:val="24"/>
        </w:rPr>
        <w:t xml:space="preserve"> likumā </w:t>
      </w:r>
      <w:r w:rsidR="00591ECB">
        <w:rPr>
          <w:rFonts w:ascii="Times New Roman" w:hAnsi="Times New Roman"/>
          <w:bCs/>
          <w:sz w:val="24"/>
          <w:szCs w:val="24"/>
        </w:rPr>
        <w:t>tika</w:t>
      </w:r>
      <w:r w:rsidR="00591ECB">
        <w:rPr>
          <w:rFonts w:ascii="Times New Roman" w:hAnsi="Times New Roman"/>
          <w:bCs/>
          <w:sz w:val="24"/>
          <w:szCs w:val="24"/>
        </w:rPr>
        <w:t xml:space="preserve"> </w:t>
      </w:r>
      <w:r>
        <w:rPr>
          <w:rFonts w:ascii="Times New Roman" w:hAnsi="Times New Roman"/>
          <w:bCs/>
          <w:sz w:val="24"/>
          <w:szCs w:val="24"/>
        </w:rPr>
        <w:t xml:space="preserve">nostiprināts aizliegums apkalpot konkrēta veida čaulas kompānijas. </w:t>
      </w:r>
      <w:r w:rsidR="00F957CE">
        <w:rPr>
          <w:rFonts w:ascii="Times New Roman" w:hAnsi="Times New Roman"/>
          <w:bCs/>
          <w:sz w:val="24"/>
          <w:szCs w:val="24"/>
        </w:rPr>
        <w:t>Attiecība uz valūtas konvertāciju</w:t>
      </w:r>
      <w:proofErr w:type="gramStart"/>
      <w:r w:rsidR="00F957CE">
        <w:rPr>
          <w:rFonts w:ascii="Times New Roman" w:hAnsi="Times New Roman"/>
          <w:bCs/>
          <w:sz w:val="24"/>
          <w:szCs w:val="24"/>
        </w:rPr>
        <w:t>, tas</w:t>
      </w:r>
      <w:proofErr w:type="gramEnd"/>
      <w:r w:rsidR="00F957CE">
        <w:rPr>
          <w:rFonts w:ascii="Times New Roman" w:hAnsi="Times New Roman"/>
          <w:bCs/>
          <w:sz w:val="24"/>
          <w:szCs w:val="24"/>
        </w:rPr>
        <w:t xml:space="preserve"> ir juridiskas dabas jautājums, lai izšķirt</w:t>
      </w:r>
      <w:r w:rsidR="00591ECB">
        <w:rPr>
          <w:rFonts w:ascii="Times New Roman" w:hAnsi="Times New Roman"/>
          <w:bCs/>
          <w:sz w:val="24"/>
          <w:szCs w:val="24"/>
        </w:rPr>
        <w:t>u</w:t>
      </w:r>
      <w:r w:rsidR="00F957CE">
        <w:rPr>
          <w:rFonts w:ascii="Times New Roman" w:hAnsi="Times New Roman"/>
          <w:bCs/>
          <w:sz w:val="24"/>
          <w:szCs w:val="24"/>
        </w:rPr>
        <w:t xml:space="preserve">, vai bankai bija tiesības tā rīkoties. </w:t>
      </w:r>
    </w:p>
    <w:p w:rsidR="00F026B6" w:rsidRDefault="00F957CE" w:rsidP="008844B2">
      <w:pPr>
        <w:spacing w:after="0" w:line="360" w:lineRule="auto"/>
        <w:jc w:val="both"/>
        <w:rPr>
          <w:rFonts w:ascii="Times New Roman" w:hAnsi="Times New Roman"/>
          <w:bCs/>
          <w:sz w:val="24"/>
          <w:szCs w:val="24"/>
        </w:rPr>
      </w:pPr>
      <w:r w:rsidRPr="00F957CE">
        <w:rPr>
          <w:rFonts w:ascii="Times New Roman" w:hAnsi="Times New Roman"/>
          <w:b/>
          <w:bCs/>
          <w:sz w:val="24"/>
          <w:szCs w:val="24"/>
        </w:rPr>
        <w:t>A.Latkovskis</w:t>
      </w:r>
      <w:r>
        <w:rPr>
          <w:rFonts w:ascii="Times New Roman" w:hAnsi="Times New Roman"/>
          <w:bCs/>
          <w:sz w:val="24"/>
          <w:szCs w:val="24"/>
        </w:rPr>
        <w:t xml:space="preserve">: jautā, vai, ņemot vērā, ka progresa ziņojums būs atkarīgs no bankas ABLV pašlikvidācijas procesa, </w:t>
      </w:r>
      <w:r w:rsidR="00A026D9">
        <w:rPr>
          <w:rFonts w:ascii="Times New Roman" w:hAnsi="Times New Roman"/>
          <w:bCs/>
          <w:sz w:val="24"/>
          <w:szCs w:val="24"/>
        </w:rPr>
        <w:t xml:space="preserve">iesaistītajām iestādēm ir skaidrība par bankā esošajiem līdzekļiem un darījumiem un notiek atbilstoša rīcība. </w:t>
      </w:r>
    </w:p>
    <w:p w:rsidR="00A026D9" w:rsidRDefault="00A026D9" w:rsidP="008844B2">
      <w:pPr>
        <w:spacing w:after="0" w:line="360" w:lineRule="auto"/>
        <w:jc w:val="both"/>
        <w:rPr>
          <w:rFonts w:ascii="Times New Roman" w:hAnsi="Times New Roman"/>
          <w:bCs/>
          <w:sz w:val="24"/>
          <w:szCs w:val="24"/>
        </w:rPr>
      </w:pPr>
      <w:proofErr w:type="spellStart"/>
      <w:r w:rsidRPr="00A026D9">
        <w:rPr>
          <w:rFonts w:ascii="Times New Roman" w:hAnsi="Times New Roman"/>
          <w:b/>
          <w:bCs/>
          <w:sz w:val="24"/>
          <w:szCs w:val="24"/>
        </w:rPr>
        <w:t>K.Markovskis</w:t>
      </w:r>
      <w:proofErr w:type="spellEnd"/>
      <w:r>
        <w:rPr>
          <w:rFonts w:ascii="Times New Roman" w:hAnsi="Times New Roman"/>
          <w:bCs/>
          <w:sz w:val="24"/>
          <w:szCs w:val="24"/>
        </w:rPr>
        <w:t xml:space="preserve">: skaidro, ka FKTK saņem no bankas informāciju, ko nodod KD pārbaudes veikšanai. </w:t>
      </w:r>
    </w:p>
    <w:p w:rsidR="00A026D9" w:rsidRDefault="00A026D9" w:rsidP="008844B2">
      <w:pPr>
        <w:spacing w:after="0" w:line="360" w:lineRule="auto"/>
        <w:jc w:val="both"/>
        <w:rPr>
          <w:rFonts w:ascii="Times New Roman" w:hAnsi="Times New Roman"/>
          <w:bCs/>
          <w:sz w:val="24"/>
          <w:szCs w:val="24"/>
        </w:rPr>
      </w:pPr>
      <w:r w:rsidRPr="00A026D9">
        <w:rPr>
          <w:rFonts w:ascii="Times New Roman" w:hAnsi="Times New Roman"/>
          <w:b/>
          <w:bCs/>
          <w:sz w:val="24"/>
          <w:szCs w:val="24"/>
        </w:rPr>
        <w:t>I.Znotiņa</w:t>
      </w:r>
      <w:r>
        <w:rPr>
          <w:rFonts w:ascii="Times New Roman" w:hAnsi="Times New Roman"/>
          <w:b/>
          <w:bCs/>
          <w:sz w:val="24"/>
          <w:szCs w:val="24"/>
        </w:rPr>
        <w:t xml:space="preserve">: </w:t>
      </w:r>
      <w:r>
        <w:rPr>
          <w:rFonts w:ascii="Times New Roman" w:hAnsi="Times New Roman"/>
          <w:bCs/>
          <w:sz w:val="24"/>
          <w:szCs w:val="24"/>
        </w:rPr>
        <w:t>norā</w:t>
      </w:r>
      <w:r w:rsidRPr="00A026D9">
        <w:rPr>
          <w:rFonts w:ascii="Times New Roman" w:hAnsi="Times New Roman"/>
          <w:bCs/>
          <w:sz w:val="24"/>
          <w:szCs w:val="24"/>
        </w:rPr>
        <w:t xml:space="preserve">da uz nepilnībām </w:t>
      </w:r>
      <w:r w:rsidR="00D063A0" w:rsidRPr="00A026D9">
        <w:rPr>
          <w:rFonts w:ascii="Times New Roman" w:hAnsi="Times New Roman"/>
          <w:bCs/>
          <w:sz w:val="24"/>
          <w:szCs w:val="24"/>
        </w:rPr>
        <w:t>j</w:t>
      </w:r>
      <w:r w:rsidR="00D063A0">
        <w:rPr>
          <w:rFonts w:ascii="Times New Roman" w:hAnsi="Times New Roman"/>
          <w:bCs/>
          <w:sz w:val="24"/>
          <w:szCs w:val="24"/>
        </w:rPr>
        <w:t>uridiskajā ietvarā</w:t>
      </w:r>
      <w:r w:rsidRPr="00A026D9">
        <w:rPr>
          <w:rFonts w:ascii="Times New Roman" w:hAnsi="Times New Roman"/>
          <w:bCs/>
          <w:sz w:val="24"/>
          <w:szCs w:val="24"/>
        </w:rPr>
        <w:t xml:space="preserve">, kas traucē iegūt informāciju no </w:t>
      </w:r>
      <w:r>
        <w:rPr>
          <w:rFonts w:ascii="Times New Roman" w:hAnsi="Times New Roman"/>
          <w:bCs/>
          <w:sz w:val="24"/>
          <w:szCs w:val="24"/>
        </w:rPr>
        <w:t>subjektiem, jo KD nav juridisku tiesību piespiest subjektu sniegt informāciju vai citādi</w:t>
      </w:r>
      <w:r w:rsidR="00D063A0">
        <w:rPr>
          <w:rFonts w:ascii="Times New Roman" w:hAnsi="Times New Roman"/>
          <w:bCs/>
          <w:sz w:val="24"/>
          <w:szCs w:val="24"/>
        </w:rPr>
        <w:t xml:space="preserve"> </w:t>
      </w:r>
      <w:r>
        <w:rPr>
          <w:rFonts w:ascii="Times New Roman" w:hAnsi="Times New Roman"/>
          <w:bCs/>
          <w:sz w:val="24"/>
          <w:szCs w:val="24"/>
        </w:rPr>
        <w:t xml:space="preserve">reaģēt, ja no subjekta puses ir pretdarbība, kā vien ziņot FKUTK.  </w:t>
      </w:r>
      <w:r w:rsidR="00D063A0">
        <w:rPr>
          <w:rFonts w:ascii="Times New Roman" w:hAnsi="Times New Roman"/>
          <w:bCs/>
          <w:sz w:val="24"/>
          <w:szCs w:val="24"/>
        </w:rPr>
        <w:t xml:space="preserve">Attiecībā uz ABLV KD ir atstāta diezgan pasīva loma.  Ir zināms, ka ABLV bankai ir 4000 klientu un cer sagaidīt ziņojumus, tāpat cer, ka darījumi tiks pārbaudīti vismaz 5 gadu griezumā. KD ir iesaistījies metodoloģijas sagatavošanā attiecībā uz ziņojuma sagatavošanu. KD piesaistījis arī ārvalstu ekspertus. Norāda, ka ir nepieciešami papildu līdzekļi, lai maksimāli efektīvi nodrošinātu KD darbu. </w:t>
      </w:r>
    </w:p>
    <w:p w:rsidR="00D063A0" w:rsidRDefault="00D063A0" w:rsidP="008844B2">
      <w:pPr>
        <w:spacing w:after="0" w:line="360" w:lineRule="auto"/>
        <w:jc w:val="both"/>
        <w:rPr>
          <w:rFonts w:ascii="Times New Roman" w:hAnsi="Times New Roman"/>
          <w:bCs/>
          <w:sz w:val="24"/>
          <w:szCs w:val="24"/>
        </w:rPr>
      </w:pPr>
      <w:r w:rsidRPr="00D063A0">
        <w:rPr>
          <w:rFonts w:ascii="Times New Roman" w:hAnsi="Times New Roman"/>
          <w:b/>
          <w:bCs/>
          <w:sz w:val="24"/>
          <w:szCs w:val="24"/>
        </w:rPr>
        <w:t>J.Ādamsons</w:t>
      </w:r>
      <w:r>
        <w:rPr>
          <w:rFonts w:ascii="Times New Roman" w:hAnsi="Times New Roman"/>
          <w:bCs/>
          <w:sz w:val="24"/>
          <w:szCs w:val="24"/>
        </w:rPr>
        <w:t xml:space="preserve">: jautā par speciālistu sagatavošanu. </w:t>
      </w:r>
    </w:p>
    <w:p w:rsidR="00D063A0" w:rsidRDefault="00D063A0" w:rsidP="008844B2">
      <w:pPr>
        <w:spacing w:after="0" w:line="360" w:lineRule="auto"/>
        <w:jc w:val="both"/>
        <w:rPr>
          <w:rFonts w:ascii="Times New Roman" w:hAnsi="Times New Roman"/>
          <w:bCs/>
          <w:sz w:val="24"/>
          <w:szCs w:val="24"/>
        </w:rPr>
      </w:pPr>
      <w:r w:rsidRPr="00D063A0">
        <w:rPr>
          <w:rFonts w:ascii="Times New Roman" w:hAnsi="Times New Roman"/>
          <w:b/>
          <w:bCs/>
          <w:sz w:val="24"/>
          <w:szCs w:val="24"/>
        </w:rPr>
        <w:lastRenderedPageBreak/>
        <w:t>I.Znotiņa</w:t>
      </w:r>
      <w:r>
        <w:rPr>
          <w:rFonts w:ascii="Times New Roman" w:hAnsi="Times New Roman"/>
          <w:bCs/>
          <w:sz w:val="24"/>
          <w:szCs w:val="24"/>
        </w:rPr>
        <w:t xml:space="preserve">: </w:t>
      </w:r>
      <w:r w:rsidR="00386722">
        <w:rPr>
          <w:rFonts w:ascii="Times New Roman" w:hAnsi="Times New Roman"/>
          <w:bCs/>
          <w:sz w:val="24"/>
          <w:szCs w:val="24"/>
        </w:rPr>
        <w:t>norāda</w:t>
      </w:r>
      <w:r>
        <w:rPr>
          <w:rFonts w:ascii="Times New Roman" w:hAnsi="Times New Roman"/>
          <w:bCs/>
          <w:sz w:val="24"/>
          <w:szCs w:val="24"/>
        </w:rPr>
        <w:t xml:space="preserve">, </w:t>
      </w:r>
      <w:r w:rsidR="00386722">
        <w:rPr>
          <w:rFonts w:ascii="Times New Roman" w:hAnsi="Times New Roman"/>
          <w:bCs/>
          <w:sz w:val="24"/>
          <w:szCs w:val="24"/>
        </w:rPr>
        <w:t>k</w:t>
      </w:r>
      <w:r>
        <w:rPr>
          <w:rFonts w:ascii="Times New Roman" w:hAnsi="Times New Roman"/>
          <w:bCs/>
          <w:sz w:val="24"/>
          <w:szCs w:val="24"/>
        </w:rPr>
        <w:t>a</w:t>
      </w:r>
      <w:r w:rsidR="00386722">
        <w:rPr>
          <w:rFonts w:ascii="Times New Roman" w:hAnsi="Times New Roman"/>
          <w:bCs/>
          <w:sz w:val="24"/>
          <w:szCs w:val="24"/>
        </w:rPr>
        <w:t xml:space="preserve"> </w:t>
      </w:r>
      <w:r>
        <w:rPr>
          <w:rFonts w:ascii="Times New Roman" w:hAnsi="Times New Roman"/>
          <w:bCs/>
          <w:sz w:val="24"/>
          <w:szCs w:val="24"/>
        </w:rPr>
        <w:t xml:space="preserve">sekmīga </w:t>
      </w:r>
      <w:r w:rsidR="00386722">
        <w:rPr>
          <w:rFonts w:ascii="Times New Roman" w:hAnsi="Times New Roman"/>
          <w:bCs/>
          <w:sz w:val="24"/>
          <w:szCs w:val="24"/>
        </w:rPr>
        <w:t>ekonomisko un finanšu noziegumu izmeklēšana ir atkarīga no zinošiem speciālistiem, tāpēc jādomā par apmācībām</w:t>
      </w:r>
      <w:proofErr w:type="gramStart"/>
      <w:r w:rsidR="00386722">
        <w:rPr>
          <w:rFonts w:ascii="Times New Roman" w:hAnsi="Times New Roman"/>
          <w:bCs/>
          <w:sz w:val="24"/>
          <w:szCs w:val="24"/>
        </w:rPr>
        <w:t xml:space="preserve"> un</w:t>
      </w:r>
      <w:proofErr w:type="gramEnd"/>
      <w:r w:rsidR="00386722">
        <w:rPr>
          <w:rFonts w:ascii="Times New Roman" w:hAnsi="Times New Roman"/>
          <w:bCs/>
          <w:sz w:val="24"/>
          <w:szCs w:val="24"/>
        </w:rPr>
        <w:t xml:space="preserve"> centralizētu izglītības nodrošināšanu, tāpat izmeklēšanas iestādēm nepieciešams finansējums, jo darba apjoms ir ļoti liels.   Pasākumu plānā ir ietverti ilgtermiņa izglītošanas un finansēšanas jautājumi.  KD nepieciešama arī starptautiskā pieredze.</w:t>
      </w:r>
    </w:p>
    <w:p w:rsidR="00C23BD2" w:rsidRDefault="00386722" w:rsidP="008844B2">
      <w:pPr>
        <w:spacing w:after="0" w:line="360" w:lineRule="auto"/>
        <w:jc w:val="both"/>
        <w:rPr>
          <w:rFonts w:ascii="Times New Roman" w:hAnsi="Times New Roman"/>
          <w:bCs/>
          <w:sz w:val="24"/>
          <w:szCs w:val="24"/>
        </w:rPr>
      </w:pPr>
      <w:r w:rsidRPr="00386722">
        <w:rPr>
          <w:rFonts w:ascii="Times New Roman" w:hAnsi="Times New Roman"/>
          <w:b/>
          <w:bCs/>
          <w:sz w:val="24"/>
          <w:szCs w:val="24"/>
        </w:rPr>
        <w:t>K.Seržants</w:t>
      </w:r>
      <w:r>
        <w:rPr>
          <w:rFonts w:ascii="Times New Roman" w:hAnsi="Times New Roman"/>
          <w:bCs/>
          <w:sz w:val="24"/>
          <w:szCs w:val="24"/>
        </w:rPr>
        <w:t xml:space="preserve">: jautā, vai KD ir pietiekama kapacitāte, vai </w:t>
      </w:r>
      <w:r w:rsidR="00591ECB">
        <w:rPr>
          <w:rFonts w:ascii="Times New Roman" w:hAnsi="Times New Roman"/>
          <w:bCs/>
          <w:sz w:val="24"/>
          <w:szCs w:val="24"/>
        </w:rPr>
        <w:t xml:space="preserve">ir </w:t>
      </w:r>
      <w:r>
        <w:rPr>
          <w:rFonts w:ascii="Times New Roman" w:hAnsi="Times New Roman"/>
          <w:bCs/>
          <w:sz w:val="24"/>
          <w:szCs w:val="24"/>
        </w:rPr>
        <w:t>nepieciešami papildu līdzekļi</w:t>
      </w:r>
      <w:r w:rsidR="00C23BD2">
        <w:rPr>
          <w:rFonts w:ascii="Times New Roman" w:hAnsi="Times New Roman"/>
          <w:bCs/>
          <w:sz w:val="24"/>
          <w:szCs w:val="24"/>
        </w:rPr>
        <w:t xml:space="preserve"> dienesta attīstībai. Aicina apsvērt iespēju veidot koordinācijas centru no visām iesaistītajām iestādēm, ka arī deleģēt no katras iestādes darbiniekus, kas nodarbojas tikai ar bankas ABLV pašlikvidācijas uzraudzību. </w:t>
      </w:r>
    </w:p>
    <w:p w:rsidR="00C23BD2" w:rsidRDefault="00C23BD2" w:rsidP="008844B2">
      <w:pPr>
        <w:spacing w:after="0" w:line="360" w:lineRule="auto"/>
        <w:jc w:val="both"/>
        <w:rPr>
          <w:rFonts w:ascii="Times New Roman" w:hAnsi="Times New Roman"/>
          <w:bCs/>
          <w:sz w:val="24"/>
          <w:szCs w:val="24"/>
        </w:rPr>
      </w:pPr>
      <w:r w:rsidRPr="00C23BD2">
        <w:rPr>
          <w:rFonts w:ascii="Times New Roman" w:hAnsi="Times New Roman"/>
          <w:b/>
          <w:bCs/>
          <w:sz w:val="24"/>
          <w:szCs w:val="24"/>
        </w:rPr>
        <w:t>I.Znoti</w:t>
      </w:r>
      <w:r>
        <w:rPr>
          <w:rFonts w:ascii="Times New Roman" w:hAnsi="Times New Roman"/>
          <w:b/>
          <w:bCs/>
          <w:sz w:val="24"/>
          <w:szCs w:val="24"/>
        </w:rPr>
        <w:t>ņ</w:t>
      </w:r>
      <w:r w:rsidRPr="00C23BD2">
        <w:rPr>
          <w:rFonts w:ascii="Times New Roman" w:hAnsi="Times New Roman"/>
          <w:b/>
          <w:bCs/>
          <w:sz w:val="24"/>
          <w:szCs w:val="24"/>
        </w:rPr>
        <w:t>a</w:t>
      </w:r>
      <w:r>
        <w:rPr>
          <w:rFonts w:ascii="Times New Roman" w:hAnsi="Times New Roman"/>
          <w:bCs/>
          <w:sz w:val="24"/>
          <w:szCs w:val="24"/>
        </w:rPr>
        <w:t>: informē, ka KD ir izveidota darba grupa, kura strādā tikai ar ziņojumiem, kas saistīti ar ABLV banku.</w:t>
      </w:r>
    </w:p>
    <w:p w:rsidR="00C23BD2" w:rsidRDefault="00C23BD2" w:rsidP="008844B2">
      <w:pPr>
        <w:spacing w:after="0" w:line="360" w:lineRule="auto"/>
        <w:jc w:val="both"/>
        <w:rPr>
          <w:rFonts w:ascii="Times New Roman" w:hAnsi="Times New Roman"/>
          <w:bCs/>
          <w:sz w:val="24"/>
          <w:szCs w:val="24"/>
        </w:rPr>
      </w:pPr>
      <w:r w:rsidRPr="004A7D89">
        <w:rPr>
          <w:rFonts w:ascii="Times New Roman" w:hAnsi="Times New Roman"/>
          <w:b/>
          <w:bCs/>
          <w:sz w:val="24"/>
          <w:szCs w:val="24"/>
        </w:rPr>
        <w:t>K.Seržants</w:t>
      </w:r>
      <w:r>
        <w:rPr>
          <w:rFonts w:ascii="Times New Roman" w:hAnsi="Times New Roman"/>
          <w:bCs/>
          <w:sz w:val="24"/>
          <w:szCs w:val="24"/>
        </w:rPr>
        <w:t>: jautā, vai pašlikvidācijas procesu var mainīt, ja tiek konstatēts</w:t>
      </w:r>
      <w:r w:rsidR="00591ECB">
        <w:rPr>
          <w:rFonts w:ascii="Times New Roman" w:hAnsi="Times New Roman"/>
          <w:bCs/>
          <w:sz w:val="24"/>
          <w:szCs w:val="24"/>
        </w:rPr>
        <w:t xml:space="preserve">, </w:t>
      </w:r>
      <w:r>
        <w:rPr>
          <w:rFonts w:ascii="Times New Roman" w:hAnsi="Times New Roman"/>
          <w:bCs/>
          <w:sz w:val="24"/>
          <w:szCs w:val="24"/>
        </w:rPr>
        <w:t xml:space="preserve">kas tas iet nepareizā virzienā. </w:t>
      </w:r>
    </w:p>
    <w:p w:rsidR="00C23BD2" w:rsidRDefault="00C23BD2" w:rsidP="008844B2">
      <w:pPr>
        <w:spacing w:after="0" w:line="360" w:lineRule="auto"/>
        <w:jc w:val="both"/>
        <w:rPr>
          <w:rFonts w:ascii="Times New Roman" w:hAnsi="Times New Roman"/>
          <w:bCs/>
          <w:sz w:val="24"/>
          <w:szCs w:val="24"/>
        </w:rPr>
      </w:pPr>
      <w:proofErr w:type="spellStart"/>
      <w:r w:rsidRPr="00C23BD2">
        <w:rPr>
          <w:rFonts w:ascii="Times New Roman" w:hAnsi="Times New Roman"/>
          <w:b/>
          <w:bCs/>
          <w:sz w:val="24"/>
          <w:szCs w:val="24"/>
        </w:rPr>
        <w:t>K.Markovskis</w:t>
      </w:r>
      <w:proofErr w:type="spellEnd"/>
      <w:r>
        <w:rPr>
          <w:rFonts w:ascii="Times New Roman" w:hAnsi="Times New Roman"/>
          <w:bCs/>
          <w:sz w:val="24"/>
          <w:szCs w:val="24"/>
        </w:rPr>
        <w:t xml:space="preserve">: apstiprina, ka, ja netiek ievērots pašlikvidācijas plāns, procesu var mainīt. </w:t>
      </w:r>
    </w:p>
    <w:p w:rsidR="00C23BD2" w:rsidRDefault="00C23BD2" w:rsidP="008844B2">
      <w:pPr>
        <w:spacing w:after="0" w:line="360" w:lineRule="auto"/>
        <w:jc w:val="both"/>
        <w:rPr>
          <w:rFonts w:ascii="Times New Roman" w:hAnsi="Times New Roman"/>
          <w:bCs/>
          <w:sz w:val="24"/>
          <w:szCs w:val="24"/>
        </w:rPr>
      </w:pPr>
      <w:r w:rsidRPr="00C23BD2">
        <w:rPr>
          <w:rFonts w:ascii="Times New Roman" w:hAnsi="Times New Roman"/>
          <w:b/>
          <w:bCs/>
          <w:sz w:val="24"/>
          <w:szCs w:val="24"/>
        </w:rPr>
        <w:t>A.Latkovskis</w:t>
      </w:r>
      <w:r>
        <w:rPr>
          <w:rFonts w:ascii="Times New Roman" w:hAnsi="Times New Roman"/>
          <w:bCs/>
          <w:sz w:val="24"/>
          <w:szCs w:val="24"/>
        </w:rPr>
        <w:t xml:space="preserve">: jautā, kad </w:t>
      </w:r>
      <w:r w:rsidR="00B77E86">
        <w:rPr>
          <w:rFonts w:ascii="Times New Roman" w:hAnsi="Times New Roman"/>
          <w:bCs/>
          <w:sz w:val="24"/>
          <w:szCs w:val="24"/>
        </w:rPr>
        <w:t xml:space="preserve">tiks pieņemta metodoloģija, jo lēmums par ABLV pašlikvidāciju tika pieņemts jūnijā. </w:t>
      </w:r>
      <w:r w:rsidR="004A7D89">
        <w:rPr>
          <w:rFonts w:ascii="Times New Roman" w:hAnsi="Times New Roman"/>
          <w:bCs/>
          <w:sz w:val="24"/>
          <w:szCs w:val="24"/>
        </w:rPr>
        <w:t xml:space="preserve">Norāda, ka trīs mēneši ir bijis pietiekami ilgs laiks, lai to sagatavotu, aicina strādāt intensīvāk. </w:t>
      </w:r>
    </w:p>
    <w:p w:rsidR="00B77E86" w:rsidRDefault="00B77E86" w:rsidP="008844B2">
      <w:pPr>
        <w:spacing w:after="0" w:line="360" w:lineRule="auto"/>
        <w:jc w:val="both"/>
        <w:rPr>
          <w:rFonts w:ascii="Times New Roman" w:hAnsi="Times New Roman"/>
          <w:bCs/>
          <w:sz w:val="24"/>
          <w:szCs w:val="24"/>
        </w:rPr>
      </w:pPr>
      <w:proofErr w:type="spellStart"/>
      <w:r w:rsidRPr="00B77E86">
        <w:rPr>
          <w:rFonts w:ascii="Times New Roman" w:hAnsi="Times New Roman"/>
          <w:b/>
          <w:bCs/>
          <w:sz w:val="24"/>
          <w:szCs w:val="24"/>
        </w:rPr>
        <w:t>K.Markovskis</w:t>
      </w:r>
      <w:proofErr w:type="spellEnd"/>
      <w:r>
        <w:rPr>
          <w:rFonts w:ascii="Times New Roman" w:hAnsi="Times New Roman"/>
          <w:bCs/>
          <w:sz w:val="24"/>
          <w:szCs w:val="24"/>
        </w:rPr>
        <w:t xml:space="preserve">: skaidro, </w:t>
      </w:r>
      <w:r w:rsidR="004A7D89">
        <w:rPr>
          <w:rFonts w:ascii="Times New Roman" w:hAnsi="Times New Roman"/>
          <w:bCs/>
          <w:sz w:val="24"/>
          <w:szCs w:val="24"/>
        </w:rPr>
        <w:t>ka</w:t>
      </w:r>
      <w:r>
        <w:rPr>
          <w:rFonts w:ascii="Times New Roman" w:hAnsi="Times New Roman"/>
          <w:bCs/>
          <w:sz w:val="24"/>
          <w:szCs w:val="24"/>
        </w:rPr>
        <w:t xml:space="preserve"> ir bijis pirmais metodoloģijas variants, kas ir apspriests,</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tagad strādā pie otrā. </w:t>
      </w:r>
    </w:p>
    <w:p w:rsidR="00B77E86" w:rsidRDefault="00B77E86" w:rsidP="008844B2">
      <w:pPr>
        <w:spacing w:after="0" w:line="360" w:lineRule="auto"/>
        <w:jc w:val="both"/>
        <w:rPr>
          <w:rFonts w:ascii="Times New Roman" w:hAnsi="Times New Roman"/>
          <w:bCs/>
          <w:sz w:val="24"/>
          <w:szCs w:val="24"/>
        </w:rPr>
      </w:pPr>
      <w:r w:rsidRPr="00B77E86">
        <w:rPr>
          <w:rFonts w:ascii="Times New Roman" w:hAnsi="Times New Roman"/>
          <w:b/>
          <w:bCs/>
          <w:sz w:val="24"/>
          <w:szCs w:val="24"/>
        </w:rPr>
        <w:t>V.Spolītis</w:t>
      </w:r>
      <w:r>
        <w:rPr>
          <w:rFonts w:ascii="Times New Roman" w:hAnsi="Times New Roman"/>
          <w:bCs/>
          <w:sz w:val="24"/>
          <w:szCs w:val="24"/>
        </w:rPr>
        <w:t xml:space="preserve">: </w:t>
      </w:r>
      <w:r w:rsidR="004A7D89">
        <w:rPr>
          <w:rFonts w:ascii="Times New Roman" w:hAnsi="Times New Roman"/>
          <w:bCs/>
          <w:sz w:val="24"/>
          <w:szCs w:val="24"/>
        </w:rPr>
        <w:t>jautā, vai ir kāda skaidrība, kā tiek sadalīta uzraudzība starp</w:t>
      </w:r>
      <w:r w:rsidR="00591ECB">
        <w:rPr>
          <w:rFonts w:ascii="Times New Roman" w:hAnsi="Times New Roman"/>
          <w:bCs/>
          <w:sz w:val="24"/>
          <w:szCs w:val="24"/>
        </w:rPr>
        <w:t xml:space="preserve"> </w:t>
      </w:r>
      <w:r w:rsidR="004A7D89">
        <w:rPr>
          <w:rFonts w:ascii="Times New Roman" w:hAnsi="Times New Roman"/>
          <w:bCs/>
          <w:sz w:val="24"/>
          <w:szCs w:val="24"/>
        </w:rPr>
        <w:t>Eiropas centrālā banku</w:t>
      </w:r>
      <w:r w:rsidR="00591ECB">
        <w:rPr>
          <w:rFonts w:ascii="Times New Roman" w:hAnsi="Times New Roman"/>
          <w:bCs/>
          <w:sz w:val="24"/>
          <w:szCs w:val="24"/>
        </w:rPr>
        <w:t xml:space="preserve"> (ECB)</w:t>
      </w:r>
      <w:r w:rsidR="004A7D89">
        <w:rPr>
          <w:rFonts w:ascii="Times New Roman" w:hAnsi="Times New Roman"/>
          <w:bCs/>
          <w:sz w:val="24"/>
          <w:szCs w:val="24"/>
        </w:rPr>
        <w:t xml:space="preserve"> un</w:t>
      </w:r>
      <w:proofErr w:type="gramStart"/>
      <w:r w:rsidR="004A7D89">
        <w:rPr>
          <w:rFonts w:ascii="Times New Roman" w:hAnsi="Times New Roman"/>
          <w:bCs/>
          <w:sz w:val="24"/>
          <w:szCs w:val="24"/>
        </w:rPr>
        <w:t xml:space="preserve">  </w:t>
      </w:r>
      <w:proofErr w:type="gramEnd"/>
      <w:r w:rsidR="004A7D89">
        <w:rPr>
          <w:rFonts w:ascii="Times New Roman" w:hAnsi="Times New Roman"/>
          <w:bCs/>
          <w:sz w:val="24"/>
          <w:szCs w:val="24"/>
        </w:rPr>
        <w:t>FKTUK.</w:t>
      </w:r>
    </w:p>
    <w:p w:rsidR="004A7D89" w:rsidRDefault="004A7D89" w:rsidP="008844B2">
      <w:pPr>
        <w:spacing w:after="0" w:line="360" w:lineRule="auto"/>
        <w:jc w:val="both"/>
        <w:rPr>
          <w:rFonts w:ascii="Times New Roman" w:hAnsi="Times New Roman"/>
          <w:bCs/>
          <w:sz w:val="24"/>
          <w:szCs w:val="24"/>
        </w:rPr>
      </w:pPr>
      <w:r w:rsidRPr="004A7D89">
        <w:rPr>
          <w:rFonts w:ascii="Times New Roman" w:hAnsi="Times New Roman"/>
          <w:b/>
          <w:bCs/>
          <w:sz w:val="24"/>
          <w:szCs w:val="24"/>
        </w:rPr>
        <w:t>L.Kļaviņa</w:t>
      </w:r>
      <w:r>
        <w:rPr>
          <w:rFonts w:ascii="Times New Roman" w:hAnsi="Times New Roman"/>
          <w:bCs/>
          <w:sz w:val="24"/>
          <w:szCs w:val="24"/>
        </w:rPr>
        <w:t>: skaidro, ka bankas ABLV gadījums ir izraisījis diskusiju ES</w:t>
      </w:r>
      <w:r w:rsidR="00A466F4">
        <w:rPr>
          <w:rFonts w:ascii="Times New Roman" w:hAnsi="Times New Roman"/>
          <w:bCs/>
          <w:sz w:val="24"/>
          <w:szCs w:val="24"/>
        </w:rPr>
        <w:t xml:space="preserve"> </w:t>
      </w:r>
      <w:r>
        <w:rPr>
          <w:rFonts w:ascii="Times New Roman" w:hAnsi="Times New Roman"/>
          <w:bCs/>
          <w:sz w:val="24"/>
          <w:szCs w:val="24"/>
        </w:rPr>
        <w:t>par uzraudzības dalīšan</w:t>
      </w:r>
      <w:r w:rsidR="00A466F4">
        <w:rPr>
          <w:rFonts w:ascii="Times New Roman" w:hAnsi="Times New Roman"/>
          <w:bCs/>
          <w:sz w:val="24"/>
          <w:szCs w:val="24"/>
        </w:rPr>
        <w:t>u</w:t>
      </w:r>
      <w:r>
        <w:rPr>
          <w:rFonts w:ascii="Times New Roman" w:hAnsi="Times New Roman"/>
          <w:bCs/>
          <w:sz w:val="24"/>
          <w:szCs w:val="24"/>
        </w:rPr>
        <w:t xml:space="preserve"> </w:t>
      </w:r>
      <w:r w:rsidR="00591ECB">
        <w:rPr>
          <w:rFonts w:ascii="Times New Roman" w:hAnsi="Times New Roman"/>
          <w:bCs/>
          <w:sz w:val="24"/>
          <w:szCs w:val="24"/>
        </w:rPr>
        <w:t xml:space="preserve">starp ECB un nacionālajām iestādēm </w:t>
      </w:r>
      <w:r>
        <w:rPr>
          <w:rFonts w:ascii="Times New Roman" w:hAnsi="Times New Roman"/>
          <w:bCs/>
          <w:sz w:val="24"/>
          <w:szCs w:val="24"/>
        </w:rPr>
        <w:t xml:space="preserve">attiecībā uz lielajām un mazajām bankām.  </w:t>
      </w:r>
      <w:r w:rsidR="00A466F4">
        <w:rPr>
          <w:rFonts w:ascii="Times New Roman" w:hAnsi="Times New Roman"/>
          <w:bCs/>
          <w:sz w:val="24"/>
          <w:szCs w:val="24"/>
        </w:rPr>
        <w:t xml:space="preserve">Vēl risinājuma nav. Lielajām valstīm nav vēlme šo procesu standartizēt, jo tajās uzraudzība nacionāla līmenī tiek realizēt labā līmenī. </w:t>
      </w:r>
    </w:p>
    <w:p w:rsidR="00A466F4" w:rsidRDefault="00A466F4" w:rsidP="008844B2">
      <w:pPr>
        <w:spacing w:after="0" w:line="360" w:lineRule="auto"/>
        <w:jc w:val="both"/>
        <w:rPr>
          <w:rFonts w:ascii="Times New Roman" w:hAnsi="Times New Roman"/>
          <w:bCs/>
          <w:sz w:val="24"/>
          <w:szCs w:val="24"/>
        </w:rPr>
      </w:pPr>
      <w:r w:rsidRPr="00A466F4">
        <w:rPr>
          <w:rFonts w:ascii="Times New Roman" w:hAnsi="Times New Roman"/>
          <w:b/>
          <w:bCs/>
          <w:sz w:val="24"/>
          <w:szCs w:val="24"/>
        </w:rPr>
        <w:t>A.Latkovskis</w:t>
      </w:r>
      <w:r>
        <w:rPr>
          <w:rFonts w:ascii="Times New Roman" w:hAnsi="Times New Roman"/>
          <w:bCs/>
          <w:sz w:val="24"/>
          <w:szCs w:val="24"/>
        </w:rPr>
        <w:t xml:space="preserve">: aicina KD priekšnieci informēt par KD nākotnes plāniem, tostarp tā vietu valsts pārvaldē, pilnvaru paplašināšanu, ko varētu nostiprināt NILTEN likumā, </w:t>
      </w:r>
      <w:r w:rsidR="00D8167C">
        <w:rPr>
          <w:rFonts w:ascii="Times New Roman" w:hAnsi="Times New Roman"/>
          <w:bCs/>
          <w:sz w:val="24"/>
          <w:szCs w:val="24"/>
        </w:rPr>
        <w:t>kā arī par to, ko</w:t>
      </w:r>
      <w:r>
        <w:rPr>
          <w:rFonts w:ascii="Times New Roman" w:hAnsi="Times New Roman"/>
          <w:bCs/>
          <w:sz w:val="24"/>
          <w:szCs w:val="24"/>
        </w:rPr>
        <w:t xml:space="preserve"> mainīs administratīvi. </w:t>
      </w:r>
      <w:r w:rsidR="00122704">
        <w:rPr>
          <w:rFonts w:ascii="Times New Roman" w:hAnsi="Times New Roman"/>
          <w:bCs/>
          <w:sz w:val="24"/>
          <w:szCs w:val="24"/>
        </w:rPr>
        <w:t xml:space="preserve">Norāda, ka komisija ir rakstījusi vairākas vēstules Finanšu ministrijai, lai piešķirtu papildu finansējumu KD kapacitātes stiprināšanai. </w:t>
      </w:r>
    </w:p>
    <w:p w:rsidR="00DF5AC6" w:rsidRDefault="00A466F4" w:rsidP="008844B2">
      <w:pPr>
        <w:spacing w:after="0" w:line="360" w:lineRule="auto"/>
        <w:jc w:val="both"/>
        <w:rPr>
          <w:rFonts w:ascii="Times New Roman" w:hAnsi="Times New Roman"/>
          <w:bCs/>
          <w:sz w:val="24"/>
          <w:szCs w:val="24"/>
        </w:rPr>
      </w:pPr>
      <w:r w:rsidRPr="00A466F4">
        <w:rPr>
          <w:rFonts w:ascii="Times New Roman" w:hAnsi="Times New Roman"/>
          <w:b/>
          <w:bCs/>
          <w:sz w:val="24"/>
          <w:szCs w:val="24"/>
        </w:rPr>
        <w:t>I.Znotiņa</w:t>
      </w:r>
      <w:r>
        <w:rPr>
          <w:rFonts w:ascii="Times New Roman" w:hAnsi="Times New Roman"/>
          <w:bCs/>
          <w:sz w:val="24"/>
          <w:szCs w:val="24"/>
        </w:rPr>
        <w:t xml:space="preserve">: informē, ka pirmo mēnešu darba analīze </w:t>
      </w:r>
      <w:r w:rsidR="00122704">
        <w:rPr>
          <w:rFonts w:ascii="Times New Roman" w:hAnsi="Times New Roman"/>
          <w:bCs/>
          <w:sz w:val="24"/>
          <w:szCs w:val="24"/>
        </w:rPr>
        <w:t>norāda</w:t>
      </w:r>
      <w:r>
        <w:rPr>
          <w:rFonts w:ascii="Times New Roman" w:hAnsi="Times New Roman"/>
          <w:bCs/>
          <w:sz w:val="24"/>
          <w:szCs w:val="24"/>
        </w:rPr>
        <w:t>, k</w:t>
      </w:r>
      <w:r w:rsidR="00D8167C">
        <w:rPr>
          <w:rFonts w:ascii="Times New Roman" w:hAnsi="Times New Roman"/>
          <w:bCs/>
          <w:sz w:val="24"/>
          <w:szCs w:val="24"/>
        </w:rPr>
        <w:t>a KD kapacitāte ir nepietiekama.</w:t>
      </w:r>
      <w:r>
        <w:rPr>
          <w:rFonts w:ascii="Times New Roman" w:hAnsi="Times New Roman"/>
          <w:bCs/>
          <w:sz w:val="24"/>
          <w:szCs w:val="24"/>
        </w:rPr>
        <w:t xml:space="preserve"> </w:t>
      </w:r>
      <w:r w:rsidR="00122704">
        <w:rPr>
          <w:rFonts w:ascii="Times New Roman" w:hAnsi="Times New Roman"/>
          <w:bCs/>
          <w:sz w:val="24"/>
          <w:szCs w:val="24"/>
        </w:rPr>
        <w:t>Finanšu</w:t>
      </w:r>
      <w:r>
        <w:rPr>
          <w:rFonts w:ascii="Times New Roman" w:hAnsi="Times New Roman"/>
          <w:bCs/>
          <w:sz w:val="24"/>
          <w:szCs w:val="24"/>
        </w:rPr>
        <w:t xml:space="preserve"> ministrijai ir </w:t>
      </w:r>
      <w:r w:rsidR="00122704">
        <w:rPr>
          <w:rFonts w:ascii="Times New Roman" w:hAnsi="Times New Roman"/>
          <w:bCs/>
          <w:sz w:val="24"/>
          <w:szCs w:val="24"/>
        </w:rPr>
        <w:t>iesniegts pieteikums piešķirt finansējumu vēl 16 štata vietām. Ir trīs neaizpildītas štata vietas, kas saistīts ar spēkā esošo atlīdzības sistēmu. Nepieciešams papildināt analītiķu skaitu. Analītiķiem jābūt lielākai atlīdzībai, tāpēc</w:t>
      </w:r>
      <w:r w:rsidR="00D8167C">
        <w:rPr>
          <w:rFonts w:ascii="Times New Roman" w:hAnsi="Times New Roman"/>
          <w:bCs/>
          <w:sz w:val="24"/>
          <w:szCs w:val="24"/>
        </w:rPr>
        <w:t xml:space="preserve"> </w:t>
      </w:r>
      <w:r w:rsidR="00122704">
        <w:rPr>
          <w:rFonts w:ascii="Times New Roman" w:hAnsi="Times New Roman"/>
          <w:bCs/>
          <w:sz w:val="24"/>
          <w:szCs w:val="24"/>
        </w:rPr>
        <w:t xml:space="preserve">KD virza grozījumus Atlīdzības likumā. </w:t>
      </w:r>
      <w:r w:rsidR="005F3BE1">
        <w:rPr>
          <w:rFonts w:ascii="Times New Roman" w:hAnsi="Times New Roman"/>
          <w:bCs/>
          <w:sz w:val="24"/>
          <w:szCs w:val="24"/>
        </w:rPr>
        <w:t xml:space="preserve">Telpu nepietiekamība arī ir viena no problēmām. Saistībā ar KD pārraudzības maiņu KD virza grozījumus attiecībā KD </w:t>
      </w:r>
      <w:r w:rsidR="00D8167C">
        <w:rPr>
          <w:rFonts w:ascii="Times New Roman" w:hAnsi="Times New Roman"/>
          <w:bCs/>
          <w:sz w:val="24"/>
          <w:szCs w:val="24"/>
        </w:rPr>
        <w:lastRenderedPageBreak/>
        <w:t>K</w:t>
      </w:r>
      <w:r w:rsidR="005F3BE1">
        <w:rPr>
          <w:rFonts w:ascii="Times New Roman" w:hAnsi="Times New Roman"/>
          <w:bCs/>
          <w:sz w:val="24"/>
          <w:szCs w:val="24"/>
        </w:rPr>
        <w:t xml:space="preserve">onsultatīvās padomes mandātu un funkcionalitāti. Norāda uz nepieciešamību stiprināt horizontālo sadarbību starp iesaistītajām iestādēm un vertikālo – ar privāto sektoru. Gatavos likuma grozījumus attiecībā uz ziņošanu, </w:t>
      </w:r>
      <w:r w:rsidR="00DF5AC6">
        <w:rPr>
          <w:rFonts w:ascii="Times New Roman" w:hAnsi="Times New Roman"/>
          <w:bCs/>
          <w:sz w:val="24"/>
          <w:szCs w:val="24"/>
        </w:rPr>
        <w:t xml:space="preserve">ziņojumu </w:t>
      </w:r>
      <w:r w:rsidR="005F3BE1">
        <w:rPr>
          <w:rFonts w:ascii="Times New Roman" w:hAnsi="Times New Roman"/>
          <w:bCs/>
          <w:sz w:val="24"/>
          <w:szCs w:val="24"/>
        </w:rPr>
        <w:t xml:space="preserve">apjomu un saturu. </w:t>
      </w:r>
      <w:r w:rsidR="00DF5AC6">
        <w:rPr>
          <w:rFonts w:ascii="Times New Roman" w:hAnsi="Times New Roman"/>
          <w:bCs/>
          <w:sz w:val="24"/>
          <w:szCs w:val="24"/>
        </w:rPr>
        <w:t>Jāstiprina IT bloks, lai būtu rīki, kas datu stratēģisko analīzi vei</w:t>
      </w:r>
      <w:r w:rsidR="00D8167C">
        <w:rPr>
          <w:rFonts w:ascii="Times New Roman" w:hAnsi="Times New Roman"/>
          <w:bCs/>
          <w:sz w:val="24"/>
          <w:szCs w:val="24"/>
        </w:rPr>
        <w:t>ktu</w:t>
      </w:r>
      <w:r w:rsidR="00DF5AC6">
        <w:rPr>
          <w:rFonts w:ascii="Times New Roman" w:hAnsi="Times New Roman"/>
          <w:bCs/>
          <w:sz w:val="24"/>
          <w:szCs w:val="24"/>
        </w:rPr>
        <w:t xml:space="preserve"> bez manuālas ievadīšanas. </w:t>
      </w:r>
      <w:r w:rsidR="005F3BE1">
        <w:rPr>
          <w:rFonts w:ascii="Times New Roman" w:hAnsi="Times New Roman"/>
          <w:bCs/>
          <w:sz w:val="24"/>
          <w:szCs w:val="24"/>
        </w:rPr>
        <w:t xml:space="preserve"> </w:t>
      </w:r>
      <w:r w:rsidR="00DF5AC6">
        <w:rPr>
          <w:rFonts w:ascii="Times New Roman" w:hAnsi="Times New Roman"/>
          <w:bCs/>
          <w:sz w:val="24"/>
          <w:szCs w:val="24"/>
        </w:rPr>
        <w:t xml:space="preserve">Nākotnē gatavojas izstrādāt jaunu NILTEN likumu, kas balstīts ar ciešu sadarbību ar privāto sektoru.  </w:t>
      </w:r>
    </w:p>
    <w:p w:rsidR="00DF5AC6" w:rsidRDefault="00DF5AC6" w:rsidP="008844B2">
      <w:pPr>
        <w:spacing w:after="0" w:line="360" w:lineRule="auto"/>
        <w:jc w:val="both"/>
        <w:rPr>
          <w:rFonts w:ascii="Times New Roman" w:hAnsi="Times New Roman"/>
          <w:bCs/>
          <w:sz w:val="24"/>
          <w:szCs w:val="24"/>
        </w:rPr>
      </w:pPr>
      <w:r w:rsidRPr="00DF5AC6">
        <w:rPr>
          <w:rFonts w:ascii="Times New Roman" w:hAnsi="Times New Roman"/>
          <w:b/>
          <w:bCs/>
          <w:sz w:val="24"/>
          <w:szCs w:val="24"/>
        </w:rPr>
        <w:t>A.Latkovskis</w:t>
      </w:r>
      <w:r>
        <w:rPr>
          <w:rFonts w:ascii="Times New Roman" w:hAnsi="Times New Roman"/>
          <w:bCs/>
          <w:sz w:val="24"/>
          <w:szCs w:val="24"/>
        </w:rPr>
        <w:t>: norāda, ka</w:t>
      </w:r>
      <w:r w:rsidR="00D8167C">
        <w:rPr>
          <w:rFonts w:ascii="Times New Roman" w:hAnsi="Times New Roman"/>
          <w:bCs/>
          <w:sz w:val="24"/>
          <w:szCs w:val="24"/>
        </w:rPr>
        <w:t xml:space="preserve"> jaunais </w:t>
      </w:r>
      <w:r>
        <w:rPr>
          <w:rFonts w:ascii="Times New Roman" w:hAnsi="Times New Roman"/>
          <w:bCs/>
          <w:sz w:val="24"/>
          <w:szCs w:val="24"/>
        </w:rPr>
        <w:t xml:space="preserve">likums būtu jāsaista ar ES 5.direktīvu. Pateicas par sniegto informāciju. Gaidīs </w:t>
      </w:r>
      <w:r w:rsidR="00D8167C">
        <w:rPr>
          <w:rFonts w:ascii="Times New Roman" w:hAnsi="Times New Roman"/>
          <w:bCs/>
          <w:sz w:val="24"/>
          <w:szCs w:val="24"/>
        </w:rPr>
        <w:t>pieteikto</w:t>
      </w:r>
      <w:proofErr w:type="gramStart"/>
      <w:r w:rsidR="00D8167C">
        <w:rPr>
          <w:rFonts w:ascii="Times New Roman" w:hAnsi="Times New Roman"/>
          <w:bCs/>
          <w:sz w:val="24"/>
          <w:szCs w:val="24"/>
        </w:rPr>
        <w:t xml:space="preserve">  </w:t>
      </w:r>
      <w:proofErr w:type="gramEnd"/>
      <w:r w:rsidR="00D8167C">
        <w:rPr>
          <w:rFonts w:ascii="Times New Roman" w:hAnsi="Times New Roman"/>
          <w:bCs/>
          <w:sz w:val="24"/>
          <w:szCs w:val="24"/>
        </w:rPr>
        <w:t xml:space="preserve">likuma grozījumu iesniegšanu </w:t>
      </w:r>
      <w:r w:rsidR="00D8167C" w:rsidRPr="00D8167C">
        <w:rPr>
          <w:rFonts w:ascii="Times New Roman" w:hAnsi="Times New Roman"/>
          <w:bCs/>
          <w:sz w:val="24"/>
          <w:szCs w:val="24"/>
        </w:rPr>
        <w:t xml:space="preserve"> </w:t>
      </w:r>
      <w:r w:rsidR="00D8167C">
        <w:rPr>
          <w:rFonts w:ascii="Times New Roman" w:hAnsi="Times New Roman"/>
          <w:bCs/>
          <w:sz w:val="24"/>
          <w:szCs w:val="24"/>
        </w:rPr>
        <w:t>šīs Saeimas laikā</w:t>
      </w:r>
      <w:r>
        <w:rPr>
          <w:rFonts w:ascii="Times New Roman" w:hAnsi="Times New Roman"/>
          <w:bCs/>
          <w:sz w:val="24"/>
          <w:szCs w:val="24"/>
        </w:rPr>
        <w:t>.</w:t>
      </w:r>
      <w:r>
        <w:rPr>
          <w:rFonts w:ascii="Times New Roman" w:hAnsi="Times New Roman"/>
          <w:bCs/>
          <w:sz w:val="24"/>
          <w:szCs w:val="24"/>
        </w:rPr>
        <w:t xml:space="preserve"> </w:t>
      </w:r>
    </w:p>
    <w:p w:rsidR="00DF5AC6" w:rsidRDefault="00DF5AC6" w:rsidP="008844B2">
      <w:pPr>
        <w:spacing w:after="0" w:line="360" w:lineRule="auto"/>
        <w:jc w:val="both"/>
        <w:rPr>
          <w:rFonts w:ascii="Times New Roman" w:hAnsi="Times New Roman"/>
          <w:bCs/>
          <w:sz w:val="24"/>
          <w:szCs w:val="24"/>
        </w:rPr>
      </w:pPr>
    </w:p>
    <w:p w:rsidR="00124FE6" w:rsidRPr="00BA6D49" w:rsidRDefault="00124FE6" w:rsidP="00124FE6">
      <w:pPr>
        <w:spacing w:after="0" w:line="360" w:lineRule="auto"/>
        <w:jc w:val="both"/>
        <w:rPr>
          <w:rFonts w:ascii="Times New Roman" w:hAnsi="Times New Roman"/>
          <w:sz w:val="24"/>
          <w:szCs w:val="24"/>
        </w:rPr>
      </w:pPr>
      <w:r w:rsidRPr="0030596B">
        <w:rPr>
          <w:rFonts w:ascii="Times New Roman" w:hAnsi="Times New Roman"/>
          <w:i/>
          <w:sz w:val="24"/>
          <w:szCs w:val="24"/>
        </w:rPr>
        <w:t>S</w:t>
      </w:r>
      <w:r w:rsidRPr="007F268D">
        <w:rPr>
          <w:rFonts w:ascii="Times New Roman" w:hAnsi="Times New Roman"/>
          <w:i/>
          <w:sz w:val="24"/>
          <w:szCs w:val="24"/>
        </w:rPr>
        <w:t xml:space="preserve">ēde pabeigta </w:t>
      </w:r>
      <w:proofErr w:type="gramStart"/>
      <w:r w:rsidRPr="007F268D">
        <w:rPr>
          <w:rFonts w:ascii="Times New Roman" w:hAnsi="Times New Roman"/>
          <w:i/>
          <w:sz w:val="24"/>
          <w:szCs w:val="24"/>
        </w:rPr>
        <w:t>201</w:t>
      </w:r>
      <w:r>
        <w:rPr>
          <w:rFonts w:ascii="Times New Roman" w:hAnsi="Times New Roman"/>
          <w:i/>
          <w:sz w:val="24"/>
          <w:szCs w:val="24"/>
        </w:rPr>
        <w:t>8</w:t>
      </w:r>
      <w:r w:rsidRPr="007F268D">
        <w:rPr>
          <w:rFonts w:ascii="Times New Roman" w:hAnsi="Times New Roman"/>
          <w:i/>
          <w:sz w:val="24"/>
          <w:szCs w:val="24"/>
        </w:rPr>
        <w:t>.gada</w:t>
      </w:r>
      <w:proofErr w:type="gramEnd"/>
      <w:r>
        <w:rPr>
          <w:rFonts w:ascii="Times New Roman" w:hAnsi="Times New Roman"/>
          <w:i/>
          <w:sz w:val="24"/>
          <w:szCs w:val="24"/>
        </w:rPr>
        <w:t xml:space="preserve"> 19.septembrī   </w:t>
      </w:r>
      <w:r w:rsidRPr="007F268D">
        <w:rPr>
          <w:rFonts w:ascii="Times New Roman" w:hAnsi="Times New Roman"/>
          <w:i/>
          <w:sz w:val="24"/>
          <w:szCs w:val="24"/>
        </w:rPr>
        <w:t>plkst</w:t>
      </w:r>
      <w:r>
        <w:rPr>
          <w:rFonts w:ascii="Times New Roman" w:hAnsi="Times New Roman"/>
          <w:i/>
          <w:sz w:val="24"/>
          <w:szCs w:val="24"/>
        </w:rPr>
        <w:t>.</w:t>
      </w:r>
      <w:r w:rsidRPr="007F268D">
        <w:rPr>
          <w:rFonts w:ascii="Times New Roman" w:hAnsi="Times New Roman"/>
          <w:i/>
          <w:sz w:val="24"/>
          <w:szCs w:val="24"/>
        </w:rPr>
        <w:t xml:space="preserve"> </w:t>
      </w:r>
      <w:r>
        <w:rPr>
          <w:rFonts w:ascii="Times New Roman" w:hAnsi="Times New Roman"/>
          <w:sz w:val="24"/>
          <w:szCs w:val="24"/>
        </w:rPr>
        <w:t xml:space="preserve"> 11.20</w:t>
      </w: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700A" w:rsidRDefault="0012700A" w:rsidP="00124FE6">
      <w:pPr>
        <w:spacing w:after="0" w:line="360" w:lineRule="auto"/>
        <w:rPr>
          <w:rFonts w:ascii="Times New Roman" w:hAnsi="Times New Roman"/>
          <w:sz w:val="24"/>
          <w:szCs w:val="24"/>
        </w:rPr>
      </w:pPr>
    </w:p>
    <w:p w:rsidR="0012700A" w:rsidRDefault="0012700A"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bookmarkStart w:id="0" w:name="_GoBack"/>
      <w:bookmarkEnd w:id="0"/>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A.Latkovskis </w:t>
      </w: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w:t>
      </w:r>
      <w:proofErr w:type="gramStart"/>
      <w:r w:rsidRPr="007F268D">
        <w:rPr>
          <w:rFonts w:ascii="Times New Roman" w:hAnsi="Times New Roman"/>
          <w:sz w:val="24"/>
          <w:szCs w:val="24"/>
        </w:rPr>
        <w:t xml:space="preserve">                                            </w:t>
      </w:r>
      <w:r>
        <w:rPr>
          <w:rFonts w:ascii="Times New Roman" w:hAnsi="Times New Roman"/>
          <w:sz w:val="24"/>
          <w:szCs w:val="24"/>
        </w:rPr>
        <w:t xml:space="preserve">            </w:t>
      </w:r>
      <w:r w:rsidRPr="007F268D">
        <w:rPr>
          <w:rFonts w:ascii="Times New Roman" w:hAnsi="Times New Roman"/>
          <w:sz w:val="24"/>
          <w:szCs w:val="24"/>
        </w:rPr>
        <w:t xml:space="preserve"> </w:t>
      </w:r>
      <w:proofErr w:type="gramEnd"/>
      <w:r>
        <w:rPr>
          <w:rFonts w:ascii="Times New Roman" w:hAnsi="Times New Roman"/>
          <w:sz w:val="24"/>
          <w:szCs w:val="24"/>
        </w:rPr>
        <w:tab/>
      </w:r>
      <w:r>
        <w:rPr>
          <w:rFonts w:ascii="Times New Roman" w:hAnsi="Times New Roman"/>
          <w:sz w:val="24"/>
          <w:szCs w:val="24"/>
        </w:rPr>
        <w:tab/>
        <w:t xml:space="preserve">             K.Krēsliņš</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4FE6" w:rsidRDefault="00124FE6" w:rsidP="00124FE6">
      <w:pPr>
        <w:spacing w:after="0" w:line="360" w:lineRule="auto"/>
        <w:rPr>
          <w:rFonts w:ascii="Times New Roman" w:hAnsi="Times New Roman"/>
          <w:sz w:val="24"/>
          <w:szCs w:val="24"/>
        </w:rPr>
      </w:pPr>
    </w:p>
    <w:p w:rsidR="00124FE6" w:rsidRDefault="00124FE6" w:rsidP="00DF5AC6">
      <w:pPr>
        <w:tabs>
          <w:tab w:val="left" w:pos="6663"/>
        </w:tabs>
        <w:spacing w:after="0" w:line="360" w:lineRule="auto"/>
      </w:pPr>
      <w:r w:rsidRPr="00873AF4">
        <w:rPr>
          <w:rFonts w:ascii="Times New Roman" w:hAnsi="Times New Roman"/>
          <w:sz w:val="24"/>
          <w:szCs w:val="24"/>
        </w:rPr>
        <w:t>Komisijas konsultante</w:t>
      </w:r>
      <w:proofErr w:type="gramStart"/>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466624" w:rsidRDefault="00466624"/>
    <w:sectPr w:rsidR="00466624" w:rsidSect="00493638">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11" w:rsidRDefault="008C7C11">
      <w:pPr>
        <w:spacing w:after="0" w:line="240" w:lineRule="auto"/>
      </w:pPr>
      <w:r>
        <w:separator/>
      </w:r>
    </w:p>
  </w:endnote>
  <w:endnote w:type="continuationSeparator" w:id="0">
    <w:p w:rsidR="008C7C11" w:rsidRDefault="008C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95125"/>
      <w:docPartObj>
        <w:docPartGallery w:val="Page Numbers (Bottom of Page)"/>
        <w:docPartUnique/>
      </w:docPartObj>
    </w:sdtPr>
    <w:sdtEndPr>
      <w:rPr>
        <w:noProof/>
      </w:rPr>
    </w:sdtEndPr>
    <w:sdtContent>
      <w:p w:rsidR="008C7C11" w:rsidRDefault="008C7C11">
        <w:pPr>
          <w:pStyle w:val="Footer"/>
          <w:jc w:val="right"/>
        </w:pPr>
        <w:r>
          <w:fldChar w:fldCharType="begin"/>
        </w:r>
        <w:r>
          <w:instrText xml:space="preserve"> PAGE   \* MERGEFORMAT </w:instrText>
        </w:r>
        <w:r>
          <w:fldChar w:fldCharType="separate"/>
        </w:r>
        <w:r w:rsidR="0012700A">
          <w:rPr>
            <w:noProof/>
          </w:rPr>
          <w:t>7</w:t>
        </w:r>
        <w:r>
          <w:rPr>
            <w:noProof/>
          </w:rPr>
          <w:fldChar w:fldCharType="end"/>
        </w:r>
      </w:p>
    </w:sdtContent>
  </w:sdt>
  <w:p w:rsidR="008C7C11" w:rsidRDefault="008C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11" w:rsidRDefault="008C7C11">
      <w:pPr>
        <w:spacing w:after="0" w:line="240" w:lineRule="auto"/>
      </w:pPr>
      <w:r>
        <w:separator/>
      </w:r>
    </w:p>
  </w:footnote>
  <w:footnote w:type="continuationSeparator" w:id="0">
    <w:p w:rsidR="008C7C11" w:rsidRDefault="008C7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E6"/>
    <w:rsid w:val="00043C24"/>
    <w:rsid w:val="00122704"/>
    <w:rsid w:val="00124FE6"/>
    <w:rsid w:val="0012700A"/>
    <w:rsid w:val="00143CA9"/>
    <w:rsid w:val="001E1E58"/>
    <w:rsid w:val="002975B9"/>
    <w:rsid w:val="002E6D9E"/>
    <w:rsid w:val="002F22BD"/>
    <w:rsid w:val="002F7DB8"/>
    <w:rsid w:val="00304C44"/>
    <w:rsid w:val="00346E41"/>
    <w:rsid w:val="0037126D"/>
    <w:rsid w:val="00386722"/>
    <w:rsid w:val="003D7855"/>
    <w:rsid w:val="00433A7B"/>
    <w:rsid w:val="00466624"/>
    <w:rsid w:val="00493638"/>
    <w:rsid w:val="004A7D89"/>
    <w:rsid w:val="00591ECB"/>
    <w:rsid w:val="005D471C"/>
    <w:rsid w:val="005F3BE1"/>
    <w:rsid w:val="006F52D5"/>
    <w:rsid w:val="00784CD3"/>
    <w:rsid w:val="0082797D"/>
    <w:rsid w:val="0084791E"/>
    <w:rsid w:val="008844B2"/>
    <w:rsid w:val="0089535C"/>
    <w:rsid w:val="008C7C11"/>
    <w:rsid w:val="00A026D9"/>
    <w:rsid w:val="00A16575"/>
    <w:rsid w:val="00A271F5"/>
    <w:rsid w:val="00A466F4"/>
    <w:rsid w:val="00B75706"/>
    <w:rsid w:val="00B77E86"/>
    <w:rsid w:val="00B85C9D"/>
    <w:rsid w:val="00BA04FA"/>
    <w:rsid w:val="00C23BD2"/>
    <w:rsid w:val="00C44FCE"/>
    <w:rsid w:val="00C61134"/>
    <w:rsid w:val="00C75DDC"/>
    <w:rsid w:val="00D063A0"/>
    <w:rsid w:val="00D465E3"/>
    <w:rsid w:val="00D74070"/>
    <w:rsid w:val="00D8167C"/>
    <w:rsid w:val="00DA6416"/>
    <w:rsid w:val="00DF5AC6"/>
    <w:rsid w:val="00E17E76"/>
    <w:rsid w:val="00EB2E8F"/>
    <w:rsid w:val="00F026B6"/>
    <w:rsid w:val="00F95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3994"/>
  <w15:chartTrackingRefBased/>
  <w15:docId w15:val="{F3E7C3BE-4336-4608-8EA0-FB5D8943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E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4FE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24FE6"/>
    <w:rPr>
      <w:rFonts w:eastAsia="Times New Roman" w:cs="Times New Roman"/>
      <w:b/>
      <w:bCs/>
      <w:szCs w:val="24"/>
    </w:rPr>
  </w:style>
  <w:style w:type="paragraph" w:styleId="BodyText3">
    <w:name w:val="Body Text 3"/>
    <w:basedOn w:val="Normal"/>
    <w:link w:val="BodyText3Char"/>
    <w:rsid w:val="00124FE6"/>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124FE6"/>
    <w:rPr>
      <w:rFonts w:eastAsia="Times New Roman" w:cs="Times New Roman"/>
      <w:b/>
      <w:bCs/>
      <w:szCs w:val="24"/>
    </w:rPr>
  </w:style>
  <w:style w:type="character" w:styleId="Strong">
    <w:name w:val="Strong"/>
    <w:qFormat/>
    <w:rsid w:val="00124FE6"/>
    <w:rPr>
      <w:b/>
      <w:bCs/>
    </w:rPr>
  </w:style>
  <w:style w:type="paragraph" w:styleId="ListParagraph">
    <w:name w:val="List Paragraph"/>
    <w:basedOn w:val="Normal"/>
    <w:uiPriority w:val="34"/>
    <w:qFormat/>
    <w:rsid w:val="00124FE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124F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FE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1B63-7396-4C38-A342-DE46145F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10505</Words>
  <Characters>5988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3</cp:revision>
  <dcterms:created xsi:type="dcterms:W3CDTF">2018-09-25T09:26:00Z</dcterms:created>
  <dcterms:modified xsi:type="dcterms:W3CDTF">2018-09-25T09:27:00Z</dcterms:modified>
</cp:coreProperties>
</file>