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A8B" w:rsidRDefault="00CF6A8B" w:rsidP="00CF6A8B">
      <w:pPr>
        <w:pStyle w:val="Title"/>
        <w:spacing w:line="360" w:lineRule="auto"/>
      </w:pPr>
    </w:p>
    <w:p w:rsidR="00CF6A8B" w:rsidRPr="00DC54F0" w:rsidRDefault="00CF6A8B" w:rsidP="00CF6A8B">
      <w:pPr>
        <w:pStyle w:val="Title"/>
        <w:spacing w:line="360" w:lineRule="auto"/>
      </w:pPr>
      <w:r w:rsidRPr="00DC54F0">
        <w:t>SAEIMAS AIZSARDZĪBAS, IEKŠLIETU UN</w:t>
      </w:r>
    </w:p>
    <w:p w:rsidR="00CF6A8B" w:rsidRPr="00DC54F0" w:rsidRDefault="00CF6A8B" w:rsidP="00CF6A8B">
      <w:pPr>
        <w:pStyle w:val="Title"/>
        <w:spacing w:line="360" w:lineRule="auto"/>
      </w:pPr>
      <w:r w:rsidRPr="00DC54F0">
        <w:t>KORUPCIJAS NOVĒRŠANAS KOMISIJAS</w:t>
      </w:r>
    </w:p>
    <w:p w:rsidR="00CF6A8B" w:rsidRPr="00DC54F0" w:rsidRDefault="00CF6A8B" w:rsidP="00CF6A8B">
      <w:pPr>
        <w:pStyle w:val="Title"/>
        <w:spacing w:line="360" w:lineRule="auto"/>
      </w:pPr>
      <w:r w:rsidRPr="00DC54F0">
        <w:t>KORUPCIJAS NOVĒRŠANAS APAKŠKOMISIJAS SĒDES</w:t>
      </w:r>
    </w:p>
    <w:p w:rsidR="00CF6A8B" w:rsidRPr="00DC54F0" w:rsidRDefault="00CF6A8B" w:rsidP="00CF6A8B">
      <w:pPr>
        <w:spacing w:line="360" w:lineRule="auto"/>
        <w:jc w:val="center"/>
        <w:rPr>
          <w:rFonts w:eastAsia="Calibri"/>
        </w:rPr>
      </w:pPr>
      <w:smartTag w:uri="schemas-tilde-lv/tildestengine" w:element="veidnes">
        <w:smartTagPr>
          <w:attr w:name="id" w:val="-1"/>
          <w:attr w:name="baseform" w:val="PROTOKOLS"/>
          <w:attr w:name="text" w:val="PROTOKOLS"/>
        </w:smartTagPr>
        <w:r w:rsidRPr="00DC54F0">
          <w:rPr>
            <w:rFonts w:eastAsia="Calibri"/>
            <w:b/>
          </w:rPr>
          <w:t>PROTOKOLS</w:t>
        </w:r>
      </w:smartTag>
      <w:r w:rsidRPr="00DC54F0">
        <w:rPr>
          <w:rFonts w:eastAsia="Calibri"/>
          <w:b/>
        </w:rPr>
        <w:t xml:space="preserve"> Nr.</w:t>
      </w:r>
      <w:r w:rsidR="00424637">
        <w:rPr>
          <w:rFonts w:eastAsia="Calibri"/>
          <w:b/>
        </w:rPr>
        <w:t xml:space="preserve"> 57</w:t>
      </w:r>
    </w:p>
    <w:p w:rsidR="00CF6A8B" w:rsidRPr="00DC54F0" w:rsidRDefault="000309DD" w:rsidP="00CF6A8B">
      <w:pPr>
        <w:spacing w:line="360" w:lineRule="auto"/>
        <w:jc w:val="center"/>
        <w:rPr>
          <w:rFonts w:eastAsia="Calibri"/>
          <w:b/>
        </w:rPr>
      </w:pPr>
      <w:proofErr w:type="gramStart"/>
      <w:r>
        <w:rPr>
          <w:rFonts w:eastAsia="Calibri"/>
          <w:b/>
        </w:rPr>
        <w:t>2018.gada</w:t>
      </w:r>
      <w:proofErr w:type="gramEnd"/>
      <w:r>
        <w:rPr>
          <w:rFonts w:eastAsia="Calibri"/>
          <w:b/>
        </w:rPr>
        <w:t xml:space="preserve"> 22</w:t>
      </w:r>
      <w:r w:rsidR="00CF6A8B">
        <w:rPr>
          <w:rFonts w:eastAsia="Calibri"/>
          <w:b/>
        </w:rPr>
        <w:t>.</w:t>
      </w:r>
      <w:r>
        <w:rPr>
          <w:rFonts w:eastAsia="Calibri"/>
          <w:b/>
        </w:rPr>
        <w:t>maija</w:t>
      </w:r>
      <w:bookmarkStart w:id="0" w:name="_GoBack"/>
      <w:bookmarkEnd w:id="0"/>
      <w:r w:rsidR="00CF6A8B">
        <w:rPr>
          <w:rFonts w:eastAsia="Calibri"/>
          <w:b/>
        </w:rPr>
        <w:t xml:space="preserve"> </w:t>
      </w:r>
      <w:r w:rsidR="00CF6A8B" w:rsidRPr="00DC54F0">
        <w:rPr>
          <w:rFonts w:eastAsia="Calibri"/>
          <w:b/>
        </w:rPr>
        <w:t>plkst.13.30</w:t>
      </w:r>
    </w:p>
    <w:p w:rsidR="00CF6A8B" w:rsidRPr="00DC54F0" w:rsidRDefault="00CF6A8B" w:rsidP="00CF6A8B">
      <w:pPr>
        <w:spacing w:line="360" w:lineRule="auto"/>
        <w:jc w:val="center"/>
        <w:rPr>
          <w:rFonts w:eastAsia="Calibri"/>
          <w:b/>
        </w:rPr>
      </w:pPr>
      <w:r w:rsidRPr="00DC54F0">
        <w:rPr>
          <w:rFonts w:eastAsia="Calibri"/>
          <w:b/>
        </w:rPr>
        <w:t>Rīgā, Jēkaba ielā 16, komisijas sēžu zālē</w:t>
      </w:r>
    </w:p>
    <w:p w:rsidR="00CF6A8B" w:rsidRDefault="00CF6A8B" w:rsidP="00CF6A8B">
      <w:pPr>
        <w:spacing w:line="360" w:lineRule="auto"/>
        <w:jc w:val="both"/>
        <w:rPr>
          <w:rFonts w:eastAsia="Calibri"/>
          <w:b/>
        </w:rPr>
      </w:pPr>
    </w:p>
    <w:p w:rsidR="00CF6A8B" w:rsidRPr="00DC54F0" w:rsidRDefault="00CF6A8B" w:rsidP="00CF6A8B">
      <w:pPr>
        <w:spacing w:line="360" w:lineRule="auto"/>
        <w:jc w:val="both"/>
        <w:rPr>
          <w:rFonts w:eastAsia="Calibri"/>
          <w:b/>
        </w:rPr>
      </w:pPr>
      <w:r>
        <w:rPr>
          <w:rFonts w:eastAsia="Calibri"/>
          <w:b/>
        </w:rPr>
        <w:t>S</w:t>
      </w:r>
      <w:r w:rsidRPr="00DC54F0">
        <w:rPr>
          <w:rFonts w:eastAsia="Calibri"/>
          <w:b/>
        </w:rPr>
        <w:t>ēdē piedalās:</w:t>
      </w:r>
    </w:p>
    <w:p w:rsidR="00CF6A8B" w:rsidRPr="00DC54F0" w:rsidRDefault="00CF6A8B" w:rsidP="00CF6A8B">
      <w:pPr>
        <w:spacing w:line="360" w:lineRule="auto"/>
        <w:jc w:val="both"/>
        <w:rPr>
          <w:rFonts w:eastAsia="Calibri"/>
        </w:rPr>
      </w:pPr>
      <w:r w:rsidRPr="00DC54F0">
        <w:rPr>
          <w:rFonts w:eastAsia="Calibri"/>
          <w:u w:val="single"/>
        </w:rPr>
        <w:t>apakškomisijas locekļi:</w:t>
      </w:r>
    </w:p>
    <w:p w:rsidR="00CF6A8B" w:rsidRDefault="00CF6A8B" w:rsidP="00CF6A8B">
      <w:pPr>
        <w:spacing w:line="360" w:lineRule="auto"/>
        <w:jc w:val="both"/>
      </w:pPr>
      <w:r w:rsidRPr="002B72B3">
        <w:t>Aleksejs Loskutovs</w:t>
      </w:r>
    </w:p>
    <w:p w:rsidR="00CF6A8B" w:rsidRDefault="00CF6A8B" w:rsidP="00CF6A8B">
      <w:pPr>
        <w:spacing w:line="360" w:lineRule="auto"/>
        <w:jc w:val="both"/>
      </w:pPr>
      <w:r>
        <w:t>Ainars Latkovskis</w:t>
      </w:r>
      <w:r w:rsidRPr="00814F42">
        <w:t xml:space="preserve"> </w:t>
      </w:r>
    </w:p>
    <w:p w:rsidR="00CF6A8B" w:rsidRDefault="00CF6A8B" w:rsidP="00CF6A8B">
      <w:pPr>
        <w:spacing w:line="360" w:lineRule="auto"/>
        <w:jc w:val="both"/>
      </w:pPr>
      <w:r>
        <w:t>Kārlis Seržants</w:t>
      </w:r>
    </w:p>
    <w:p w:rsidR="00CF6A8B" w:rsidRDefault="00CF6A8B" w:rsidP="00CF6A8B">
      <w:pPr>
        <w:spacing w:line="360" w:lineRule="auto"/>
        <w:jc w:val="both"/>
      </w:pPr>
      <w:r>
        <w:t>Kārlis Krēsliņš</w:t>
      </w:r>
    </w:p>
    <w:p w:rsidR="00CF6A8B" w:rsidRDefault="00CF6A8B" w:rsidP="00CF6A8B">
      <w:pPr>
        <w:spacing w:line="360" w:lineRule="auto"/>
        <w:jc w:val="both"/>
      </w:pPr>
      <w:r>
        <w:t>Romāns Mežeckis</w:t>
      </w:r>
    </w:p>
    <w:p w:rsidR="00424637" w:rsidRDefault="00424637" w:rsidP="00CF6A8B">
      <w:pPr>
        <w:pStyle w:val="ListParagraph"/>
        <w:spacing w:line="360" w:lineRule="auto"/>
        <w:ind w:left="0"/>
        <w:jc w:val="both"/>
        <w:rPr>
          <w:rStyle w:val="Strong"/>
          <w:b w:val="0"/>
          <w:u w:val="single"/>
        </w:rPr>
      </w:pPr>
    </w:p>
    <w:p w:rsidR="00CF6A8B" w:rsidRDefault="00CF6A8B" w:rsidP="00CF6A8B">
      <w:pPr>
        <w:pStyle w:val="ListParagraph"/>
        <w:spacing w:line="360" w:lineRule="auto"/>
        <w:ind w:left="0"/>
        <w:jc w:val="both"/>
        <w:rPr>
          <w:rStyle w:val="Strong"/>
          <w:b w:val="0"/>
          <w:u w:val="single"/>
        </w:rPr>
      </w:pPr>
      <w:r w:rsidRPr="00FD4B13">
        <w:rPr>
          <w:rStyle w:val="Strong"/>
          <w:b w:val="0"/>
          <w:u w:val="single"/>
        </w:rPr>
        <w:t>citas personas:</w:t>
      </w:r>
    </w:p>
    <w:p w:rsidR="00CF6A8B" w:rsidRPr="00CF6A8B" w:rsidRDefault="00CF6A8B" w:rsidP="00CF6A8B">
      <w:pPr>
        <w:rPr>
          <w:bCs/>
        </w:rPr>
      </w:pPr>
    </w:p>
    <w:p w:rsidR="00CF6A8B" w:rsidRPr="00CF6A8B" w:rsidRDefault="00CF6A8B" w:rsidP="00CF6A8B">
      <w:pPr>
        <w:spacing w:line="360" w:lineRule="auto"/>
        <w:rPr>
          <w:bCs/>
        </w:rPr>
      </w:pPr>
      <w:r w:rsidRPr="00CF6A8B">
        <w:rPr>
          <w:bCs/>
        </w:rPr>
        <w:t>•</w:t>
      </w:r>
      <w:r w:rsidRPr="00CF6A8B">
        <w:rPr>
          <w:bCs/>
        </w:rPr>
        <w:tab/>
        <w:t xml:space="preserve">Ārlietu ministrijas Iekšējā audita vadītāja </w:t>
      </w:r>
      <w:proofErr w:type="spellStart"/>
      <w:r w:rsidRPr="00424637">
        <w:rPr>
          <w:bCs/>
          <w:i/>
        </w:rPr>
        <w:t>Romēna</w:t>
      </w:r>
      <w:proofErr w:type="spellEnd"/>
      <w:r w:rsidRPr="00424637">
        <w:rPr>
          <w:bCs/>
          <w:i/>
        </w:rPr>
        <w:t xml:space="preserve"> Šulca</w:t>
      </w:r>
      <w:r w:rsidRPr="00CF6A8B">
        <w:rPr>
          <w:bCs/>
        </w:rPr>
        <w:t>;</w:t>
      </w:r>
    </w:p>
    <w:p w:rsidR="00CF6A8B" w:rsidRPr="00CF6A8B" w:rsidRDefault="00CF6A8B" w:rsidP="00CF6A8B">
      <w:pPr>
        <w:spacing w:line="360" w:lineRule="auto"/>
        <w:rPr>
          <w:bCs/>
        </w:rPr>
      </w:pPr>
      <w:r w:rsidRPr="00CF6A8B">
        <w:rPr>
          <w:bCs/>
        </w:rPr>
        <w:t>•</w:t>
      </w:r>
      <w:r w:rsidRPr="00CF6A8B">
        <w:rPr>
          <w:bCs/>
        </w:rPr>
        <w:tab/>
        <w:t xml:space="preserve">Ārlietu ministrijas Iekšējā audita ģenerālinspektors </w:t>
      </w:r>
      <w:proofErr w:type="spellStart"/>
      <w:r w:rsidRPr="00424637">
        <w:rPr>
          <w:bCs/>
          <w:i/>
        </w:rPr>
        <w:t>Normans</w:t>
      </w:r>
      <w:proofErr w:type="spellEnd"/>
      <w:r w:rsidRPr="00424637">
        <w:rPr>
          <w:bCs/>
          <w:i/>
        </w:rPr>
        <w:t xml:space="preserve"> </w:t>
      </w:r>
      <w:proofErr w:type="spellStart"/>
      <w:r w:rsidRPr="00424637">
        <w:rPr>
          <w:bCs/>
          <w:i/>
        </w:rPr>
        <w:t>Penke</w:t>
      </w:r>
      <w:proofErr w:type="spellEnd"/>
      <w:r w:rsidRPr="00CF6A8B">
        <w:rPr>
          <w:bCs/>
        </w:rPr>
        <w:t>;</w:t>
      </w:r>
    </w:p>
    <w:p w:rsidR="00CF6A8B" w:rsidRPr="00CF6A8B" w:rsidRDefault="00CF6A8B" w:rsidP="00CF6A8B">
      <w:pPr>
        <w:spacing w:line="360" w:lineRule="auto"/>
        <w:rPr>
          <w:bCs/>
        </w:rPr>
      </w:pPr>
      <w:r w:rsidRPr="00CF6A8B">
        <w:rPr>
          <w:bCs/>
        </w:rPr>
        <w:t>•</w:t>
      </w:r>
      <w:r w:rsidRPr="00CF6A8B">
        <w:rPr>
          <w:bCs/>
        </w:rPr>
        <w:tab/>
        <w:t xml:space="preserve">Korupcijas novēršanas un apkarošanas biroja Stratēģiskās analīzes un politikas plānošanas nodaļas galvenā speciāliste </w:t>
      </w:r>
      <w:r w:rsidRPr="00424637">
        <w:rPr>
          <w:bCs/>
          <w:i/>
        </w:rPr>
        <w:t xml:space="preserve">Iluta </w:t>
      </w:r>
      <w:proofErr w:type="spellStart"/>
      <w:r w:rsidRPr="00424637">
        <w:rPr>
          <w:bCs/>
          <w:i/>
        </w:rPr>
        <w:t>Ceicāne</w:t>
      </w:r>
      <w:proofErr w:type="spellEnd"/>
      <w:r w:rsidRPr="00CF6A8B">
        <w:rPr>
          <w:bCs/>
        </w:rPr>
        <w:t>;</w:t>
      </w:r>
    </w:p>
    <w:p w:rsidR="00CF6A8B" w:rsidRDefault="00CF6A8B" w:rsidP="00F862A0">
      <w:pPr>
        <w:pStyle w:val="ListParagraph"/>
        <w:spacing w:line="360" w:lineRule="auto"/>
        <w:ind w:hanging="720"/>
        <w:jc w:val="both"/>
        <w:rPr>
          <w:rFonts w:eastAsia="Calibri"/>
        </w:rPr>
      </w:pPr>
      <w:r w:rsidRPr="00DF648F">
        <w:rPr>
          <w:rStyle w:val="Strong"/>
        </w:rPr>
        <w:t>•</w:t>
      </w:r>
      <w:r>
        <w:rPr>
          <w:rStyle w:val="Strong"/>
        </w:rPr>
        <w:t xml:space="preserve"> </w:t>
      </w:r>
      <w:r w:rsidRPr="00F713CC">
        <w:rPr>
          <w:rFonts w:eastAsia="Calibri"/>
        </w:rPr>
        <w:t>Aizsardzības, iekšlietu un korupcijas novēršanas komisijas</w:t>
      </w:r>
      <w:r>
        <w:rPr>
          <w:rFonts w:eastAsia="Calibri"/>
        </w:rPr>
        <w:t xml:space="preserve"> </w:t>
      </w:r>
      <w:r w:rsidRPr="00F713CC">
        <w:rPr>
          <w:rFonts w:eastAsia="Calibri"/>
        </w:rPr>
        <w:t xml:space="preserve">vecākā konsultante </w:t>
      </w:r>
      <w:r w:rsidRPr="00F6151B">
        <w:rPr>
          <w:rFonts w:eastAsia="Calibri"/>
          <w:i/>
        </w:rPr>
        <w:t xml:space="preserve">Ieva </w:t>
      </w:r>
      <w:proofErr w:type="spellStart"/>
      <w:r w:rsidRPr="00F6151B">
        <w:rPr>
          <w:rFonts w:eastAsia="Calibri"/>
          <w:i/>
        </w:rPr>
        <w:t>Barvika</w:t>
      </w:r>
      <w:proofErr w:type="spellEnd"/>
      <w:r>
        <w:rPr>
          <w:rFonts w:eastAsia="Calibri"/>
        </w:rPr>
        <w:t xml:space="preserve">, </w:t>
      </w:r>
    </w:p>
    <w:p w:rsidR="00CF6A8B" w:rsidRDefault="00CF6A8B" w:rsidP="00F862A0">
      <w:pPr>
        <w:pStyle w:val="ListParagraph"/>
        <w:spacing w:line="360" w:lineRule="auto"/>
        <w:ind w:left="0"/>
        <w:jc w:val="both"/>
        <w:rPr>
          <w:rFonts w:eastAsia="Calibri"/>
        </w:rPr>
      </w:pPr>
      <w:r w:rsidRPr="00F713CC">
        <w:rPr>
          <w:rFonts w:eastAsia="Calibri"/>
        </w:rPr>
        <w:t>konsultante</w:t>
      </w:r>
      <w:r>
        <w:rPr>
          <w:rFonts w:eastAsia="Calibri"/>
        </w:rPr>
        <w:t>s</w:t>
      </w:r>
      <w:r w:rsidR="00F862A0">
        <w:rPr>
          <w:rFonts w:eastAsia="Calibri"/>
        </w:rPr>
        <w:t>:</w:t>
      </w:r>
      <w:r w:rsidRPr="00F713CC">
        <w:rPr>
          <w:rFonts w:eastAsia="Calibri"/>
        </w:rPr>
        <w:t xml:space="preserve"> </w:t>
      </w:r>
      <w:r w:rsidRPr="00F6151B">
        <w:rPr>
          <w:rFonts w:eastAsia="Calibri"/>
          <w:i/>
        </w:rPr>
        <w:t>Margita Markevica</w:t>
      </w:r>
      <w:r>
        <w:rPr>
          <w:rFonts w:eastAsia="Calibri"/>
        </w:rPr>
        <w:t xml:space="preserve">, </w:t>
      </w:r>
      <w:r>
        <w:rPr>
          <w:rFonts w:eastAsia="Calibri"/>
          <w:i/>
        </w:rPr>
        <w:t xml:space="preserve">Daina </w:t>
      </w:r>
      <w:proofErr w:type="spellStart"/>
      <w:r>
        <w:rPr>
          <w:rFonts w:eastAsia="Calibri"/>
          <w:i/>
        </w:rPr>
        <w:t>Sunepa</w:t>
      </w:r>
      <w:proofErr w:type="spellEnd"/>
    </w:p>
    <w:p w:rsidR="00CF6A8B" w:rsidRDefault="00CF6A8B" w:rsidP="00CF6A8B">
      <w:pPr>
        <w:pStyle w:val="ListParagraph"/>
        <w:spacing w:line="360" w:lineRule="auto"/>
        <w:ind w:hanging="720"/>
        <w:jc w:val="both"/>
        <w:rPr>
          <w:rFonts w:eastAsia="Calibri"/>
        </w:rPr>
      </w:pPr>
    </w:p>
    <w:p w:rsidR="00CF6A8B" w:rsidRPr="00DC54F0" w:rsidRDefault="00CF6A8B" w:rsidP="00CF6A8B">
      <w:pPr>
        <w:spacing w:line="360" w:lineRule="auto"/>
        <w:jc w:val="both"/>
        <w:rPr>
          <w:rFonts w:eastAsia="Calibri"/>
        </w:rPr>
      </w:pPr>
      <w:r w:rsidRPr="00DC54F0">
        <w:rPr>
          <w:rFonts w:eastAsia="Calibri"/>
          <w:b/>
        </w:rPr>
        <w:t>Sēdi vada:</w:t>
      </w:r>
      <w:r w:rsidRPr="00DC54F0">
        <w:rPr>
          <w:rFonts w:eastAsia="Calibri"/>
        </w:rPr>
        <w:t xml:space="preserve"> apakškomisijas priekšsēdētājs A.Loskutovs</w:t>
      </w:r>
    </w:p>
    <w:p w:rsidR="00CF6A8B" w:rsidRPr="00DC54F0" w:rsidRDefault="00CF6A8B" w:rsidP="00CF6A8B">
      <w:pPr>
        <w:spacing w:line="360" w:lineRule="auto"/>
        <w:jc w:val="both"/>
        <w:rPr>
          <w:rFonts w:eastAsia="Calibri"/>
        </w:rPr>
      </w:pPr>
      <w:r w:rsidRPr="00DC54F0">
        <w:rPr>
          <w:rFonts w:eastAsia="Calibri"/>
          <w:b/>
        </w:rPr>
        <w:t>Sēdi protokolē:</w:t>
      </w:r>
      <w:r>
        <w:rPr>
          <w:rFonts w:eastAsia="Calibri"/>
        </w:rPr>
        <w:t xml:space="preserve"> M.Markevica</w:t>
      </w:r>
    </w:p>
    <w:p w:rsidR="00CF6A8B" w:rsidRPr="00DC54F0" w:rsidRDefault="00CF6A8B" w:rsidP="00CF6A8B">
      <w:pPr>
        <w:spacing w:line="360" w:lineRule="auto"/>
        <w:jc w:val="both"/>
        <w:rPr>
          <w:rFonts w:eastAsia="Calibri"/>
        </w:rPr>
      </w:pPr>
      <w:r w:rsidRPr="00DC54F0">
        <w:rPr>
          <w:rFonts w:eastAsia="Calibri"/>
          <w:b/>
        </w:rPr>
        <w:t>Sēdes veids:</w:t>
      </w:r>
      <w:r>
        <w:rPr>
          <w:rFonts w:eastAsia="Calibri"/>
        </w:rPr>
        <w:t xml:space="preserve"> atklāta </w:t>
      </w:r>
    </w:p>
    <w:p w:rsidR="00CF6A8B" w:rsidRDefault="00CF6A8B" w:rsidP="00CF6A8B">
      <w:pPr>
        <w:pStyle w:val="ListParagraph"/>
        <w:spacing w:line="360" w:lineRule="auto"/>
        <w:ind w:left="0"/>
        <w:jc w:val="both"/>
        <w:rPr>
          <w:rFonts w:eastAsia="Calibri"/>
          <w:b/>
        </w:rPr>
      </w:pPr>
    </w:p>
    <w:p w:rsidR="00CF6A8B" w:rsidRPr="00AD6E1C" w:rsidRDefault="00CF6A8B" w:rsidP="00CF6A8B">
      <w:pPr>
        <w:pStyle w:val="ListParagraph"/>
        <w:spacing w:line="360" w:lineRule="auto"/>
        <w:ind w:left="0"/>
        <w:jc w:val="both"/>
        <w:rPr>
          <w:rFonts w:eastAsia="Calibri"/>
          <w:b/>
        </w:rPr>
      </w:pPr>
      <w:r w:rsidRPr="00AD6E1C">
        <w:rPr>
          <w:rFonts w:eastAsia="Calibri"/>
          <w:b/>
        </w:rPr>
        <w:t>Darba kārtība:</w:t>
      </w:r>
    </w:p>
    <w:p w:rsidR="00CF6A8B" w:rsidRPr="00CF6A8B" w:rsidRDefault="00CF6A8B" w:rsidP="00CF6A8B">
      <w:pPr>
        <w:rPr>
          <w:bCs/>
        </w:rPr>
      </w:pPr>
      <w:r w:rsidRPr="00CF6A8B">
        <w:rPr>
          <w:bCs/>
        </w:rPr>
        <w:t>1.</w:t>
      </w:r>
      <w:r w:rsidRPr="00CF6A8B">
        <w:rPr>
          <w:bCs/>
        </w:rPr>
        <w:tab/>
        <w:t>Iekšējās kontroles sistēma Ārlietu ministrijas kompetences jomās.</w:t>
      </w:r>
    </w:p>
    <w:p w:rsidR="00CF6A8B" w:rsidRDefault="00CF6A8B" w:rsidP="00CF6A8B">
      <w:pPr>
        <w:spacing w:line="360" w:lineRule="auto"/>
        <w:jc w:val="both"/>
        <w:rPr>
          <w:rFonts w:eastAsia="Calibri"/>
          <w:b/>
        </w:rPr>
      </w:pPr>
    </w:p>
    <w:p w:rsidR="00970E1C" w:rsidRDefault="00CF6A8B" w:rsidP="00CF6A8B">
      <w:pPr>
        <w:spacing w:line="360" w:lineRule="auto"/>
        <w:jc w:val="both"/>
        <w:rPr>
          <w:rFonts w:eastAsia="Calibri"/>
        </w:rPr>
      </w:pPr>
      <w:r w:rsidRPr="00CC4632">
        <w:rPr>
          <w:rFonts w:eastAsia="Calibri"/>
          <w:b/>
        </w:rPr>
        <w:t>A.Loskutovs</w:t>
      </w:r>
      <w:r>
        <w:rPr>
          <w:rFonts w:eastAsia="Calibri"/>
        </w:rPr>
        <w:t>: iepazīstina ar sēdes darba kārtību un</w:t>
      </w:r>
      <w:r w:rsidR="00970E1C">
        <w:rPr>
          <w:rFonts w:eastAsia="Calibri"/>
        </w:rPr>
        <w:t xml:space="preserve"> aicina Ārlietu ministrijas (ĀM) pārstāvjus informēt iekšlietu kontroles uzbūvi un to, cik efektīva tā ir, raugoties no korupcijas novēršanas aspekta. </w:t>
      </w:r>
    </w:p>
    <w:p w:rsidR="00E1762A" w:rsidRDefault="00970E1C" w:rsidP="00E1762A">
      <w:pPr>
        <w:spacing w:line="360" w:lineRule="auto"/>
        <w:jc w:val="both"/>
        <w:rPr>
          <w:rFonts w:eastAsia="Calibri"/>
        </w:rPr>
      </w:pPr>
      <w:proofErr w:type="spellStart"/>
      <w:r w:rsidRPr="00970E1C">
        <w:rPr>
          <w:rFonts w:eastAsia="Calibri"/>
          <w:b/>
        </w:rPr>
        <w:lastRenderedPageBreak/>
        <w:t>N.Penke</w:t>
      </w:r>
      <w:proofErr w:type="spellEnd"/>
      <w:r>
        <w:rPr>
          <w:rFonts w:eastAsia="Calibri"/>
        </w:rPr>
        <w:t>:</w:t>
      </w:r>
      <w:r w:rsidR="00CF6A8B">
        <w:rPr>
          <w:rFonts w:eastAsia="Calibri"/>
        </w:rPr>
        <w:t xml:space="preserve"> </w:t>
      </w:r>
      <w:r>
        <w:rPr>
          <w:rFonts w:eastAsia="Calibri"/>
        </w:rPr>
        <w:t xml:space="preserve">informē par to, kā kontroles sistēma veidojusies laika gaitā. Šodien darbojas </w:t>
      </w:r>
      <w:proofErr w:type="spellStart"/>
      <w:r>
        <w:rPr>
          <w:rFonts w:eastAsia="Calibri"/>
        </w:rPr>
        <w:t>Inspektorāts</w:t>
      </w:r>
      <w:proofErr w:type="spellEnd"/>
      <w:r>
        <w:rPr>
          <w:rFonts w:eastAsia="Calibri"/>
        </w:rPr>
        <w:t xml:space="preserve"> </w:t>
      </w:r>
      <w:r w:rsidR="00E1762A">
        <w:rPr>
          <w:rFonts w:eastAsia="Calibri"/>
        </w:rPr>
        <w:t>un I</w:t>
      </w:r>
      <w:r>
        <w:rPr>
          <w:rFonts w:eastAsia="Calibri"/>
        </w:rPr>
        <w:t xml:space="preserve">ekšējā audita nodaļa.  </w:t>
      </w:r>
      <w:proofErr w:type="spellStart"/>
      <w:r w:rsidR="00E1762A">
        <w:rPr>
          <w:rFonts w:eastAsia="Calibri"/>
        </w:rPr>
        <w:t>I</w:t>
      </w:r>
      <w:r w:rsidR="00E1762A" w:rsidRPr="00E1762A">
        <w:rPr>
          <w:rFonts w:eastAsia="Calibri"/>
        </w:rPr>
        <w:t>nspektorāts</w:t>
      </w:r>
      <w:proofErr w:type="spellEnd"/>
      <w:r w:rsidR="00424637" w:rsidRPr="00E1762A">
        <w:rPr>
          <w:rFonts w:eastAsia="Calibri"/>
        </w:rPr>
        <w:t xml:space="preserve"> </w:t>
      </w:r>
      <w:r w:rsidR="00E1762A" w:rsidRPr="00E1762A">
        <w:rPr>
          <w:rFonts w:eastAsia="Calibri"/>
        </w:rPr>
        <w:t>ir</w:t>
      </w:r>
      <w:proofErr w:type="gramStart"/>
      <w:r w:rsidR="00E1762A" w:rsidRPr="00E1762A">
        <w:rPr>
          <w:rFonts w:eastAsia="Calibri"/>
        </w:rPr>
        <w:t xml:space="preserve">  </w:t>
      </w:r>
      <w:proofErr w:type="gramEnd"/>
      <w:r w:rsidR="00E1762A" w:rsidRPr="00E1762A">
        <w:rPr>
          <w:rFonts w:eastAsia="Calibri"/>
        </w:rPr>
        <w:t>neatkarīgs  no  pārējām  ministrijas  struktūrvienībām  savas  darbības plānošanā, inspekciju un pārbaužu veikšanā, kā arī ziņošanā par darbības rezultātiem</w:t>
      </w:r>
      <w:r w:rsidR="00E1762A">
        <w:rPr>
          <w:rFonts w:eastAsia="Calibri"/>
        </w:rPr>
        <w:t>.</w:t>
      </w:r>
      <w:r w:rsidR="00E1762A" w:rsidRPr="00E1762A">
        <w:rPr>
          <w:rFonts w:eastAsia="Calibri"/>
        </w:rPr>
        <w:t xml:space="preserve"> Iekšējais</w:t>
      </w:r>
      <w:r w:rsidR="00E1762A">
        <w:rPr>
          <w:rFonts w:eastAsia="Calibri"/>
        </w:rPr>
        <w:t xml:space="preserve"> </w:t>
      </w:r>
      <w:r w:rsidR="00E1762A" w:rsidRPr="00E1762A">
        <w:rPr>
          <w:rFonts w:eastAsia="Calibri"/>
        </w:rPr>
        <w:t>audits ir</w:t>
      </w:r>
      <w:r w:rsidR="00424637" w:rsidRPr="00E1762A">
        <w:rPr>
          <w:rFonts w:eastAsia="Calibri"/>
        </w:rPr>
        <w:t xml:space="preserve"> </w:t>
      </w:r>
      <w:r w:rsidR="00E1762A" w:rsidRPr="00E1762A">
        <w:rPr>
          <w:rFonts w:eastAsia="Calibri"/>
        </w:rPr>
        <w:t>neatkarīgs</w:t>
      </w:r>
      <w:proofErr w:type="gramStart"/>
      <w:r w:rsidR="00E1762A" w:rsidRPr="00E1762A">
        <w:rPr>
          <w:rFonts w:eastAsia="Calibri"/>
        </w:rPr>
        <w:t xml:space="preserve">  </w:t>
      </w:r>
      <w:proofErr w:type="gramEnd"/>
      <w:r w:rsidR="00E1762A" w:rsidRPr="00E1762A">
        <w:rPr>
          <w:rFonts w:eastAsia="Calibri"/>
        </w:rPr>
        <w:t>no  pārējām  ministrijas  struktūrvienībām  savas  darbības plānošanā,  auditu  veikšanā  un  ziņošanā  par  darbības  rezultātiem</w:t>
      </w:r>
      <w:r w:rsidR="00E1762A">
        <w:rPr>
          <w:rFonts w:eastAsia="Calibri"/>
        </w:rPr>
        <w:t xml:space="preserve">. Nodaļu darbs ir specifisks, jo ĀM notiek </w:t>
      </w:r>
      <w:proofErr w:type="gramStart"/>
      <w:r w:rsidR="00E1762A">
        <w:rPr>
          <w:rFonts w:eastAsia="Calibri"/>
        </w:rPr>
        <w:t>biežas darbinieku iekšējās rotācijas</w:t>
      </w:r>
      <w:proofErr w:type="gramEnd"/>
      <w:r w:rsidR="00E1762A">
        <w:rPr>
          <w:rFonts w:eastAsia="Calibri"/>
        </w:rPr>
        <w:t xml:space="preserve">, kas mazina koruptīvos riskus. </w:t>
      </w:r>
      <w:proofErr w:type="spellStart"/>
      <w:r w:rsidR="00E1762A">
        <w:rPr>
          <w:rFonts w:eastAsia="Calibri"/>
        </w:rPr>
        <w:t>Inspektorāta</w:t>
      </w:r>
      <w:proofErr w:type="spellEnd"/>
      <w:r w:rsidR="00E1762A">
        <w:rPr>
          <w:rFonts w:eastAsia="Calibri"/>
        </w:rPr>
        <w:t xml:space="preserve"> un Iekšējā audita nodaļas darbu regulē iekšējie normatīvie akti. </w:t>
      </w:r>
      <w:proofErr w:type="spellStart"/>
      <w:r w:rsidR="00E1762A">
        <w:rPr>
          <w:rFonts w:eastAsia="Calibri"/>
        </w:rPr>
        <w:t>Inspektorāts</w:t>
      </w:r>
      <w:proofErr w:type="spellEnd"/>
      <w:r w:rsidR="00E1762A">
        <w:rPr>
          <w:rFonts w:eastAsia="Calibri"/>
        </w:rPr>
        <w:t xml:space="preserve"> skata lietas, kas attiecas uz vēstniecības un AM amatpersonu darbu, atklājot sistēmas kļūdas, ja tādas tiek konstatētas un sniedz ieteikumus to novēršanai, kā arī veic dienesta pārbaudes. Papildu kontroli veic SAB, jo ĀM darbiniekiem ir pielaides valsts noslēpumam.  Informē par </w:t>
      </w:r>
      <w:r w:rsidR="004D7B52">
        <w:rPr>
          <w:rFonts w:eastAsia="Calibri"/>
        </w:rPr>
        <w:t xml:space="preserve">darbinieku </w:t>
      </w:r>
      <w:r w:rsidR="00E1762A">
        <w:rPr>
          <w:rFonts w:eastAsia="Calibri"/>
        </w:rPr>
        <w:t>apmācības procesu sadarbībā ar KNAB</w:t>
      </w:r>
      <w:r w:rsidR="004D7B52">
        <w:rPr>
          <w:rFonts w:eastAsia="Calibri"/>
        </w:rPr>
        <w:t xml:space="preserve">. </w:t>
      </w:r>
    </w:p>
    <w:p w:rsidR="00CF6A8B" w:rsidRDefault="004D7B52" w:rsidP="00CF6A8B">
      <w:pPr>
        <w:spacing w:line="360" w:lineRule="auto"/>
        <w:jc w:val="both"/>
        <w:rPr>
          <w:rFonts w:eastAsia="Calibri"/>
        </w:rPr>
      </w:pPr>
      <w:r w:rsidRPr="004D7B52">
        <w:rPr>
          <w:rFonts w:eastAsia="Calibri"/>
          <w:b/>
        </w:rPr>
        <w:t>R.Šulca</w:t>
      </w:r>
      <w:r>
        <w:rPr>
          <w:rFonts w:eastAsia="Calibri"/>
        </w:rPr>
        <w:t xml:space="preserve">: informē, ka patlaban Iekšēja audita nodaļa strādā viens sertificēts iekšējais auditors, bet ir piešķirta vēl viena auditora štata vieta, līdz ar to jūnijā būs 2 auditori.  Ministrijā ir 9 pamatdarbības sistēmas, kas izriet </w:t>
      </w:r>
      <w:r w:rsidR="00FF629E">
        <w:rPr>
          <w:rFonts w:eastAsia="Calibri"/>
        </w:rPr>
        <w:t xml:space="preserve">tieši </w:t>
      </w:r>
      <w:r>
        <w:rPr>
          <w:rFonts w:eastAsia="Calibri"/>
        </w:rPr>
        <w:t xml:space="preserve">no funkcijām, kuru īstenošanai piešķirts budžets </w:t>
      </w:r>
      <w:r w:rsidR="00FF629E">
        <w:rPr>
          <w:rFonts w:eastAsia="Calibri"/>
        </w:rPr>
        <w:t>-</w:t>
      </w:r>
      <w:r>
        <w:rPr>
          <w:rFonts w:eastAsia="Calibri"/>
        </w:rPr>
        <w:t xml:space="preserve"> 67 miljoni eiro. </w:t>
      </w:r>
      <w:r w:rsidR="00F60A48">
        <w:rPr>
          <w:rFonts w:eastAsia="Calibri"/>
        </w:rPr>
        <w:t xml:space="preserve"> Šobrīd ir 6 augstas prioritātes sistēmas, 9 - vidējas prioritātes sistēmas un 2</w:t>
      </w:r>
      <w:proofErr w:type="gramStart"/>
      <w:r w:rsidR="00F60A48">
        <w:rPr>
          <w:rFonts w:eastAsia="Calibri"/>
        </w:rPr>
        <w:t xml:space="preserve">  </w:t>
      </w:r>
      <w:proofErr w:type="gramEnd"/>
      <w:r w:rsidR="00F60A48">
        <w:rPr>
          <w:rFonts w:eastAsia="Calibri"/>
        </w:rPr>
        <w:t xml:space="preserve">- zema prioritātes sistēmas.  </w:t>
      </w:r>
      <w:r>
        <w:rPr>
          <w:rFonts w:eastAsia="Calibri"/>
        </w:rPr>
        <w:t>Audita plāns tiek sastādīts, vienojoties ar valsts sekretāru un</w:t>
      </w:r>
      <w:r w:rsidR="00F60A48">
        <w:rPr>
          <w:rFonts w:eastAsia="Calibri"/>
        </w:rPr>
        <w:t xml:space="preserve"> </w:t>
      </w:r>
      <w:r>
        <w:rPr>
          <w:rFonts w:eastAsia="Calibri"/>
        </w:rPr>
        <w:t>ņemot vērā iespējamos augstos riskus. Tāpat tiek ņemt</w:t>
      </w:r>
      <w:r w:rsidR="00424637">
        <w:rPr>
          <w:rFonts w:eastAsia="Calibri"/>
        </w:rPr>
        <w:t>as</w:t>
      </w:r>
      <w:r>
        <w:rPr>
          <w:rFonts w:eastAsia="Calibri"/>
        </w:rPr>
        <w:t xml:space="preserve"> vērā valsts kontroles </w:t>
      </w:r>
      <w:r w:rsidR="00FF629E">
        <w:rPr>
          <w:rFonts w:eastAsia="Calibri"/>
        </w:rPr>
        <w:t xml:space="preserve">konstatētās problēmas un </w:t>
      </w:r>
      <w:r>
        <w:rPr>
          <w:rFonts w:eastAsia="Calibri"/>
        </w:rPr>
        <w:t>ieteikumi</w:t>
      </w:r>
      <w:r w:rsidR="00424637">
        <w:rPr>
          <w:rFonts w:eastAsia="Calibri"/>
        </w:rPr>
        <w:t>, kā arī</w:t>
      </w:r>
      <w:r>
        <w:rPr>
          <w:rFonts w:eastAsia="Calibri"/>
        </w:rPr>
        <w:t xml:space="preserve"> sabiedr</w:t>
      </w:r>
      <w:r w:rsidR="00FF629E">
        <w:rPr>
          <w:rFonts w:eastAsia="Calibri"/>
        </w:rPr>
        <w:t>ības intereses</w:t>
      </w:r>
      <w:r>
        <w:rPr>
          <w:rFonts w:eastAsia="Calibri"/>
        </w:rPr>
        <w:t xml:space="preserve">.  </w:t>
      </w:r>
      <w:r w:rsidR="00FF629E">
        <w:rPr>
          <w:rFonts w:eastAsia="Calibri"/>
        </w:rPr>
        <w:t>Pārklājums ir pieci gadi. Vidēji gadā tiek veikti 4 auditi, ka arī MK prioritātes audit</w:t>
      </w:r>
      <w:r w:rsidR="00424637">
        <w:rPr>
          <w:rFonts w:eastAsia="Calibri"/>
        </w:rPr>
        <w:t>i</w:t>
      </w:r>
      <w:r w:rsidR="00FF629E">
        <w:rPr>
          <w:rFonts w:eastAsia="Calibri"/>
        </w:rPr>
        <w:t xml:space="preserve">.  </w:t>
      </w:r>
      <w:r>
        <w:rPr>
          <w:rFonts w:eastAsia="Calibri"/>
        </w:rPr>
        <w:t xml:space="preserve"> </w:t>
      </w:r>
      <w:r w:rsidR="00424637">
        <w:rPr>
          <w:rFonts w:eastAsia="Calibri"/>
        </w:rPr>
        <w:t>A</w:t>
      </w:r>
      <w:r w:rsidR="00FF629E">
        <w:rPr>
          <w:rFonts w:eastAsia="Calibri"/>
        </w:rPr>
        <w:t xml:space="preserve">udita periods ir 35 darba dienas. Audita rezultāti tiek apkopoti iekšēja audita ziņojumā. Ieteikumi tiek sniegti pārskata gada ietvaros, </w:t>
      </w:r>
      <w:r w:rsidR="00424637">
        <w:rPr>
          <w:rFonts w:eastAsia="Calibri"/>
        </w:rPr>
        <w:t xml:space="preserve">tiek </w:t>
      </w:r>
      <w:r w:rsidR="00FF629E">
        <w:rPr>
          <w:rFonts w:eastAsia="Calibri"/>
        </w:rPr>
        <w:t>veikta to izpildes pārbaude, un par rezultātiem tiek informēts valsts sekretārs un ministrs. Divreiz gad</w:t>
      </w:r>
      <w:r w:rsidR="00F60A48">
        <w:rPr>
          <w:rFonts w:eastAsia="Calibri"/>
        </w:rPr>
        <w:t xml:space="preserve">ā </w:t>
      </w:r>
      <w:r w:rsidR="00FF629E">
        <w:rPr>
          <w:rFonts w:eastAsia="Calibri"/>
        </w:rPr>
        <w:t xml:space="preserve">tiek </w:t>
      </w:r>
      <w:r w:rsidR="00F60A48">
        <w:rPr>
          <w:rFonts w:eastAsia="Calibri"/>
        </w:rPr>
        <w:t xml:space="preserve">skatīti VK ieteikumi. </w:t>
      </w:r>
      <w:r w:rsidR="00FF629E">
        <w:rPr>
          <w:rFonts w:eastAsia="Calibri"/>
        </w:rPr>
        <w:t>Iekšējās kontroles vide ir labvēlīga. Lielākais izaicinājums ir Simtgades projekts, kuram piešķirti ievērojami līdzekļi</w:t>
      </w:r>
      <w:r w:rsidR="00F60A48">
        <w:rPr>
          <w:rFonts w:eastAsia="Calibri"/>
        </w:rPr>
        <w:t>. Ir izstrādāta šī procesa uzraudzības kārtība. Ir tapusi starptautiskiem standartiem atbilstoša audita rokasgrāmata. Iekšējās kontroles sistēmas kontekstā informē, ka</w:t>
      </w:r>
      <w:proofErr w:type="gramStart"/>
      <w:r w:rsidR="00F60A48">
        <w:rPr>
          <w:rFonts w:eastAsia="Calibri"/>
        </w:rPr>
        <w:t xml:space="preserve">  </w:t>
      </w:r>
      <w:proofErr w:type="gramEnd"/>
      <w:r w:rsidR="00A1217E">
        <w:rPr>
          <w:rFonts w:eastAsia="Calibri"/>
        </w:rPr>
        <w:t>ir izstrādāts un apstiprināts pretkorupcijas pasākumu plāns 2018. -2020. gadam, kur</w:t>
      </w:r>
      <w:r w:rsidR="00424637">
        <w:rPr>
          <w:rFonts w:eastAsia="Calibri"/>
        </w:rPr>
        <w:t xml:space="preserve">ā </w:t>
      </w:r>
      <w:r w:rsidR="00A1217E">
        <w:rPr>
          <w:rFonts w:eastAsia="Calibri"/>
        </w:rPr>
        <w:t xml:space="preserve">ietvertas MK Noteikumos </w:t>
      </w:r>
      <w:r w:rsidR="00A1217E" w:rsidRPr="00A1217E">
        <w:rPr>
          <w:rFonts w:eastAsia="Calibri"/>
        </w:rPr>
        <w:t>par iekšējās kontroles sistēmas pamatprasībām korupcijas un interešu konflikta riska novēršanai publiskas personas institūcijā</w:t>
      </w:r>
      <w:r w:rsidR="00A1217E">
        <w:rPr>
          <w:rFonts w:eastAsia="Calibri"/>
        </w:rPr>
        <w:t xml:space="preserve"> prasības. Tāpat tiks papildināts Ētikas kodekss saistībā ar interešu konflikta novēršanu. </w:t>
      </w:r>
    </w:p>
    <w:p w:rsidR="00A1217E" w:rsidRDefault="00A1217E" w:rsidP="00CF6A8B">
      <w:pPr>
        <w:spacing w:line="360" w:lineRule="auto"/>
        <w:jc w:val="both"/>
        <w:rPr>
          <w:rFonts w:eastAsia="Calibri"/>
        </w:rPr>
      </w:pPr>
      <w:r w:rsidRPr="00A1217E">
        <w:rPr>
          <w:rFonts w:eastAsia="Calibri"/>
          <w:b/>
        </w:rPr>
        <w:t>A.Loskutovs</w:t>
      </w:r>
      <w:r>
        <w:rPr>
          <w:rFonts w:eastAsia="Calibri"/>
        </w:rPr>
        <w:t xml:space="preserve">: jautā, kā tiek nošķirtas </w:t>
      </w:r>
      <w:proofErr w:type="spellStart"/>
      <w:r>
        <w:rPr>
          <w:rFonts w:eastAsia="Calibri"/>
        </w:rPr>
        <w:t>Inspektorāta</w:t>
      </w:r>
      <w:proofErr w:type="spellEnd"/>
      <w:r>
        <w:rPr>
          <w:rFonts w:eastAsia="Calibri"/>
        </w:rPr>
        <w:t xml:space="preserve"> un Audita nodaļas funkcijas. </w:t>
      </w:r>
    </w:p>
    <w:p w:rsidR="00A1217E" w:rsidRDefault="00A1217E" w:rsidP="00CF6A8B">
      <w:pPr>
        <w:spacing w:line="360" w:lineRule="auto"/>
        <w:jc w:val="both"/>
        <w:rPr>
          <w:rFonts w:eastAsia="Calibri"/>
        </w:rPr>
      </w:pPr>
      <w:proofErr w:type="spellStart"/>
      <w:r w:rsidRPr="00A1217E">
        <w:rPr>
          <w:rFonts w:eastAsia="Calibri"/>
          <w:b/>
        </w:rPr>
        <w:t>N.Penke</w:t>
      </w:r>
      <w:proofErr w:type="spellEnd"/>
      <w:r>
        <w:rPr>
          <w:rFonts w:eastAsia="Calibri"/>
        </w:rPr>
        <w:t xml:space="preserve">: skaidro, ka funkcijas nepārklājas – audits ir neatkarīgs. </w:t>
      </w:r>
      <w:proofErr w:type="spellStart"/>
      <w:r>
        <w:rPr>
          <w:rFonts w:eastAsia="Calibri"/>
        </w:rPr>
        <w:t>Inspektorāts</w:t>
      </w:r>
      <w:proofErr w:type="spellEnd"/>
      <w:r>
        <w:rPr>
          <w:rFonts w:eastAsia="Calibri"/>
        </w:rPr>
        <w:t xml:space="preserve">, veicot </w:t>
      </w:r>
      <w:r w:rsidR="00093EB6">
        <w:rPr>
          <w:rFonts w:eastAsia="Calibri"/>
        </w:rPr>
        <w:t xml:space="preserve">vēstniecību </w:t>
      </w:r>
      <w:r w:rsidR="00D074D2">
        <w:rPr>
          <w:rFonts w:eastAsia="Calibri"/>
        </w:rPr>
        <w:t>inspekciju</w:t>
      </w:r>
      <w:r w:rsidR="00093EB6">
        <w:rPr>
          <w:rFonts w:eastAsia="Calibri"/>
        </w:rPr>
        <w:t xml:space="preserve">, </w:t>
      </w:r>
      <w:r>
        <w:rPr>
          <w:rFonts w:eastAsia="Calibri"/>
        </w:rPr>
        <w:t>piesaist</w:t>
      </w:r>
      <w:r w:rsidR="00424637">
        <w:rPr>
          <w:rFonts w:eastAsia="Calibri"/>
        </w:rPr>
        <w:t>ot</w:t>
      </w:r>
      <w:r>
        <w:rPr>
          <w:rFonts w:eastAsia="Calibri"/>
        </w:rPr>
        <w:t xml:space="preserve"> attiecīg</w:t>
      </w:r>
      <w:r w:rsidR="00093EB6">
        <w:rPr>
          <w:rFonts w:eastAsia="Calibri"/>
        </w:rPr>
        <w:t xml:space="preserve">ās struktūrvienības </w:t>
      </w:r>
      <w:r>
        <w:rPr>
          <w:rFonts w:eastAsia="Calibri"/>
        </w:rPr>
        <w:t>speciālistus</w:t>
      </w:r>
      <w:r w:rsidR="00093EB6">
        <w:rPr>
          <w:rFonts w:eastAsia="Calibri"/>
        </w:rPr>
        <w:t>.</w:t>
      </w:r>
      <w:r>
        <w:rPr>
          <w:rFonts w:eastAsia="Calibri"/>
        </w:rPr>
        <w:t xml:space="preserve"> </w:t>
      </w:r>
    </w:p>
    <w:p w:rsidR="00B349FF" w:rsidRDefault="00093EB6" w:rsidP="00CF6A8B">
      <w:pPr>
        <w:spacing w:line="360" w:lineRule="auto"/>
        <w:jc w:val="both"/>
        <w:rPr>
          <w:rFonts w:eastAsia="Calibri"/>
        </w:rPr>
      </w:pPr>
      <w:r w:rsidRPr="00093EB6">
        <w:rPr>
          <w:rFonts w:eastAsia="Calibri"/>
          <w:b/>
        </w:rPr>
        <w:t>R.Šulce</w:t>
      </w:r>
      <w:r>
        <w:rPr>
          <w:rFonts w:eastAsia="Calibri"/>
        </w:rPr>
        <w:t>: norāda, ka Iekšējā audita nodaļai ir nodrošināta pilnīga strukturāla un administratīvā neatkarība</w:t>
      </w:r>
      <w:r w:rsidR="00B349FF">
        <w:rPr>
          <w:rFonts w:eastAsia="Calibri"/>
        </w:rPr>
        <w:t xml:space="preserve"> un funkcijas ir atšķirīgas.</w:t>
      </w:r>
      <w:r w:rsidR="00D074D2">
        <w:rPr>
          <w:rFonts w:eastAsia="Calibri"/>
        </w:rPr>
        <w:t xml:space="preserve"> Tiek izmantota</w:t>
      </w:r>
      <w:r w:rsidR="00424637">
        <w:rPr>
          <w:rFonts w:eastAsia="Calibri"/>
        </w:rPr>
        <w:t xml:space="preserve"> </w:t>
      </w:r>
      <w:r w:rsidR="00D074D2">
        <w:rPr>
          <w:rFonts w:eastAsia="Calibri"/>
        </w:rPr>
        <w:t xml:space="preserve">atšķirīga metodika un standarti. </w:t>
      </w:r>
    </w:p>
    <w:p w:rsidR="00D074D2" w:rsidRDefault="00D074D2" w:rsidP="00CF6A8B">
      <w:pPr>
        <w:spacing w:line="360" w:lineRule="auto"/>
        <w:jc w:val="both"/>
        <w:rPr>
          <w:rFonts w:eastAsia="Calibri"/>
        </w:rPr>
      </w:pPr>
      <w:r w:rsidRPr="00D074D2">
        <w:rPr>
          <w:rFonts w:eastAsia="Calibri"/>
          <w:b/>
        </w:rPr>
        <w:t>A.Loskutovs</w:t>
      </w:r>
      <w:r>
        <w:rPr>
          <w:rFonts w:eastAsia="Calibri"/>
        </w:rPr>
        <w:t>: pauž neizpratni, ka visu laiku bijis viens auditors un nav bijis ievērots četru acu princips.</w:t>
      </w:r>
    </w:p>
    <w:p w:rsidR="00093EB6" w:rsidRDefault="00D074D2" w:rsidP="00CF6A8B">
      <w:pPr>
        <w:spacing w:line="360" w:lineRule="auto"/>
        <w:jc w:val="both"/>
        <w:rPr>
          <w:rFonts w:eastAsia="Calibri"/>
        </w:rPr>
      </w:pPr>
      <w:r w:rsidRPr="00D074D2">
        <w:rPr>
          <w:rFonts w:eastAsia="Calibri"/>
          <w:b/>
        </w:rPr>
        <w:lastRenderedPageBreak/>
        <w:t>R.Šulce:</w:t>
      </w:r>
      <w:proofErr w:type="gramStart"/>
      <w:r w:rsidRPr="00D074D2">
        <w:rPr>
          <w:rFonts w:eastAsia="Calibri"/>
          <w:b/>
        </w:rPr>
        <w:t xml:space="preserve"> </w:t>
      </w:r>
      <w:r w:rsidR="00093EB6" w:rsidRPr="00D074D2">
        <w:rPr>
          <w:rFonts w:eastAsia="Calibri"/>
          <w:b/>
        </w:rPr>
        <w:t xml:space="preserve"> </w:t>
      </w:r>
      <w:proofErr w:type="gramEnd"/>
      <w:r>
        <w:rPr>
          <w:rFonts w:eastAsia="Calibri"/>
        </w:rPr>
        <w:t>skaidro, ka papildu štata vieta tikusi lūgta visās instancēs, taču bez rezultāta. Arī šobrīd audita štata vieta atrasta iekšējā budžeta ietvaros. Informē par vēstniecību audita</w:t>
      </w:r>
      <w:r w:rsidR="00424637">
        <w:rPr>
          <w:rFonts w:eastAsia="Calibri"/>
        </w:rPr>
        <w:t xml:space="preserve"> plānošanu piecu gadu ietvarā. C</w:t>
      </w:r>
      <w:r>
        <w:rPr>
          <w:rFonts w:eastAsia="Calibri"/>
        </w:rPr>
        <w:t>enšas iet pa priekšu</w:t>
      </w:r>
      <w:r w:rsidR="00424637" w:rsidRPr="00424637">
        <w:rPr>
          <w:rFonts w:eastAsia="Calibri"/>
        </w:rPr>
        <w:t xml:space="preserve"> </w:t>
      </w:r>
      <w:r w:rsidR="00424637">
        <w:rPr>
          <w:rFonts w:eastAsia="Calibri"/>
        </w:rPr>
        <w:t>iespējamiem riskiem</w:t>
      </w:r>
      <w:r>
        <w:rPr>
          <w:rFonts w:eastAsia="Calibri"/>
        </w:rPr>
        <w:t>.</w:t>
      </w:r>
      <w:r>
        <w:rPr>
          <w:rFonts w:eastAsia="Calibri"/>
        </w:rPr>
        <w:t xml:space="preserve">  </w:t>
      </w:r>
    </w:p>
    <w:p w:rsidR="00D074D2" w:rsidRDefault="00D074D2" w:rsidP="00CF6A8B">
      <w:pPr>
        <w:spacing w:line="360" w:lineRule="auto"/>
        <w:jc w:val="both"/>
        <w:rPr>
          <w:rFonts w:eastAsia="Calibri"/>
        </w:rPr>
      </w:pPr>
      <w:r w:rsidRPr="00D074D2">
        <w:rPr>
          <w:rFonts w:eastAsia="Calibri"/>
          <w:b/>
        </w:rPr>
        <w:t>R.Mežeckis</w:t>
      </w:r>
      <w:r>
        <w:rPr>
          <w:rFonts w:eastAsia="Calibri"/>
        </w:rPr>
        <w:t>: jautā, kāda ir situācija Lietuv</w:t>
      </w:r>
      <w:r w:rsidR="00181E8D">
        <w:rPr>
          <w:rFonts w:eastAsia="Calibri"/>
        </w:rPr>
        <w:t xml:space="preserve">ā </w:t>
      </w:r>
      <w:r>
        <w:rPr>
          <w:rFonts w:eastAsia="Calibri"/>
        </w:rPr>
        <w:t xml:space="preserve">un Igaunijā </w:t>
      </w:r>
      <w:r w:rsidR="00181E8D">
        <w:rPr>
          <w:rFonts w:eastAsia="Calibri"/>
        </w:rPr>
        <w:t xml:space="preserve">auditoru skaita ziņā. </w:t>
      </w:r>
    </w:p>
    <w:p w:rsidR="00181E8D" w:rsidRPr="00D074D2" w:rsidRDefault="00181E8D" w:rsidP="00CF6A8B">
      <w:pPr>
        <w:spacing w:line="360" w:lineRule="auto"/>
        <w:jc w:val="both"/>
        <w:rPr>
          <w:rFonts w:eastAsia="Calibri"/>
        </w:rPr>
      </w:pPr>
      <w:proofErr w:type="spellStart"/>
      <w:r w:rsidRPr="00181E8D">
        <w:rPr>
          <w:rFonts w:eastAsia="Calibri"/>
          <w:b/>
        </w:rPr>
        <w:t>N.Penke</w:t>
      </w:r>
      <w:proofErr w:type="spellEnd"/>
      <w:r>
        <w:rPr>
          <w:rFonts w:eastAsia="Calibri"/>
        </w:rPr>
        <w:t xml:space="preserve">: informē, ka Lietuvā audita nodaļa pievienota </w:t>
      </w:r>
      <w:proofErr w:type="spellStart"/>
      <w:r>
        <w:rPr>
          <w:rFonts w:eastAsia="Calibri"/>
        </w:rPr>
        <w:t>inspektorātam</w:t>
      </w:r>
      <w:proofErr w:type="spellEnd"/>
      <w:r>
        <w:rPr>
          <w:rFonts w:eastAsia="Calibri"/>
        </w:rPr>
        <w:t xml:space="preserve">. Nodarbināti aptuveni 6 darbinieki. Igaunijā </w:t>
      </w:r>
      <w:proofErr w:type="spellStart"/>
      <w:r>
        <w:rPr>
          <w:rFonts w:eastAsia="Calibri"/>
        </w:rPr>
        <w:t>inspektorāts</w:t>
      </w:r>
      <w:proofErr w:type="spellEnd"/>
      <w:r>
        <w:rPr>
          <w:rFonts w:eastAsia="Calibri"/>
        </w:rPr>
        <w:t xml:space="preserve"> un audita nodaļa ir nodalīti un</w:t>
      </w:r>
      <w:r w:rsidR="00D118AE">
        <w:rPr>
          <w:rFonts w:eastAsia="Calibri"/>
        </w:rPr>
        <w:t xml:space="preserve"> ir</w:t>
      </w:r>
      <w:r>
        <w:rPr>
          <w:rFonts w:eastAsia="Calibri"/>
        </w:rPr>
        <w:t xml:space="preserve"> ar nelielu darbinieku skaitu. </w:t>
      </w:r>
    </w:p>
    <w:p w:rsidR="00181E8D" w:rsidRDefault="00181E8D" w:rsidP="00181E8D">
      <w:pPr>
        <w:spacing w:line="360" w:lineRule="auto"/>
        <w:jc w:val="both"/>
        <w:rPr>
          <w:rFonts w:eastAsia="Calibri"/>
        </w:rPr>
      </w:pPr>
      <w:r w:rsidRPr="00181E8D">
        <w:rPr>
          <w:rFonts w:eastAsia="Calibri"/>
          <w:b/>
        </w:rPr>
        <w:t>K.Seržants</w:t>
      </w:r>
      <w:r>
        <w:rPr>
          <w:rFonts w:eastAsia="Calibri"/>
        </w:rPr>
        <w:t xml:space="preserve">: jautā par risku konstatēšanu saistībā ar reprezentācijas izdevumiem, piemēram, vēstniecībās, ja ir tik mazs auditoru skaits.  Norāda uz valstu un tradīciju atšķirību. </w:t>
      </w:r>
    </w:p>
    <w:p w:rsidR="00181E8D" w:rsidRDefault="00181E8D" w:rsidP="00181E8D">
      <w:pPr>
        <w:spacing w:line="360" w:lineRule="auto"/>
        <w:jc w:val="both"/>
        <w:rPr>
          <w:rFonts w:eastAsia="Calibri"/>
        </w:rPr>
      </w:pPr>
      <w:r w:rsidRPr="00181E8D">
        <w:rPr>
          <w:rFonts w:eastAsia="Calibri"/>
          <w:b/>
        </w:rPr>
        <w:t>R.Šulce</w:t>
      </w:r>
      <w:r>
        <w:rPr>
          <w:rFonts w:eastAsia="Calibri"/>
        </w:rPr>
        <w:t>: uzskata, ka primārais ir procesi un kārtība, k</w:t>
      </w:r>
      <w:r w:rsidR="00D118AE">
        <w:rPr>
          <w:rFonts w:eastAsia="Calibri"/>
        </w:rPr>
        <w:t>ā tiek kontrolēti un uzskaitīti</w:t>
      </w:r>
      <w:proofErr w:type="gramStart"/>
      <w:r>
        <w:rPr>
          <w:rFonts w:eastAsia="Calibri"/>
        </w:rPr>
        <w:t xml:space="preserve">   </w:t>
      </w:r>
      <w:proofErr w:type="gramEnd"/>
      <w:r>
        <w:rPr>
          <w:rFonts w:eastAsia="Calibri"/>
        </w:rPr>
        <w:t xml:space="preserve">reprezentācijas izdevumi, un lai tie darbotos. </w:t>
      </w:r>
    </w:p>
    <w:p w:rsidR="00181E8D" w:rsidRDefault="00181E8D" w:rsidP="00181E8D">
      <w:pPr>
        <w:spacing w:line="360" w:lineRule="auto"/>
        <w:jc w:val="both"/>
        <w:rPr>
          <w:rFonts w:eastAsia="Calibri"/>
        </w:rPr>
      </w:pPr>
      <w:proofErr w:type="spellStart"/>
      <w:r w:rsidRPr="00181E8D">
        <w:rPr>
          <w:rFonts w:eastAsia="Calibri"/>
          <w:b/>
        </w:rPr>
        <w:t>N.Penke</w:t>
      </w:r>
      <w:proofErr w:type="spellEnd"/>
      <w:r>
        <w:rPr>
          <w:rFonts w:eastAsia="Calibri"/>
        </w:rPr>
        <w:t xml:space="preserve">: skaidro reprezentācijas izdevumu piešķiršanu un </w:t>
      </w:r>
      <w:r w:rsidR="009E4F03">
        <w:rPr>
          <w:rFonts w:eastAsia="Calibri"/>
        </w:rPr>
        <w:t xml:space="preserve">uzskaites </w:t>
      </w:r>
      <w:r>
        <w:rPr>
          <w:rFonts w:eastAsia="Calibri"/>
        </w:rPr>
        <w:t xml:space="preserve">kārtību. </w:t>
      </w:r>
    </w:p>
    <w:p w:rsidR="00181E8D" w:rsidRDefault="00181E8D" w:rsidP="00181E8D">
      <w:pPr>
        <w:spacing w:line="360" w:lineRule="auto"/>
        <w:jc w:val="both"/>
        <w:rPr>
          <w:rFonts w:eastAsia="Calibri"/>
        </w:rPr>
      </w:pPr>
      <w:r w:rsidRPr="00181E8D">
        <w:rPr>
          <w:rFonts w:eastAsia="Calibri"/>
          <w:b/>
        </w:rPr>
        <w:t>A.Loskutovs</w:t>
      </w:r>
      <w:r>
        <w:rPr>
          <w:rFonts w:eastAsia="Calibri"/>
        </w:rPr>
        <w:t xml:space="preserve">: </w:t>
      </w:r>
      <w:r w:rsidR="009E4F03">
        <w:rPr>
          <w:rFonts w:eastAsia="Calibri"/>
        </w:rPr>
        <w:t xml:space="preserve">jautā, vai </w:t>
      </w:r>
      <w:r w:rsidR="00B60BA1">
        <w:rPr>
          <w:rFonts w:eastAsia="Calibri"/>
        </w:rPr>
        <w:t>notiek arī</w:t>
      </w:r>
      <w:r w:rsidR="009E4F03">
        <w:rPr>
          <w:rFonts w:eastAsia="Calibri"/>
        </w:rPr>
        <w:t xml:space="preserve"> neplānoti auditi.</w:t>
      </w:r>
      <w:r w:rsidR="000A05E3">
        <w:rPr>
          <w:rFonts w:eastAsia="Calibri"/>
        </w:rPr>
        <w:t xml:space="preserve"> Cik bieži auditē </w:t>
      </w:r>
      <w:proofErr w:type="spellStart"/>
      <w:r w:rsidR="000A05E3">
        <w:rPr>
          <w:rFonts w:eastAsia="Calibri"/>
        </w:rPr>
        <w:t>Inspektorātu</w:t>
      </w:r>
      <w:proofErr w:type="spellEnd"/>
      <w:r w:rsidR="000A05E3">
        <w:rPr>
          <w:rFonts w:eastAsia="Calibri"/>
        </w:rPr>
        <w:t>?</w:t>
      </w:r>
    </w:p>
    <w:p w:rsidR="009E4F03" w:rsidRDefault="009E4F03" w:rsidP="00181E8D">
      <w:pPr>
        <w:spacing w:line="360" w:lineRule="auto"/>
        <w:jc w:val="both"/>
      </w:pPr>
      <w:r w:rsidRPr="009E4F03">
        <w:rPr>
          <w:b/>
        </w:rPr>
        <w:t>R.Šulce</w:t>
      </w:r>
      <w:r>
        <w:t xml:space="preserve">: skaidro, ka neplānotu auditu nemēdz būt. Izņēmums bija pagājušā gadā viens audits par pabalsta izmaksu. </w:t>
      </w:r>
      <w:proofErr w:type="spellStart"/>
      <w:r w:rsidR="000A05E3">
        <w:t>Inspektorātu</w:t>
      </w:r>
      <w:proofErr w:type="spellEnd"/>
      <w:r w:rsidR="000A05E3">
        <w:t xml:space="preserve"> neauditē, jo neietilpst pamatdarbības sistēmā.  </w:t>
      </w:r>
    </w:p>
    <w:p w:rsidR="000A05E3" w:rsidRDefault="000A05E3" w:rsidP="00181E8D">
      <w:pPr>
        <w:spacing w:line="360" w:lineRule="auto"/>
        <w:jc w:val="both"/>
      </w:pPr>
      <w:proofErr w:type="spellStart"/>
      <w:r w:rsidRPr="000A05E3">
        <w:rPr>
          <w:b/>
        </w:rPr>
        <w:t>N.Penke</w:t>
      </w:r>
      <w:proofErr w:type="spellEnd"/>
      <w:r>
        <w:t xml:space="preserve">: skaidro, ka </w:t>
      </w:r>
      <w:proofErr w:type="spellStart"/>
      <w:r>
        <w:t>Inspektorāta</w:t>
      </w:r>
      <w:proofErr w:type="spellEnd"/>
      <w:r>
        <w:t xml:space="preserve"> darbs ir vairāk saistīts ar ministrijas ikdienas darbiem un pēc būtības vērtē sistēmas darbības kvalitāti, ja nepieciešams, sniedz rekomendācijas sistēmas kvalitātes uzlabošanai. Vadītāji ne sevišķi atsaucīgi to pildīšanā, aizbildinoties ar finanšu trūkumu. </w:t>
      </w:r>
    </w:p>
    <w:p w:rsidR="000A05E3" w:rsidRDefault="000A05E3" w:rsidP="00181E8D">
      <w:pPr>
        <w:spacing w:line="360" w:lineRule="auto"/>
        <w:jc w:val="both"/>
      </w:pPr>
      <w:proofErr w:type="spellStart"/>
      <w:r>
        <w:rPr>
          <w:b/>
        </w:rPr>
        <w:t>I.Ceicāne</w:t>
      </w:r>
      <w:proofErr w:type="spellEnd"/>
      <w:r>
        <w:rPr>
          <w:b/>
        </w:rPr>
        <w:t xml:space="preserve">: </w:t>
      </w:r>
      <w:r w:rsidRPr="000A05E3">
        <w:t>uzsver labo sadarbību ar ĀM apmācīb</w:t>
      </w:r>
      <w:r>
        <w:t>u</w:t>
      </w:r>
      <w:r w:rsidRPr="000A05E3">
        <w:t xml:space="preserve"> jomā, </w:t>
      </w:r>
      <w:proofErr w:type="gramStart"/>
      <w:r w:rsidRPr="000A05E3">
        <w:t>2017.gadā</w:t>
      </w:r>
      <w:proofErr w:type="gramEnd"/>
      <w:r w:rsidRPr="000A05E3">
        <w:t xml:space="preserve"> bija organizētas mācības diplomātiem, </w:t>
      </w:r>
      <w:r>
        <w:t xml:space="preserve">jaunajām amatpersonām, </w:t>
      </w:r>
      <w:r w:rsidRPr="000A05E3">
        <w:t xml:space="preserve">projektu vadītājiem </w:t>
      </w:r>
      <w:r>
        <w:t xml:space="preserve">gan  par OECD, gan korupcijas </w:t>
      </w:r>
      <w:r w:rsidR="000A48C0">
        <w:t xml:space="preserve">un interešu konflikta </w:t>
      </w:r>
      <w:r>
        <w:t xml:space="preserve"> jautājumiem</w:t>
      </w:r>
      <w:r w:rsidR="000A48C0">
        <w:t xml:space="preserve">. Augstu vērē, ka ir izstrādāts pretkorupcijas pasākumu plāns. Konsulāro amatpersonu uzraudzība riska valstīs, kur ir dāvanu piedāvāšanas tradīcijas, ir viens no izaicinājumiem.  </w:t>
      </w:r>
      <w:r>
        <w:t xml:space="preserve"> </w:t>
      </w:r>
    </w:p>
    <w:p w:rsidR="000A48C0" w:rsidRDefault="000A48C0" w:rsidP="00181E8D">
      <w:pPr>
        <w:spacing w:line="360" w:lineRule="auto"/>
        <w:jc w:val="both"/>
      </w:pPr>
      <w:proofErr w:type="spellStart"/>
      <w:r w:rsidRPr="000A48C0">
        <w:rPr>
          <w:b/>
        </w:rPr>
        <w:t>N.Penke</w:t>
      </w:r>
      <w:proofErr w:type="spellEnd"/>
      <w:r>
        <w:t xml:space="preserve">: informē, ka veic pārrunas un apmācības ar diplomātiem par interešu konfliktiem un ar drošību saistītajiem jautājumiem, kā arī par citiem riskiem, kas saistīti ar spriedzi konsulāro amatpersonu ikdienas darbā. </w:t>
      </w:r>
    </w:p>
    <w:p w:rsidR="0087769B" w:rsidRDefault="0087769B" w:rsidP="00181E8D">
      <w:pPr>
        <w:spacing w:line="360" w:lineRule="auto"/>
        <w:jc w:val="both"/>
      </w:pPr>
      <w:r w:rsidRPr="0087769B">
        <w:rPr>
          <w:b/>
        </w:rPr>
        <w:t>A.Loskutovs</w:t>
      </w:r>
      <w:r>
        <w:t xml:space="preserve">: jautā, vai </w:t>
      </w:r>
      <w:proofErr w:type="spellStart"/>
      <w:r>
        <w:t>Inspektorāts</w:t>
      </w:r>
      <w:proofErr w:type="spellEnd"/>
      <w:r>
        <w:t xml:space="preserve"> ir vienīgā struktūrvienības, kas veic dienesta pārbaudes.</w:t>
      </w:r>
    </w:p>
    <w:p w:rsidR="000A48C0" w:rsidRDefault="0087769B" w:rsidP="00181E8D">
      <w:pPr>
        <w:spacing w:line="360" w:lineRule="auto"/>
        <w:jc w:val="both"/>
      </w:pPr>
      <w:proofErr w:type="spellStart"/>
      <w:r w:rsidRPr="0087769B">
        <w:rPr>
          <w:b/>
        </w:rPr>
        <w:t>N.Penke</w:t>
      </w:r>
      <w:proofErr w:type="spellEnd"/>
      <w:r>
        <w:t>: informē, ka dienesta pārbaude</w:t>
      </w:r>
      <w:r w:rsidR="00D118AE">
        <w:t>s</w:t>
      </w:r>
      <w:r>
        <w:t xml:space="preserve"> tiek veikta</w:t>
      </w:r>
      <w:r w:rsidR="00D118AE">
        <w:t>s</w:t>
      </w:r>
      <w:r>
        <w:t xml:space="preserve"> pēc</w:t>
      </w:r>
      <w:r w:rsidR="005964CA">
        <w:t xml:space="preserve"> </w:t>
      </w:r>
      <w:r>
        <w:t xml:space="preserve">valsts sekretāra iniciatīvas, pamatojoties uz kādu ziņojumu vai iesniegumu. Lēmumu par dienesta pārbaudi izskata speciāla komisija, kurā ietilpst </w:t>
      </w:r>
      <w:proofErr w:type="spellStart"/>
      <w:r>
        <w:t>Inspektorāta</w:t>
      </w:r>
      <w:proofErr w:type="spellEnd"/>
      <w:r>
        <w:t xml:space="preserve"> pārstāvji, juristi un personāla vadības speciālisti.</w:t>
      </w:r>
    </w:p>
    <w:p w:rsidR="0087769B" w:rsidRDefault="0087769B" w:rsidP="00181E8D">
      <w:pPr>
        <w:spacing w:line="360" w:lineRule="auto"/>
        <w:jc w:val="both"/>
      </w:pPr>
      <w:r w:rsidRPr="0087769B">
        <w:rPr>
          <w:b/>
        </w:rPr>
        <w:t>A.Loskutovs</w:t>
      </w:r>
      <w:r>
        <w:t>: jautā vai pietiks ar div</w:t>
      </w:r>
      <w:r w:rsidR="00D118AE">
        <w:t>ām auditora</w:t>
      </w:r>
      <w:r>
        <w:t xml:space="preserve"> vietām. </w:t>
      </w:r>
    </w:p>
    <w:p w:rsidR="0087769B" w:rsidRDefault="0087769B" w:rsidP="00181E8D">
      <w:pPr>
        <w:spacing w:line="360" w:lineRule="auto"/>
        <w:jc w:val="both"/>
      </w:pPr>
      <w:r w:rsidRPr="0087769B">
        <w:rPr>
          <w:b/>
        </w:rPr>
        <w:t>R.Šulce</w:t>
      </w:r>
      <w:r>
        <w:t>: uzskata, ka divas auditora štata vietas ir pietiekamas, ja viņiem ir augsta profesionalitāte un pieredze šādā darbā. V</w:t>
      </w:r>
      <w:r>
        <w:t>eiksmīgam darbam</w:t>
      </w:r>
      <w:r>
        <w:t xml:space="preserve"> svarīgs ir vadības atbalsts. Uzsver valsts sekretāra </w:t>
      </w:r>
      <w:r w:rsidR="005964CA">
        <w:t xml:space="preserve">pozitīvo </w:t>
      </w:r>
      <w:r>
        <w:t>atbalstu</w:t>
      </w:r>
      <w:r w:rsidR="00253C9C">
        <w:t xml:space="preserve"> un savstarpējās uzticēšanā nozīmi</w:t>
      </w:r>
      <w:r>
        <w:t xml:space="preserve">. </w:t>
      </w:r>
      <w:r w:rsidR="00253C9C">
        <w:t xml:space="preserve">Svarīgi ir demonstrēt auditēšanas rezultātus un jēgu. </w:t>
      </w:r>
      <w:r w:rsidR="005964CA">
        <w:t xml:space="preserve">Informē par savu dalību starptautiskās konferencēs un apmācībās. </w:t>
      </w:r>
    </w:p>
    <w:p w:rsidR="005964CA" w:rsidRDefault="005964CA" w:rsidP="00181E8D">
      <w:pPr>
        <w:spacing w:line="360" w:lineRule="auto"/>
        <w:jc w:val="both"/>
      </w:pPr>
      <w:proofErr w:type="spellStart"/>
      <w:r w:rsidRPr="005964CA">
        <w:rPr>
          <w:b/>
        </w:rPr>
        <w:lastRenderedPageBreak/>
        <w:t>N.Penke</w:t>
      </w:r>
      <w:proofErr w:type="spellEnd"/>
      <w:r>
        <w:t>: informē par Ētikas padomes iesaisti.</w:t>
      </w:r>
    </w:p>
    <w:p w:rsidR="005964CA" w:rsidRDefault="005964CA" w:rsidP="00181E8D">
      <w:pPr>
        <w:spacing w:line="360" w:lineRule="auto"/>
        <w:jc w:val="both"/>
      </w:pPr>
      <w:r w:rsidRPr="005964CA">
        <w:rPr>
          <w:b/>
        </w:rPr>
        <w:t>R.Mežeckis</w:t>
      </w:r>
      <w:r>
        <w:t xml:space="preserve">: pozitīvi novērtē </w:t>
      </w:r>
      <w:proofErr w:type="spellStart"/>
      <w:r>
        <w:t>Inspektorāta</w:t>
      </w:r>
      <w:proofErr w:type="spellEnd"/>
      <w:r>
        <w:t xml:space="preserve"> un iekšēja audita darbu. </w:t>
      </w:r>
    </w:p>
    <w:p w:rsidR="00253C9C" w:rsidRDefault="005964CA" w:rsidP="00181E8D">
      <w:pPr>
        <w:spacing w:line="360" w:lineRule="auto"/>
        <w:jc w:val="both"/>
      </w:pPr>
      <w:r w:rsidRPr="005964CA">
        <w:rPr>
          <w:b/>
        </w:rPr>
        <w:t>A.L</w:t>
      </w:r>
      <w:r w:rsidR="00253C9C">
        <w:rPr>
          <w:b/>
        </w:rPr>
        <w:t>oskutovs</w:t>
      </w:r>
      <w:r>
        <w:t xml:space="preserve">: atzinīgi novērtē </w:t>
      </w:r>
      <w:proofErr w:type="spellStart"/>
      <w:r>
        <w:t>Inspektorāta</w:t>
      </w:r>
      <w:proofErr w:type="spellEnd"/>
      <w:r>
        <w:t xml:space="preserve"> un Iekšējā audita nodaļas darba efektivitāti, ar ierobežotiem resursiem </w:t>
      </w:r>
      <w:r w:rsidR="00D118AE">
        <w:t xml:space="preserve">veiksmīgi </w:t>
      </w:r>
      <w:r>
        <w:t>sasniedzot iekšējās kontroles mērķus. Atzīmē valsts sekretāra pozitīvo atbalstu.</w:t>
      </w:r>
      <w:r w:rsidR="00D118AE">
        <w:t xml:space="preserve"> Tiks domāts par </w:t>
      </w:r>
      <w:r w:rsidR="00253C9C">
        <w:t xml:space="preserve">formātu, ka iepazīties ar apkopotajiem rezultātiem, uzaicinot nodaļu vadītājus. </w:t>
      </w:r>
    </w:p>
    <w:p w:rsidR="005964CA" w:rsidRDefault="001025CA" w:rsidP="00181E8D">
      <w:pPr>
        <w:spacing w:line="360" w:lineRule="auto"/>
        <w:jc w:val="both"/>
      </w:pPr>
      <w:r>
        <w:rPr>
          <w:b/>
        </w:rPr>
        <w:t>R.Mežeckis:</w:t>
      </w:r>
      <w:r w:rsidR="00253C9C">
        <w:t xml:space="preserve"> informē par</w:t>
      </w:r>
      <w:r w:rsidR="000A60FF">
        <w:t xml:space="preserve"> </w:t>
      </w:r>
      <w:r>
        <w:t xml:space="preserve">publikāciju </w:t>
      </w:r>
      <w:proofErr w:type="gramStart"/>
      <w:r>
        <w:t>21.maija</w:t>
      </w:r>
      <w:proofErr w:type="gramEnd"/>
      <w:r>
        <w:t xml:space="preserve"> “Dienas biznesā” saistībā ar bankas ABLV pašlikvidāciju. Ierosina reaģēt uz šajā publikācijā paustajiem apgalvojumiem un faktiem, aicinot</w:t>
      </w:r>
      <w:proofErr w:type="gramStart"/>
      <w:r>
        <w:t xml:space="preserve">  </w:t>
      </w:r>
      <w:proofErr w:type="gramEnd"/>
      <w:r w:rsidR="000A60FF">
        <w:t>KNAB</w:t>
      </w:r>
      <w:r w:rsidR="000A60FF">
        <w:t xml:space="preserve"> </w:t>
      </w:r>
      <w:r w:rsidR="000A60FF">
        <w:t>t</w:t>
      </w:r>
      <w:r w:rsidR="000A60FF">
        <w:t>os izvērtēt</w:t>
      </w:r>
      <w:r>
        <w:t xml:space="preserve">. </w:t>
      </w:r>
    </w:p>
    <w:p w:rsidR="001025CA" w:rsidRDefault="001025CA" w:rsidP="00181E8D">
      <w:pPr>
        <w:spacing w:line="360" w:lineRule="auto"/>
        <w:jc w:val="both"/>
      </w:pPr>
      <w:r w:rsidRPr="001025CA">
        <w:rPr>
          <w:b/>
        </w:rPr>
        <w:t>A.Loskutovs</w:t>
      </w:r>
      <w:r>
        <w:t>: piekrīt, ka jāreaģē uz minēto publikāciju,</w:t>
      </w:r>
      <w:proofErr w:type="gramStart"/>
      <w:r>
        <w:t xml:space="preserve">  </w:t>
      </w:r>
      <w:proofErr w:type="gramEnd"/>
      <w:r>
        <w:t xml:space="preserve">un apakškomisija </w:t>
      </w:r>
      <w:r w:rsidR="000A60FF">
        <w:t xml:space="preserve">sagatavos </w:t>
      </w:r>
      <w:r>
        <w:t>vēstuli KNAB vadītājam ar lūgumu izvērtēt “Dienas biznesa</w:t>
      </w:r>
      <w:r w:rsidR="000A60FF">
        <w:t>”</w:t>
      </w:r>
      <w:r>
        <w:t xml:space="preserve"> 21</w:t>
      </w:r>
      <w:r w:rsidR="000A60FF">
        <w:t>.</w:t>
      </w:r>
      <w:r>
        <w:t xml:space="preserve"> maija </w:t>
      </w:r>
      <w:r w:rsidR="000A60FF">
        <w:t xml:space="preserve">numura </w:t>
      </w:r>
      <w:r>
        <w:t xml:space="preserve">publikācijā </w:t>
      </w:r>
      <w:r w:rsidR="000A60FF">
        <w:t>minēto informāciju.</w:t>
      </w:r>
      <w:r>
        <w:t xml:space="preserve"> </w:t>
      </w:r>
    </w:p>
    <w:p w:rsidR="00181E8D" w:rsidRDefault="00181E8D" w:rsidP="00CF6A8B">
      <w:pPr>
        <w:spacing w:line="360" w:lineRule="auto"/>
        <w:jc w:val="both"/>
        <w:rPr>
          <w:rFonts w:eastAsia="Calibri"/>
        </w:rPr>
      </w:pPr>
    </w:p>
    <w:p w:rsidR="00CF6A8B" w:rsidRPr="008A4B46" w:rsidRDefault="00CF6A8B" w:rsidP="00CF6A8B">
      <w:pPr>
        <w:spacing w:line="360" w:lineRule="auto"/>
        <w:jc w:val="both"/>
        <w:rPr>
          <w:i/>
        </w:rPr>
      </w:pPr>
      <w:r>
        <w:rPr>
          <w:i/>
        </w:rPr>
        <w:t xml:space="preserve">Sēde pabeigta </w:t>
      </w:r>
      <w:proofErr w:type="gramStart"/>
      <w:r>
        <w:rPr>
          <w:i/>
        </w:rPr>
        <w:t>2018</w:t>
      </w:r>
      <w:r w:rsidRPr="008A4B46">
        <w:rPr>
          <w:i/>
        </w:rPr>
        <w:t>.gada</w:t>
      </w:r>
      <w:proofErr w:type="gramEnd"/>
      <w:r w:rsidRPr="008A4B46">
        <w:rPr>
          <w:i/>
        </w:rPr>
        <w:t xml:space="preserve"> </w:t>
      </w:r>
      <w:r>
        <w:rPr>
          <w:i/>
        </w:rPr>
        <w:t xml:space="preserve">22.maijā  </w:t>
      </w:r>
      <w:r w:rsidRPr="008A4B46">
        <w:rPr>
          <w:i/>
        </w:rPr>
        <w:t xml:space="preserve"> plkst.</w:t>
      </w:r>
      <w:r>
        <w:rPr>
          <w:i/>
        </w:rPr>
        <w:t>14.30</w:t>
      </w:r>
    </w:p>
    <w:p w:rsidR="00CF6A8B" w:rsidRDefault="00CF6A8B" w:rsidP="00CF6A8B">
      <w:pPr>
        <w:spacing w:line="360" w:lineRule="auto"/>
        <w:jc w:val="both"/>
      </w:pPr>
    </w:p>
    <w:p w:rsidR="00CF6A8B" w:rsidRDefault="00CF6A8B" w:rsidP="00CF6A8B">
      <w:pPr>
        <w:spacing w:line="360" w:lineRule="auto"/>
        <w:jc w:val="both"/>
      </w:pPr>
    </w:p>
    <w:p w:rsidR="00CF6A8B" w:rsidRDefault="00CF6A8B" w:rsidP="00CF6A8B">
      <w:pPr>
        <w:spacing w:line="360" w:lineRule="auto"/>
        <w:jc w:val="both"/>
      </w:pPr>
    </w:p>
    <w:p w:rsidR="00CF6A8B" w:rsidRPr="00DC54F0" w:rsidRDefault="00CF6A8B" w:rsidP="00CF6A8B">
      <w:pPr>
        <w:spacing w:line="360" w:lineRule="auto"/>
        <w:jc w:val="both"/>
      </w:pPr>
      <w:r w:rsidRPr="00DC54F0">
        <w:t>Apakškomisijas priekšsēdētājs</w:t>
      </w:r>
      <w:r w:rsidRPr="00DC54F0">
        <w:tab/>
      </w:r>
      <w:r w:rsidRPr="00DC54F0">
        <w:tab/>
      </w:r>
      <w:r w:rsidRPr="00DC54F0">
        <w:tab/>
      </w:r>
      <w:r w:rsidRPr="00DC54F0">
        <w:tab/>
      </w:r>
      <w:r w:rsidRPr="00DC54F0">
        <w:tab/>
      </w:r>
      <w:r w:rsidRPr="00DC54F0">
        <w:tab/>
      </w:r>
      <w:proofErr w:type="gramStart"/>
      <w:r>
        <w:t xml:space="preserve">              </w:t>
      </w:r>
      <w:proofErr w:type="gramEnd"/>
      <w:r w:rsidRPr="00DC54F0">
        <w:t>A.Loskutovs</w:t>
      </w:r>
    </w:p>
    <w:p w:rsidR="00CF6A8B" w:rsidRDefault="00CF6A8B" w:rsidP="00CF6A8B">
      <w:pPr>
        <w:spacing w:line="360" w:lineRule="auto"/>
        <w:jc w:val="both"/>
      </w:pPr>
    </w:p>
    <w:p w:rsidR="00CF6A8B" w:rsidRDefault="00CF6A8B" w:rsidP="00CF6A8B">
      <w:pPr>
        <w:spacing w:line="360" w:lineRule="auto"/>
        <w:jc w:val="both"/>
      </w:pPr>
    </w:p>
    <w:p w:rsidR="00CF6A8B" w:rsidRDefault="00CF6A8B" w:rsidP="00CF6A8B">
      <w:pPr>
        <w:spacing w:line="360" w:lineRule="auto"/>
        <w:jc w:val="both"/>
      </w:pPr>
    </w:p>
    <w:p w:rsidR="00CF6A8B" w:rsidRDefault="00CF6A8B" w:rsidP="00CF6A8B">
      <w:pPr>
        <w:spacing w:line="360" w:lineRule="auto"/>
        <w:jc w:val="both"/>
      </w:pPr>
    </w:p>
    <w:p w:rsidR="00CF6A8B" w:rsidRPr="00DC54F0" w:rsidRDefault="00CF6A8B" w:rsidP="00CF6A8B">
      <w:pPr>
        <w:spacing w:line="360" w:lineRule="auto"/>
        <w:jc w:val="both"/>
      </w:pPr>
      <w:r>
        <w:t>Apakškomisijas</w:t>
      </w:r>
      <w:proofErr w:type="gramStart"/>
      <w:r>
        <w:t xml:space="preserve">  </w:t>
      </w:r>
      <w:proofErr w:type="gramEnd"/>
      <w:r>
        <w:t>sekretārs</w:t>
      </w:r>
      <w:r w:rsidRPr="00DC54F0">
        <w:tab/>
      </w:r>
      <w:r w:rsidRPr="00DC54F0">
        <w:tab/>
      </w:r>
      <w:r w:rsidRPr="00DC54F0">
        <w:tab/>
      </w:r>
      <w:r>
        <w:t xml:space="preserve">                                                              K.Seržants</w:t>
      </w:r>
    </w:p>
    <w:p w:rsidR="00CF6A8B" w:rsidRDefault="00CF6A8B" w:rsidP="00CF6A8B">
      <w:pPr>
        <w:spacing w:line="360" w:lineRule="auto"/>
        <w:jc w:val="both"/>
      </w:pPr>
    </w:p>
    <w:p w:rsidR="00CF6A8B" w:rsidRDefault="00CF6A8B" w:rsidP="00CF6A8B">
      <w:pPr>
        <w:spacing w:line="360" w:lineRule="auto"/>
        <w:jc w:val="both"/>
      </w:pPr>
    </w:p>
    <w:p w:rsidR="00CF6A8B" w:rsidRDefault="00CF6A8B" w:rsidP="00CF6A8B">
      <w:pPr>
        <w:spacing w:line="360" w:lineRule="auto"/>
        <w:jc w:val="both"/>
      </w:pPr>
    </w:p>
    <w:p w:rsidR="00CF6A8B" w:rsidRDefault="00CF6A8B" w:rsidP="00CF6A8B">
      <w:pPr>
        <w:spacing w:line="360" w:lineRule="auto"/>
        <w:jc w:val="both"/>
      </w:pPr>
    </w:p>
    <w:p w:rsidR="00CF6A8B" w:rsidRDefault="00CF6A8B" w:rsidP="00CF6A8B">
      <w:pPr>
        <w:spacing w:line="360" w:lineRule="auto"/>
        <w:jc w:val="both"/>
      </w:pPr>
      <w:r>
        <w:t>AIKNK</w:t>
      </w:r>
      <w:proofErr w:type="gramStart"/>
      <w:r>
        <w:t xml:space="preserve"> </w:t>
      </w:r>
      <w:r w:rsidRPr="00DC54F0">
        <w:t xml:space="preserve"> </w:t>
      </w:r>
      <w:proofErr w:type="gramEnd"/>
      <w:r w:rsidRPr="00DC54F0">
        <w:t>konsultante</w:t>
      </w:r>
      <w:r w:rsidRPr="00DC54F0">
        <w:tab/>
      </w:r>
      <w:r w:rsidRPr="00DC54F0">
        <w:tab/>
      </w:r>
      <w:r w:rsidRPr="00DC54F0">
        <w:tab/>
      </w:r>
      <w:r w:rsidRPr="00DC54F0">
        <w:tab/>
      </w:r>
      <w:r w:rsidRPr="00DC54F0">
        <w:tab/>
      </w:r>
      <w:r w:rsidRPr="00DC54F0">
        <w:tab/>
      </w:r>
      <w:r>
        <w:t xml:space="preserve">                                     M.Markevica</w:t>
      </w:r>
    </w:p>
    <w:p w:rsidR="00CF6A8B" w:rsidRDefault="00CF6A8B" w:rsidP="00CF6A8B">
      <w:pPr>
        <w:jc w:val="both"/>
      </w:pPr>
    </w:p>
    <w:p w:rsidR="00CF6A8B" w:rsidRDefault="00CF6A8B" w:rsidP="00CF6A8B"/>
    <w:p w:rsidR="00466624" w:rsidRDefault="00466624"/>
    <w:sectPr w:rsidR="00466624" w:rsidSect="000309DD">
      <w:footerReference w:type="even" r:id="rId6"/>
      <w:footerReference w:type="default" r:id="rId7"/>
      <w:footerReference w:type="first" r:id="rId8"/>
      <w:pgSz w:w="11906" w:h="16838"/>
      <w:pgMar w:top="993" w:right="907" w:bottom="709" w:left="1701" w:header="113"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20C04">
      <w:r>
        <w:separator/>
      </w:r>
    </w:p>
  </w:endnote>
  <w:endnote w:type="continuationSeparator" w:id="0">
    <w:p w:rsidR="00000000" w:rsidRDefault="0042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10" w:rsidRDefault="009E4F03" w:rsidP="002628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2810" w:rsidRDefault="00420C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033085"/>
      <w:docPartObj>
        <w:docPartGallery w:val="Page Numbers (Bottom of Page)"/>
        <w:docPartUnique/>
      </w:docPartObj>
    </w:sdtPr>
    <w:sdtEndPr>
      <w:rPr>
        <w:noProof/>
      </w:rPr>
    </w:sdtEndPr>
    <w:sdtContent>
      <w:p w:rsidR="00262810" w:rsidRDefault="009E4F03">
        <w:pPr>
          <w:pStyle w:val="Footer"/>
          <w:jc w:val="right"/>
        </w:pPr>
        <w:r>
          <w:fldChar w:fldCharType="begin"/>
        </w:r>
        <w:r>
          <w:instrText xml:space="preserve"> PAGE   \* MERGEFORMAT </w:instrText>
        </w:r>
        <w:r>
          <w:fldChar w:fldCharType="separate"/>
        </w:r>
        <w:r w:rsidR="00420C04">
          <w:rPr>
            <w:noProof/>
          </w:rPr>
          <w:t>4</w:t>
        </w:r>
        <w:r>
          <w:rPr>
            <w:noProof/>
          </w:rPr>
          <w:fldChar w:fldCharType="end"/>
        </w:r>
      </w:p>
    </w:sdtContent>
  </w:sdt>
  <w:p w:rsidR="00262810" w:rsidRPr="00987E51" w:rsidRDefault="00420C04" w:rsidP="002628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092031"/>
      <w:docPartObj>
        <w:docPartGallery w:val="Page Numbers (Bottom of Page)"/>
        <w:docPartUnique/>
      </w:docPartObj>
    </w:sdtPr>
    <w:sdtEndPr>
      <w:rPr>
        <w:noProof/>
      </w:rPr>
    </w:sdtEndPr>
    <w:sdtContent>
      <w:p w:rsidR="00262810" w:rsidRDefault="009E4F03">
        <w:pPr>
          <w:pStyle w:val="Footer"/>
          <w:jc w:val="right"/>
        </w:pPr>
        <w:r>
          <w:fldChar w:fldCharType="begin"/>
        </w:r>
        <w:r>
          <w:instrText xml:space="preserve"> PAGE   \* MERGEFORMAT </w:instrText>
        </w:r>
        <w:r>
          <w:fldChar w:fldCharType="separate"/>
        </w:r>
        <w:r w:rsidR="00420C04">
          <w:rPr>
            <w:noProof/>
          </w:rPr>
          <w:t>1</w:t>
        </w:r>
        <w:r>
          <w:rPr>
            <w:noProof/>
          </w:rPr>
          <w:fldChar w:fldCharType="end"/>
        </w:r>
      </w:p>
    </w:sdtContent>
  </w:sdt>
  <w:p w:rsidR="00262810" w:rsidRDefault="00420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20C04">
      <w:r>
        <w:separator/>
      </w:r>
    </w:p>
  </w:footnote>
  <w:footnote w:type="continuationSeparator" w:id="0">
    <w:p w:rsidR="00000000" w:rsidRDefault="00420C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A8B"/>
    <w:rsid w:val="000309DD"/>
    <w:rsid w:val="00093EB6"/>
    <w:rsid w:val="000A05E3"/>
    <w:rsid w:val="000A48C0"/>
    <w:rsid w:val="000A60FF"/>
    <w:rsid w:val="001025CA"/>
    <w:rsid w:val="00181E8D"/>
    <w:rsid w:val="00253C9C"/>
    <w:rsid w:val="00420C04"/>
    <w:rsid w:val="00424637"/>
    <w:rsid w:val="00466624"/>
    <w:rsid w:val="004D7B52"/>
    <w:rsid w:val="005964CA"/>
    <w:rsid w:val="005D471C"/>
    <w:rsid w:val="0087769B"/>
    <w:rsid w:val="00970E1C"/>
    <w:rsid w:val="009E4F03"/>
    <w:rsid w:val="00A1217E"/>
    <w:rsid w:val="00B349FF"/>
    <w:rsid w:val="00B60BA1"/>
    <w:rsid w:val="00CF6A8B"/>
    <w:rsid w:val="00D074D2"/>
    <w:rsid w:val="00D118AE"/>
    <w:rsid w:val="00E1762A"/>
    <w:rsid w:val="00F60A48"/>
    <w:rsid w:val="00F862A0"/>
    <w:rsid w:val="00FF62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D658BE1"/>
  <w15:chartTrackingRefBased/>
  <w15:docId w15:val="{D347CC4F-A332-4312-8693-275992B14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A8B"/>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F6A8B"/>
    <w:pPr>
      <w:jc w:val="center"/>
    </w:pPr>
    <w:rPr>
      <w:b/>
      <w:bCs/>
    </w:rPr>
  </w:style>
  <w:style w:type="character" w:customStyle="1" w:styleId="TitleChar">
    <w:name w:val="Title Char"/>
    <w:basedOn w:val="DefaultParagraphFont"/>
    <w:link w:val="Title"/>
    <w:rsid w:val="00CF6A8B"/>
    <w:rPr>
      <w:rFonts w:eastAsia="Times New Roman" w:cs="Times New Roman"/>
      <w:b/>
      <w:bCs/>
      <w:szCs w:val="24"/>
    </w:rPr>
  </w:style>
  <w:style w:type="paragraph" w:styleId="Footer">
    <w:name w:val="footer"/>
    <w:basedOn w:val="Normal"/>
    <w:link w:val="FooterChar"/>
    <w:uiPriority w:val="99"/>
    <w:rsid w:val="00CF6A8B"/>
    <w:pPr>
      <w:tabs>
        <w:tab w:val="center" w:pos="4153"/>
        <w:tab w:val="right" w:pos="8306"/>
      </w:tabs>
    </w:pPr>
  </w:style>
  <w:style w:type="character" w:customStyle="1" w:styleId="FooterChar">
    <w:name w:val="Footer Char"/>
    <w:basedOn w:val="DefaultParagraphFont"/>
    <w:link w:val="Footer"/>
    <w:uiPriority w:val="99"/>
    <w:rsid w:val="00CF6A8B"/>
    <w:rPr>
      <w:rFonts w:eastAsia="Times New Roman" w:cs="Times New Roman"/>
      <w:szCs w:val="24"/>
    </w:rPr>
  </w:style>
  <w:style w:type="character" w:styleId="PageNumber">
    <w:name w:val="page number"/>
    <w:basedOn w:val="DefaultParagraphFont"/>
    <w:rsid w:val="00CF6A8B"/>
  </w:style>
  <w:style w:type="character" w:styleId="Strong">
    <w:name w:val="Strong"/>
    <w:qFormat/>
    <w:rsid w:val="00CF6A8B"/>
    <w:rPr>
      <w:b/>
      <w:bCs/>
    </w:rPr>
  </w:style>
  <w:style w:type="paragraph" w:styleId="ListParagraph">
    <w:name w:val="List Paragraph"/>
    <w:basedOn w:val="Normal"/>
    <w:uiPriority w:val="34"/>
    <w:qFormat/>
    <w:rsid w:val="00CF6A8B"/>
    <w:pPr>
      <w:ind w:left="720"/>
      <w:contextualSpacing/>
    </w:pPr>
  </w:style>
  <w:style w:type="paragraph" w:styleId="BalloonText">
    <w:name w:val="Balloon Text"/>
    <w:basedOn w:val="Normal"/>
    <w:link w:val="BalloonTextChar"/>
    <w:uiPriority w:val="99"/>
    <w:semiHidden/>
    <w:unhideWhenUsed/>
    <w:rsid w:val="00030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9D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5271</Words>
  <Characters>3006</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Margita Markevica</dc:creator>
  <cp:keywords/>
  <dc:description/>
  <cp:lastModifiedBy>Margita Markevica</cp:lastModifiedBy>
  <cp:revision>2</cp:revision>
  <cp:lastPrinted>2018-05-24T09:45:00Z</cp:lastPrinted>
  <dcterms:created xsi:type="dcterms:W3CDTF">2018-05-24T09:50:00Z</dcterms:created>
  <dcterms:modified xsi:type="dcterms:W3CDTF">2018-05-24T09:50:00Z</dcterms:modified>
</cp:coreProperties>
</file>