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97D" w:rsidRPr="00322908" w:rsidRDefault="0030597D" w:rsidP="00CD73B1">
      <w:pPr>
        <w:pStyle w:val="Title"/>
      </w:pPr>
      <w:r w:rsidRPr="00322908">
        <w:t>SAEIMAS AIZSARDZĪBAS, IEKŠLIETU UN</w:t>
      </w:r>
    </w:p>
    <w:p w:rsidR="0030597D" w:rsidRPr="00322908" w:rsidRDefault="0030597D" w:rsidP="00CD73B1">
      <w:pPr>
        <w:pStyle w:val="Title"/>
      </w:pPr>
      <w:r w:rsidRPr="00322908">
        <w:t>KORUPCIJAS NOVĒRŠANAS KOMISIJAS</w:t>
      </w:r>
    </w:p>
    <w:p w:rsidR="0030597D" w:rsidRPr="00322908" w:rsidRDefault="0030597D" w:rsidP="00CD73B1">
      <w:pPr>
        <w:pStyle w:val="Title"/>
      </w:pPr>
      <w:r w:rsidRPr="00322908">
        <w:t>KORUPCIJAS NOVĒRŠANAS APAKŠKOMISIJAS SĒDES</w:t>
      </w:r>
    </w:p>
    <w:p w:rsidR="0030597D" w:rsidRPr="00322908" w:rsidRDefault="0030597D" w:rsidP="00CD73B1">
      <w:pPr>
        <w:jc w:val="center"/>
        <w:rPr>
          <w:rFonts w:eastAsia="Calibri" w:cs="Times New Roman"/>
          <w:szCs w:val="24"/>
        </w:rPr>
      </w:pPr>
      <w:smartTag w:uri="schemas-tilde-lv/tildestengine" w:element="veidnes">
        <w:smartTagPr>
          <w:attr w:name="id" w:val="-1"/>
          <w:attr w:name="baseform" w:val="PROTOKOLS"/>
          <w:attr w:name="text" w:val="PROTOKOLS"/>
        </w:smartTagPr>
        <w:r w:rsidRPr="00322908">
          <w:rPr>
            <w:rFonts w:eastAsia="Calibri" w:cs="Times New Roman"/>
            <w:b/>
            <w:szCs w:val="24"/>
          </w:rPr>
          <w:t>PROTOKOLS</w:t>
        </w:r>
      </w:smartTag>
      <w:r w:rsidR="00553432" w:rsidRPr="00322908">
        <w:rPr>
          <w:rFonts w:eastAsia="Calibri" w:cs="Times New Roman"/>
          <w:b/>
          <w:szCs w:val="24"/>
        </w:rPr>
        <w:t xml:space="preserve"> Nr.</w:t>
      </w:r>
      <w:r w:rsidR="00DD7879">
        <w:rPr>
          <w:rFonts w:eastAsia="Calibri" w:cs="Times New Roman"/>
          <w:b/>
          <w:szCs w:val="24"/>
        </w:rPr>
        <w:t>56</w:t>
      </w:r>
      <w:bookmarkStart w:id="0" w:name="_GoBack"/>
      <w:bookmarkEnd w:id="0"/>
    </w:p>
    <w:p w:rsidR="0030597D" w:rsidRPr="00322908" w:rsidRDefault="00FB1FE7" w:rsidP="00CD73B1">
      <w:pPr>
        <w:jc w:val="center"/>
        <w:rPr>
          <w:rFonts w:eastAsia="Calibri" w:cs="Times New Roman"/>
          <w:b/>
          <w:szCs w:val="24"/>
        </w:rPr>
      </w:pPr>
      <w:r w:rsidRPr="00322908">
        <w:rPr>
          <w:rFonts w:eastAsia="Calibri" w:cs="Times New Roman"/>
          <w:b/>
          <w:szCs w:val="24"/>
        </w:rPr>
        <w:t>2018</w:t>
      </w:r>
      <w:r w:rsidR="0030597D" w:rsidRPr="00322908">
        <w:rPr>
          <w:rFonts w:eastAsia="Calibri" w:cs="Times New Roman"/>
          <w:b/>
          <w:szCs w:val="24"/>
        </w:rPr>
        <w:t>.</w:t>
      </w:r>
      <w:r w:rsidR="00477DD6">
        <w:rPr>
          <w:rFonts w:eastAsia="Calibri" w:cs="Times New Roman"/>
          <w:b/>
          <w:szCs w:val="24"/>
        </w:rPr>
        <w:t xml:space="preserve"> </w:t>
      </w:r>
      <w:r w:rsidR="0030597D" w:rsidRPr="00322908">
        <w:rPr>
          <w:rFonts w:eastAsia="Calibri" w:cs="Times New Roman"/>
          <w:b/>
          <w:szCs w:val="24"/>
        </w:rPr>
        <w:t xml:space="preserve">gada </w:t>
      </w:r>
      <w:r w:rsidR="00477DD6">
        <w:rPr>
          <w:rFonts w:eastAsia="Calibri" w:cs="Times New Roman"/>
          <w:b/>
          <w:szCs w:val="24"/>
        </w:rPr>
        <w:t>17</w:t>
      </w:r>
      <w:r w:rsidR="00E31ABE" w:rsidRPr="00322908">
        <w:rPr>
          <w:rFonts w:eastAsia="Calibri" w:cs="Times New Roman"/>
          <w:b/>
          <w:szCs w:val="24"/>
        </w:rPr>
        <w:t>.</w:t>
      </w:r>
      <w:r w:rsidR="00477DD6">
        <w:rPr>
          <w:rFonts w:eastAsia="Calibri" w:cs="Times New Roman"/>
          <w:b/>
          <w:szCs w:val="24"/>
        </w:rPr>
        <w:t xml:space="preserve"> aprīlī</w:t>
      </w:r>
      <w:r w:rsidR="00915DB8" w:rsidRPr="00322908">
        <w:rPr>
          <w:rFonts w:eastAsia="Calibri" w:cs="Times New Roman"/>
          <w:b/>
          <w:szCs w:val="24"/>
        </w:rPr>
        <w:t xml:space="preserve"> plkst.</w:t>
      </w:r>
      <w:r w:rsidR="00935EB6" w:rsidRPr="00322908">
        <w:rPr>
          <w:rFonts w:eastAsia="Calibri" w:cs="Times New Roman"/>
          <w:b/>
          <w:szCs w:val="24"/>
        </w:rPr>
        <w:t>13.30</w:t>
      </w:r>
    </w:p>
    <w:p w:rsidR="000C209C" w:rsidRPr="00322908" w:rsidRDefault="000C209C" w:rsidP="00CD73B1">
      <w:pPr>
        <w:jc w:val="center"/>
        <w:rPr>
          <w:rFonts w:eastAsia="Calibri" w:cs="Times New Roman"/>
          <w:szCs w:val="24"/>
        </w:rPr>
      </w:pPr>
      <w:r w:rsidRPr="00322908">
        <w:rPr>
          <w:rFonts w:eastAsia="Calibri" w:cs="Times New Roman"/>
          <w:szCs w:val="24"/>
        </w:rPr>
        <w:t xml:space="preserve">Rīgā, </w:t>
      </w:r>
      <w:r w:rsidR="00014831" w:rsidRPr="00322908">
        <w:rPr>
          <w:rFonts w:eastAsia="Calibri" w:cs="Times New Roman"/>
          <w:szCs w:val="24"/>
        </w:rPr>
        <w:t>Jēkaba ielā 16</w:t>
      </w:r>
      <w:r w:rsidR="00430333" w:rsidRPr="00322908">
        <w:rPr>
          <w:rFonts w:eastAsia="Calibri" w:cs="Times New Roman"/>
          <w:szCs w:val="24"/>
        </w:rPr>
        <w:t xml:space="preserve">, </w:t>
      </w:r>
      <w:r w:rsidR="00014831" w:rsidRPr="00322908">
        <w:rPr>
          <w:rFonts w:eastAsia="Calibri" w:cs="Times New Roman"/>
          <w:szCs w:val="24"/>
        </w:rPr>
        <w:t>komisijas sēžu</w:t>
      </w:r>
      <w:r w:rsidRPr="00322908">
        <w:rPr>
          <w:rFonts w:eastAsia="Calibri" w:cs="Times New Roman"/>
          <w:szCs w:val="24"/>
        </w:rPr>
        <w:t xml:space="preserve"> zālē</w:t>
      </w:r>
    </w:p>
    <w:p w:rsidR="005E7FEF" w:rsidRPr="00322908" w:rsidRDefault="005E7FEF" w:rsidP="005E7FEF">
      <w:pPr>
        <w:pStyle w:val="BodyText3"/>
        <w:jc w:val="center"/>
        <w:rPr>
          <w:b w:val="0"/>
        </w:rPr>
      </w:pPr>
      <w:r w:rsidRPr="00322908">
        <w:rPr>
          <w:rFonts w:eastAsia="Calibri"/>
        </w:rPr>
        <w:t xml:space="preserve"> </w:t>
      </w:r>
      <w:r w:rsidRPr="00322908">
        <w:rPr>
          <w:rFonts w:eastAsia="Calibri"/>
          <w:b w:val="0"/>
        </w:rPr>
        <w:t>Atklāta sēde,</w:t>
      </w:r>
      <w:r w:rsidRPr="00322908">
        <w:rPr>
          <w:b w:val="0"/>
        </w:rPr>
        <w:t xml:space="preserve"> sākas pl</w:t>
      </w:r>
      <w:r w:rsidR="003D3AEE" w:rsidRPr="00322908">
        <w:rPr>
          <w:b w:val="0"/>
        </w:rPr>
        <w:t>kst. 13.30, beidzas plkst.</w:t>
      </w:r>
      <w:r w:rsidR="00477DD6">
        <w:rPr>
          <w:b w:val="0"/>
        </w:rPr>
        <w:t xml:space="preserve"> 14.2</w:t>
      </w:r>
      <w:r w:rsidR="00063C20">
        <w:rPr>
          <w:b w:val="0"/>
        </w:rPr>
        <w:t>0</w:t>
      </w:r>
    </w:p>
    <w:p w:rsidR="0030597D" w:rsidRDefault="0030597D" w:rsidP="00CD73B1">
      <w:pPr>
        <w:jc w:val="both"/>
        <w:rPr>
          <w:rFonts w:eastAsia="Calibri" w:cs="Times New Roman"/>
          <w:b/>
          <w:szCs w:val="24"/>
        </w:rPr>
      </w:pPr>
    </w:p>
    <w:p w:rsidR="00DC7162" w:rsidRPr="00322908" w:rsidRDefault="00DC7162" w:rsidP="00CD73B1">
      <w:pPr>
        <w:jc w:val="both"/>
        <w:rPr>
          <w:rFonts w:eastAsia="Calibri" w:cs="Times New Roman"/>
          <w:b/>
          <w:szCs w:val="24"/>
        </w:rPr>
      </w:pPr>
    </w:p>
    <w:p w:rsidR="0030597D" w:rsidRPr="00322908" w:rsidRDefault="0030597D" w:rsidP="00CD73B1">
      <w:pPr>
        <w:jc w:val="both"/>
        <w:rPr>
          <w:rFonts w:eastAsia="Calibri" w:cs="Times New Roman"/>
          <w:b/>
          <w:szCs w:val="24"/>
        </w:rPr>
      </w:pPr>
      <w:r w:rsidRPr="00322908">
        <w:rPr>
          <w:rFonts w:eastAsia="Calibri" w:cs="Times New Roman"/>
          <w:b/>
          <w:szCs w:val="24"/>
        </w:rPr>
        <w:t>Sēdē piedalās:</w:t>
      </w:r>
    </w:p>
    <w:p w:rsidR="0030597D" w:rsidRPr="00322908" w:rsidRDefault="000C209C" w:rsidP="00CD73B1">
      <w:pPr>
        <w:jc w:val="both"/>
        <w:rPr>
          <w:rFonts w:eastAsia="Calibri" w:cs="Times New Roman"/>
          <w:szCs w:val="24"/>
        </w:rPr>
      </w:pPr>
      <w:r w:rsidRPr="00322908">
        <w:rPr>
          <w:rFonts w:eastAsia="Calibri" w:cs="Times New Roman"/>
          <w:szCs w:val="24"/>
          <w:u w:val="single"/>
        </w:rPr>
        <w:t>a</w:t>
      </w:r>
      <w:r w:rsidR="0030597D" w:rsidRPr="00322908">
        <w:rPr>
          <w:rFonts w:eastAsia="Calibri" w:cs="Times New Roman"/>
          <w:szCs w:val="24"/>
          <w:u w:val="single"/>
        </w:rPr>
        <w:t>pakškomisijas locekļi:</w:t>
      </w:r>
    </w:p>
    <w:p w:rsidR="003D3AEE" w:rsidRPr="00322908" w:rsidRDefault="003D3AEE" w:rsidP="0075729C">
      <w:pPr>
        <w:jc w:val="both"/>
        <w:rPr>
          <w:b/>
          <w:szCs w:val="24"/>
        </w:rPr>
      </w:pPr>
      <w:r w:rsidRPr="00322908">
        <w:rPr>
          <w:b/>
          <w:szCs w:val="24"/>
        </w:rPr>
        <w:t>Aleksejs Loskutovs</w:t>
      </w:r>
    </w:p>
    <w:p w:rsidR="00477DD6" w:rsidRDefault="00477DD6" w:rsidP="0075729C">
      <w:pPr>
        <w:jc w:val="both"/>
        <w:rPr>
          <w:b/>
          <w:szCs w:val="24"/>
        </w:rPr>
      </w:pPr>
      <w:r>
        <w:rPr>
          <w:b/>
          <w:szCs w:val="24"/>
        </w:rPr>
        <w:t>Kārlis Krēsliņš</w:t>
      </w:r>
    </w:p>
    <w:p w:rsidR="00477DD6" w:rsidRPr="00322908" w:rsidRDefault="00477DD6" w:rsidP="0075729C">
      <w:pPr>
        <w:jc w:val="both"/>
        <w:rPr>
          <w:b/>
          <w:szCs w:val="24"/>
        </w:rPr>
      </w:pPr>
      <w:r>
        <w:rPr>
          <w:b/>
          <w:szCs w:val="24"/>
        </w:rPr>
        <w:t>Kārlis Seržants</w:t>
      </w:r>
    </w:p>
    <w:p w:rsidR="000619B0" w:rsidRPr="00322908" w:rsidRDefault="000619B0" w:rsidP="0075729C">
      <w:pPr>
        <w:jc w:val="both"/>
        <w:rPr>
          <w:b/>
          <w:szCs w:val="24"/>
        </w:rPr>
      </w:pPr>
      <w:r w:rsidRPr="00322908">
        <w:rPr>
          <w:b/>
          <w:szCs w:val="24"/>
        </w:rPr>
        <w:t>Ainars Latkovskis</w:t>
      </w:r>
    </w:p>
    <w:p w:rsidR="00DD6743" w:rsidRDefault="00477DD6" w:rsidP="0075729C">
      <w:pPr>
        <w:jc w:val="both"/>
        <w:rPr>
          <w:b/>
          <w:szCs w:val="24"/>
        </w:rPr>
      </w:pPr>
      <w:r>
        <w:rPr>
          <w:b/>
          <w:szCs w:val="24"/>
        </w:rPr>
        <w:t>Zenta Tretjaka</w:t>
      </w:r>
    </w:p>
    <w:p w:rsidR="00DC7162" w:rsidRPr="00322908" w:rsidRDefault="00DC7162" w:rsidP="0075729C">
      <w:pPr>
        <w:jc w:val="both"/>
        <w:rPr>
          <w:b/>
          <w:szCs w:val="24"/>
        </w:rPr>
      </w:pPr>
    </w:p>
    <w:p w:rsidR="00B506C8" w:rsidRPr="00322908" w:rsidRDefault="00AC4B5C" w:rsidP="00417281">
      <w:pPr>
        <w:pStyle w:val="ListParagraph"/>
        <w:ind w:left="0"/>
        <w:jc w:val="both"/>
        <w:rPr>
          <w:rStyle w:val="Strong"/>
          <w:b w:val="0"/>
          <w:u w:val="single"/>
          <w:lang w:val="lv-LV"/>
        </w:rPr>
      </w:pPr>
      <w:r w:rsidRPr="00322908">
        <w:rPr>
          <w:rStyle w:val="Strong"/>
          <w:b w:val="0"/>
          <w:u w:val="single"/>
          <w:lang w:val="lv-LV"/>
        </w:rPr>
        <w:t>citas personas:</w:t>
      </w:r>
    </w:p>
    <w:p w:rsidR="00477DD6" w:rsidRPr="00477DD6" w:rsidRDefault="00477DD6" w:rsidP="00477DD6">
      <w:pPr>
        <w:pStyle w:val="ListParagraph"/>
        <w:numPr>
          <w:ilvl w:val="0"/>
          <w:numId w:val="1"/>
        </w:numPr>
        <w:ind w:left="284"/>
        <w:jc w:val="both"/>
        <w:rPr>
          <w:rStyle w:val="Strong"/>
          <w:b w:val="0"/>
          <w:i/>
          <w:lang w:val="lv-LV"/>
        </w:rPr>
      </w:pPr>
      <w:r w:rsidRPr="00477DD6">
        <w:rPr>
          <w:rStyle w:val="Strong"/>
          <w:b w:val="0"/>
          <w:lang w:val="lv-LV"/>
        </w:rPr>
        <w:t xml:space="preserve">Tieslietu ministrijas Iekšējā audita departamenta direktore </w:t>
      </w:r>
      <w:r w:rsidRPr="00477DD6">
        <w:rPr>
          <w:rStyle w:val="Strong"/>
          <w:lang w:val="lv-LV"/>
        </w:rPr>
        <w:t>Kristīne Greitāne;</w:t>
      </w:r>
    </w:p>
    <w:p w:rsidR="00477DD6" w:rsidRPr="00477DD6" w:rsidRDefault="00477DD6" w:rsidP="00477DD6">
      <w:pPr>
        <w:pStyle w:val="ListParagraph"/>
        <w:numPr>
          <w:ilvl w:val="0"/>
          <w:numId w:val="1"/>
        </w:numPr>
        <w:ind w:left="284"/>
        <w:jc w:val="both"/>
        <w:rPr>
          <w:rStyle w:val="Strong"/>
          <w:b w:val="0"/>
          <w:i/>
          <w:lang w:val="lv-LV"/>
        </w:rPr>
      </w:pPr>
      <w:r w:rsidRPr="00477DD6">
        <w:rPr>
          <w:rStyle w:val="Strong"/>
          <w:b w:val="0"/>
          <w:lang w:val="lv-LV"/>
        </w:rPr>
        <w:t xml:space="preserve">Tieslietu ministrijas Stratēģiskā departamenta direktore </w:t>
      </w:r>
      <w:r w:rsidRPr="00477DD6">
        <w:rPr>
          <w:rStyle w:val="Strong"/>
          <w:lang w:val="lv-LV"/>
        </w:rPr>
        <w:t xml:space="preserve">Agnese </w:t>
      </w:r>
      <w:proofErr w:type="spellStart"/>
      <w:r w:rsidRPr="00477DD6">
        <w:rPr>
          <w:rStyle w:val="Strong"/>
          <w:lang w:val="lv-LV"/>
        </w:rPr>
        <w:t>Rācene</w:t>
      </w:r>
      <w:proofErr w:type="spellEnd"/>
      <w:r w:rsidRPr="00477DD6">
        <w:rPr>
          <w:rStyle w:val="Strong"/>
          <w:lang w:val="lv-LV"/>
        </w:rPr>
        <w:t xml:space="preserve"> - Krūmiņa;</w:t>
      </w:r>
    </w:p>
    <w:p w:rsidR="00477DD6" w:rsidRPr="00477DD6" w:rsidRDefault="00477DD6" w:rsidP="00477DD6">
      <w:pPr>
        <w:pStyle w:val="ListParagraph"/>
        <w:numPr>
          <w:ilvl w:val="0"/>
          <w:numId w:val="1"/>
        </w:numPr>
        <w:ind w:left="284"/>
        <w:jc w:val="both"/>
        <w:rPr>
          <w:rStyle w:val="Strong"/>
          <w:b w:val="0"/>
          <w:i/>
          <w:lang w:val="lv-LV"/>
        </w:rPr>
      </w:pPr>
      <w:r w:rsidRPr="00477DD6">
        <w:rPr>
          <w:rStyle w:val="Strong"/>
          <w:b w:val="0"/>
          <w:lang w:val="lv-LV"/>
        </w:rPr>
        <w:t xml:space="preserve">Ieslodzījuma vietu pārvaldes priekšnieka vietnieks </w:t>
      </w:r>
      <w:r w:rsidRPr="00477DD6">
        <w:rPr>
          <w:rStyle w:val="Strong"/>
          <w:lang w:val="lv-LV"/>
        </w:rPr>
        <w:t xml:space="preserve">Māris </w:t>
      </w:r>
      <w:proofErr w:type="spellStart"/>
      <w:r w:rsidRPr="00477DD6">
        <w:rPr>
          <w:rStyle w:val="Strong"/>
          <w:lang w:val="lv-LV"/>
        </w:rPr>
        <w:t>Stivrenieks</w:t>
      </w:r>
      <w:proofErr w:type="spellEnd"/>
      <w:r w:rsidRPr="00477DD6">
        <w:rPr>
          <w:rStyle w:val="Strong"/>
          <w:lang w:val="lv-LV"/>
        </w:rPr>
        <w:t>;</w:t>
      </w:r>
    </w:p>
    <w:p w:rsidR="00477DD6" w:rsidRPr="00477DD6" w:rsidRDefault="00477DD6" w:rsidP="00477DD6">
      <w:pPr>
        <w:pStyle w:val="ListParagraph"/>
        <w:numPr>
          <w:ilvl w:val="0"/>
          <w:numId w:val="1"/>
        </w:numPr>
        <w:ind w:left="284"/>
        <w:jc w:val="both"/>
        <w:rPr>
          <w:rStyle w:val="Strong"/>
          <w:b w:val="0"/>
          <w:i/>
          <w:lang w:val="lv-LV"/>
        </w:rPr>
      </w:pPr>
      <w:r w:rsidRPr="00477DD6">
        <w:rPr>
          <w:rStyle w:val="Strong"/>
          <w:b w:val="0"/>
          <w:lang w:val="lv-LV"/>
        </w:rPr>
        <w:t xml:space="preserve">Maksātnespējas procesa administrācijas Administratīvā departamenta direktore </w:t>
      </w:r>
      <w:r w:rsidRPr="00477DD6">
        <w:rPr>
          <w:rStyle w:val="Strong"/>
          <w:lang w:val="lv-LV"/>
        </w:rPr>
        <w:t xml:space="preserve">Digna </w:t>
      </w:r>
      <w:proofErr w:type="spellStart"/>
      <w:r w:rsidRPr="00477DD6">
        <w:rPr>
          <w:rStyle w:val="Strong"/>
          <w:lang w:val="lv-LV"/>
        </w:rPr>
        <w:t>Matuzala</w:t>
      </w:r>
      <w:proofErr w:type="spellEnd"/>
      <w:r w:rsidRPr="00477DD6">
        <w:rPr>
          <w:rStyle w:val="Strong"/>
          <w:lang w:val="lv-LV"/>
        </w:rPr>
        <w:t>;</w:t>
      </w:r>
    </w:p>
    <w:p w:rsidR="00477DD6" w:rsidRPr="00477DD6" w:rsidRDefault="00477DD6" w:rsidP="00477DD6">
      <w:pPr>
        <w:pStyle w:val="ListParagraph"/>
        <w:numPr>
          <w:ilvl w:val="0"/>
          <w:numId w:val="1"/>
        </w:numPr>
        <w:ind w:left="284"/>
        <w:jc w:val="both"/>
        <w:rPr>
          <w:rStyle w:val="Strong"/>
          <w:b w:val="0"/>
          <w:i/>
          <w:lang w:val="lv-LV"/>
        </w:rPr>
      </w:pPr>
      <w:r w:rsidRPr="00477DD6">
        <w:rPr>
          <w:rStyle w:val="Strong"/>
          <w:b w:val="0"/>
          <w:lang w:val="lv-LV"/>
        </w:rPr>
        <w:t xml:space="preserve">Tiesu administrācijas darbības risku vadītāja </w:t>
      </w:r>
      <w:r w:rsidRPr="00477DD6">
        <w:rPr>
          <w:rStyle w:val="Strong"/>
          <w:lang w:val="lv-LV"/>
        </w:rPr>
        <w:t xml:space="preserve">Maija </w:t>
      </w:r>
      <w:proofErr w:type="spellStart"/>
      <w:r w:rsidRPr="00477DD6">
        <w:rPr>
          <w:rStyle w:val="Strong"/>
          <w:lang w:val="lv-LV"/>
        </w:rPr>
        <w:t>Orupa</w:t>
      </w:r>
      <w:proofErr w:type="spellEnd"/>
      <w:r w:rsidRPr="00477DD6">
        <w:rPr>
          <w:rStyle w:val="Strong"/>
          <w:lang w:val="lv-LV"/>
        </w:rPr>
        <w:t>;</w:t>
      </w:r>
    </w:p>
    <w:p w:rsidR="00477DD6" w:rsidRPr="00477DD6" w:rsidRDefault="00477DD6" w:rsidP="00477DD6">
      <w:pPr>
        <w:pStyle w:val="ListParagraph"/>
        <w:numPr>
          <w:ilvl w:val="0"/>
          <w:numId w:val="1"/>
        </w:numPr>
        <w:ind w:left="284"/>
        <w:jc w:val="both"/>
        <w:rPr>
          <w:bCs/>
          <w:i/>
          <w:lang w:val="lv-LV"/>
        </w:rPr>
      </w:pPr>
      <w:r w:rsidRPr="00477DD6">
        <w:rPr>
          <w:rStyle w:val="Strong"/>
          <w:b w:val="0"/>
          <w:lang w:val="lv-LV"/>
        </w:rPr>
        <w:t xml:space="preserve">Tiesu administrācijas </w:t>
      </w:r>
      <w:r w:rsidRPr="00477DD6">
        <w:rPr>
          <w:bCs/>
          <w:lang w:val="lv-LV"/>
        </w:rPr>
        <w:t xml:space="preserve">Projektu vadības un starptautiskās sadarbības nodaļas vadītājas vietnieks </w:t>
      </w:r>
      <w:r w:rsidRPr="00477DD6">
        <w:rPr>
          <w:b/>
          <w:bCs/>
          <w:lang w:val="lv-LV"/>
        </w:rPr>
        <w:t xml:space="preserve">Jānis </w:t>
      </w:r>
      <w:proofErr w:type="spellStart"/>
      <w:r w:rsidRPr="00477DD6">
        <w:rPr>
          <w:b/>
          <w:bCs/>
          <w:lang w:val="lv-LV"/>
        </w:rPr>
        <w:t>Dreimanis</w:t>
      </w:r>
      <w:proofErr w:type="spellEnd"/>
      <w:r w:rsidRPr="00477DD6">
        <w:rPr>
          <w:b/>
          <w:bCs/>
          <w:lang w:val="lv-LV"/>
        </w:rPr>
        <w:t>;</w:t>
      </w:r>
    </w:p>
    <w:p w:rsidR="008F3B51" w:rsidRPr="00322908" w:rsidRDefault="008F3B51" w:rsidP="00840CBB">
      <w:pPr>
        <w:pStyle w:val="ListParagraph"/>
        <w:numPr>
          <w:ilvl w:val="0"/>
          <w:numId w:val="1"/>
        </w:numPr>
        <w:ind w:left="284" w:hanging="284"/>
        <w:jc w:val="both"/>
        <w:rPr>
          <w:b/>
          <w:bCs/>
          <w:lang w:val="lv-LV"/>
        </w:rPr>
      </w:pPr>
      <w:r w:rsidRPr="00322908">
        <w:rPr>
          <w:rStyle w:val="Strong"/>
          <w:b w:val="0"/>
          <w:bCs w:val="0"/>
          <w:lang w:val="lv-LV"/>
        </w:rPr>
        <w:t>Korupcijas novēršanas un apkarošanas biroja</w:t>
      </w:r>
      <w:r w:rsidR="008B6740" w:rsidRPr="00322908">
        <w:rPr>
          <w:color w:val="000000"/>
          <w:lang w:val="lv-LV"/>
        </w:rPr>
        <w:t xml:space="preserve"> Stratēģiskās analīzes un p</w:t>
      </w:r>
      <w:r w:rsidRPr="00322908">
        <w:rPr>
          <w:color w:val="000000"/>
          <w:lang w:val="lv-LV"/>
        </w:rPr>
        <w:t xml:space="preserve">olitikas plānošanas nodaļas galvenā speciāliste </w:t>
      </w:r>
      <w:r w:rsidRPr="00322908">
        <w:rPr>
          <w:b/>
          <w:color w:val="000000"/>
          <w:lang w:val="lv-LV"/>
        </w:rPr>
        <w:t xml:space="preserve">Iluta </w:t>
      </w:r>
      <w:proofErr w:type="spellStart"/>
      <w:r w:rsidRPr="00322908">
        <w:rPr>
          <w:b/>
          <w:color w:val="000000"/>
          <w:lang w:val="lv-LV"/>
        </w:rPr>
        <w:t>Ceicāne</w:t>
      </w:r>
      <w:proofErr w:type="spellEnd"/>
      <w:r w:rsidRPr="00322908">
        <w:rPr>
          <w:b/>
          <w:color w:val="000000"/>
          <w:lang w:val="lv-LV"/>
        </w:rPr>
        <w:t xml:space="preserve"> </w:t>
      </w:r>
    </w:p>
    <w:p w:rsidR="005B42C3" w:rsidRPr="00322908" w:rsidRDefault="005B42C3" w:rsidP="00AC0707">
      <w:pPr>
        <w:jc w:val="both"/>
        <w:rPr>
          <w:rStyle w:val="Strong"/>
        </w:rPr>
      </w:pPr>
      <w:r w:rsidRPr="00322908">
        <w:rPr>
          <w:rStyle w:val="Strong"/>
          <w:b w:val="0"/>
        </w:rPr>
        <w:t>Saeimas Aizsardzības, iekšlietu un korupcijas novēršana</w:t>
      </w:r>
      <w:r w:rsidR="00EF1887" w:rsidRPr="00322908">
        <w:rPr>
          <w:rStyle w:val="Strong"/>
          <w:b w:val="0"/>
        </w:rPr>
        <w:t xml:space="preserve">s komisijas </w:t>
      </w:r>
      <w:r w:rsidR="00477DD6">
        <w:rPr>
          <w:rStyle w:val="Strong"/>
          <w:b w:val="0"/>
        </w:rPr>
        <w:t xml:space="preserve">vecākā </w:t>
      </w:r>
      <w:r w:rsidR="00EF1887" w:rsidRPr="00322908">
        <w:rPr>
          <w:rStyle w:val="Strong"/>
          <w:b w:val="0"/>
        </w:rPr>
        <w:t>konsultante</w:t>
      </w:r>
      <w:r w:rsidRPr="00322908">
        <w:rPr>
          <w:rStyle w:val="Strong"/>
          <w:b w:val="0"/>
        </w:rPr>
        <w:t xml:space="preserve"> </w:t>
      </w:r>
      <w:r w:rsidR="00DC7162">
        <w:rPr>
          <w:rStyle w:val="Strong"/>
        </w:rPr>
        <w:t xml:space="preserve">Ieva </w:t>
      </w:r>
      <w:proofErr w:type="spellStart"/>
      <w:r w:rsidR="00DC7162">
        <w:rPr>
          <w:rStyle w:val="Strong"/>
        </w:rPr>
        <w:t>Bar</w:t>
      </w:r>
      <w:r w:rsidR="00477DD6">
        <w:rPr>
          <w:rStyle w:val="Strong"/>
        </w:rPr>
        <w:t>vika</w:t>
      </w:r>
      <w:proofErr w:type="spellEnd"/>
      <w:r w:rsidR="00477DD6">
        <w:rPr>
          <w:rStyle w:val="Strong"/>
          <w:b w:val="0"/>
        </w:rPr>
        <w:t xml:space="preserve"> un tehniskā sekretāre</w:t>
      </w:r>
      <w:r w:rsidR="003931E1" w:rsidRPr="00322908">
        <w:rPr>
          <w:rStyle w:val="Strong"/>
          <w:b w:val="0"/>
        </w:rPr>
        <w:t xml:space="preserve"> </w:t>
      </w:r>
      <w:r w:rsidR="00477DD6">
        <w:rPr>
          <w:rStyle w:val="Strong"/>
        </w:rPr>
        <w:t>Laura Kaiva</w:t>
      </w:r>
    </w:p>
    <w:p w:rsidR="001F3875" w:rsidRPr="00322908" w:rsidRDefault="001F3875" w:rsidP="003D0E62">
      <w:pPr>
        <w:jc w:val="both"/>
        <w:rPr>
          <w:rFonts w:eastAsia="Calibri" w:cs="Times New Roman"/>
          <w:b/>
          <w:szCs w:val="24"/>
        </w:rPr>
      </w:pPr>
    </w:p>
    <w:p w:rsidR="005B42C3" w:rsidRPr="00322908" w:rsidRDefault="005B42C3" w:rsidP="003D0E62">
      <w:pPr>
        <w:jc w:val="both"/>
        <w:rPr>
          <w:rFonts w:eastAsia="Calibri" w:cs="Times New Roman"/>
          <w:szCs w:val="24"/>
        </w:rPr>
      </w:pPr>
      <w:r w:rsidRPr="00322908">
        <w:rPr>
          <w:rFonts w:eastAsia="Calibri" w:cs="Times New Roman"/>
          <w:b/>
          <w:szCs w:val="24"/>
        </w:rPr>
        <w:t>Sēdi vada:</w:t>
      </w:r>
      <w:r w:rsidRPr="00322908">
        <w:rPr>
          <w:rFonts w:eastAsia="Calibri" w:cs="Times New Roman"/>
          <w:szCs w:val="24"/>
        </w:rPr>
        <w:t xml:space="preserve"> apakškomisijas </w:t>
      </w:r>
      <w:r w:rsidR="003D3AEE" w:rsidRPr="00322908">
        <w:rPr>
          <w:rFonts w:eastAsia="Calibri" w:cs="Times New Roman"/>
          <w:szCs w:val="24"/>
        </w:rPr>
        <w:t>priekšsēdētājs A.Loskutovs</w:t>
      </w:r>
    </w:p>
    <w:p w:rsidR="005B42C3" w:rsidRPr="00322908" w:rsidRDefault="005B42C3" w:rsidP="00CD73B1">
      <w:pPr>
        <w:jc w:val="both"/>
        <w:rPr>
          <w:rFonts w:eastAsia="Calibri" w:cs="Times New Roman"/>
          <w:szCs w:val="24"/>
        </w:rPr>
      </w:pPr>
      <w:r w:rsidRPr="00322908">
        <w:rPr>
          <w:rFonts w:eastAsia="Calibri" w:cs="Times New Roman"/>
          <w:b/>
          <w:szCs w:val="24"/>
        </w:rPr>
        <w:t>Sēdi protokolē:</w:t>
      </w:r>
      <w:r w:rsidRPr="00322908">
        <w:rPr>
          <w:rFonts w:eastAsia="Calibri" w:cs="Times New Roman"/>
          <w:szCs w:val="24"/>
        </w:rPr>
        <w:t xml:space="preserve"> </w:t>
      </w:r>
      <w:r w:rsidR="00477DD6">
        <w:rPr>
          <w:rFonts w:eastAsia="Calibri" w:cs="Times New Roman"/>
          <w:szCs w:val="24"/>
        </w:rPr>
        <w:t>L. Kaiva</w:t>
      </w:r>
    </w:p>
    <w:p w:rsidR="005B42C3" w:rsidRPr="00322908" w:rsidRDefault="005B42C3" w:rsidP="00CD73B1">
      <w:pPr>
        <w:jc w:val="both"/>
        <w:rPr>
          <w:rFonts w:eastAsia="Calibri" w:cs="Times New Roman"/>
          <w:szCs w:val="24"/>
        </w:rPr>
      </w:pPr>
      <w:r w:rsidRPr="00322908">
        <w:rPr>
          <w:rFonts w:eastAsia="Calibri" w:cs="Times New Roman"/>
          <w:b/>
          <w:szCs w:val="24"/>
        </w:rPr>
        <w:t>Sēdes veids:</w:t>
      </w:r>
      <w:r w:rsidRPr="00322908">
        <w:rPr>
          <w:rFonts w:eastAsia="Calibri" w:cs="Times New Roman"/>
          <w:szCs w:val="24"/>
        </w:rPr>
        <w:t xml:space="preserve"> atklāta</w:t>
      </w:r>
    </w:p>
    <w:p w:rsidR="000E32FE" w:rsidRPr="00322908" w:rsidRDefault="000E32FE" w:rsidP="006767AC">
      <w:pPr>
        <w:jc w:val="both"/>
        <w:rPr>
          <w:rFonts w:eastAsia="Calibri" w:cs="Times New Roman"/>
          <w:szCs w:val="24"/>
          <w:u w:val="single"/>
        </w:rPr>
      </w:pPr>
    </w:p>
    <w:p w:rsidR="003F52E6" w:rsidRPr="00322908" w:rsidRDefault="00C22541" w:rsidP="00DD6743">
      <w:pPr>
        <w:spacing w:line="276" w:lineRule="auto"/>
        <w:jc w:val="both"/>
        <w:rPr>
          <w:rFonts w:eastAsia="Calibri" w:cs="Times New Roman"/>
          <w:szCs w:val="24"/>
        </w:rPr>
      </w:pPr>
      <w:r w:rsidRPr="00322908">
        <w:rPr>
          <w:rFonts w:eastAsia="Calibri" w:cs="Times New Roman"/>
          <w:szCs w:val="24"/>
          <w:u w:val="single"/>
        </w:rPr>
        <w:t>Izskatāmie dokumenti:</w:t>
      </w:r>
      <w:r w:rsidR="00DD6743" w:rsidRPr="00322908">
        <w:rPr>
          <w:rFonts w:eastAsia="Calibri" w:cs="Times New Roman"/>
          <w:szCs w:val="24"/>
        </w:rPr>
        <w:t xml:space="preserve"> </w:t>
      </w:r>
    </w:p>
    <w:p w:rsidR="00477DD6" w:rsidRPr="00477DD6" w:rsidRDefault="00477DD6" w:rsidP="00477DD6">
      <w:pPr>
        <w:jc w:val="both"/>
        <w:rPr>
          <w:rFonts w:eastAsia="Calibri"/>
        </w:rPr>
      </w:pPr>
      <w:r w:rsidRPr="00477DD6">
        <w:rPr>
          <w:rFonts w:eastAsia="Calibri"/>
        </w:rPr>
        <w:t>Tieslietu ministrijas 03.01.2018. vēstule Nr. 1-11/6 uz 2 lpp.</w:t>
      </w:r>
    </w:p>
    <w:p w:rsidR="00B00A70" w:rsidRPr="00322908" w:rsidRDefault="00B00A70" w:rsidP="00063C20">
      <w:pPr>
        <w:pStyle w:val="ListParagraph"/>
        <w:ind w:left="284"/>
        <w:jc w:val="both"/>
        <w:rPr>
          <w:color w:val="000000"/>
          <w:lang w:val="lv-LV"/>
        </w:rPr>
      </w:pPr>
    </w:p>
    <w:p w:rsidR="008F3B51" w:rsidRPr="00322908" w:rsidRDefault="006767AC" w:rsidP="008F3B51">
      <w:pPr>
        <w:tabs>
          <w:tab w:val="left" w:pos="2696"/>
        </w:tabs>
        <w:jc w:val="both"/>
        <w:rPr>
          <w:rFonts w:eastAsia="Calibri" w:cs="Times New Roman"/>
          <w:b/>
          <w:szCs w:val="24"/>
          <w:u w:val="single"/>
        </w:rPr>
      </w:pPr>
      <w:r>
        <w:rPr>
          <w:rFonts w:eastAsia="Calibri" w:cs="Times New Roman"/>
          <w:b/>
          <w:szCs w:val="24"/>
          <w:u w:val="single"/>
        </w:rPr>
        <w:t>Izskatītā d</w:t>
      </w:r>
      <w:r w:rsidR="000C209C" w:rsidRPr="00322908">
        <w:rPr>
          <w:rFonts w:eastAsia="Calibri" w:cs="Times New Roman"/>
          <w:b/>
          <w:szCs w:val="24"/>
          <w:u w:val="single"/>
        </w:rPr>
        <w:t xml:space="preserve">arba kārtība: </w:t>
      </w:r>
    </w:p>
    <w:p w:rsidR="008F3B51" w:rsidRPr="00322908" w:rsidRDefault="008F3B51" w:rsidP="008F3B51">
      <w:pPr>
        <w:tabs>
          <w:tab w:val="left" w:pos="2696"/>
        </w:tabs>
        <w:jc w:val="both"/>
        <w:rPr>
          <w:rFonts w:eastAsia="Calibri" w:cs="Times New Roman"/>
          <w:b/>
          <w:szCs w:val="24"/>
          <w:u w:val="single"/>
        </w:rPr>
      </w:pPr>
      <w:r w:rsidRPr="00322908">
        <w:rPr>
          <w:b/>
          <w:bCs/>
          <w:color w:val="000000"/>
          <w:szCs w:val="24"/>
        </w:rPr>
        <w:t xml:space="preserve">Iekšējās kontroles sistēma </w:t>
      </w:r>
      <w:r w:rsidR="00477DD6">
        <w:rPr>
          <w:b/>
          <w:bCs/>
          <w:color w:val="000000"/>
          <w:szCs w:val="24"/>
        </w:rPr>
        <w:t>Tieslietu</w:t>
      </w:r>
      <w:r w:rsidRPr="00322908">
        <w:rPr>
          <w:b/>
          <w:bCs/>
          <w:color w:val="000000"/>
          <w:szCs w:val="24"/>
        </w:rPr>
        <w:t xml:space="preserve"> ministrijas kompetences jomās.</w:t>
      </w:r>
    </w:p>
    <w:p w:rsidR="00835E78" w:rsidRPr="00322908" w:rsidRDefault="00835E78" w:rsidP="008F3B51">
      <w:pPr>
        <w:jc w:val="both"/>
        <w:rPr>
          <w:b/>
        </w:rPr>
      </w:pPr>
    </w:p>
    <w:p w:rsidR="0020092D" w:rsidRPr="00322908" w:rsidRDefault="003D3AEE" w:rsidP="005D21A1">
      <w:pPr>
        <w:ind w:firstLine="426"/>
        <w:jc w:val="both"/>
      </w:pPr>
      <w:r w:rsidRPr="00322908">
        <w:rPr>
          <w:b/>
        </w:rPr>
        <w:t>A.Loskutovs</w:t>
      </w:r>
      <w:r w:rsidR="008517C6" w:rsidRPr="00322908">
        <w:rPr>
          <w:b/>
        </w:rPr>
        <w:t>:</w:t>
      </w:r>
      <w:r w:rsidR="000F4C12" w:rsidRPr="00322908">
        <w:t xml:space="preserve"> </w:t>
      </w:r>
      <w:r w:rsidR="0020092D" w:rsidRPr="00322908">
        <w:t>atklāj sēdi, informē par darba kārtību un iepazīstina ar uzaicinātajām amatpersonām.</w:t>
      </w:r>
      <w:r w:rsidR="00C22541" w:rsidRPr="00322908">
        <w:t xml:space="preserve"> </w:t>
      </w:r>
    </w:p>
    <w:p w:rsidR="00EC549C" w:rsidRDefault="00EC549C" w:rsidP="005D21A1">
      <w:pPr>
        <w:ind w:firstLine="426"/>
        <w:jc w:val="both"/>
        <w:rPr>
          <w:rStyle w:val="Strong"/>
          <w:b w:val="0"/>
          <w:bCs w:val="0"/>
        </w:rPr>
      </w:pPr>
      <w:r w:rsidRPr="00322908">
        <w:rPr>
          <w:bCs/>
          <w:iCs/>
          <w:color w:val="000000"/>
        </w:rPr>
        <w:t xml:space="preserve">Dod vārdu </w:t>
      </w:r>
      <w:r w:rsidR="00477DD6">
        <w:rPr>
          <w:rStyle w:val="Strong"/>
          <w:b w:val="0"/>
          <w:bCs w:val="0"/>
        </w:rPr>
        <w:t>Tieslietu</w:t>
      </w:r>
      <w:r w:rsidRPr="00322908">
        <w:rPr>
          <w:rStyle w:val="Strong"/>
          <w:b w:val="0"/>
          <w:bCs w:val="0"/>
        </w:rPr>
        <w:t xml:space="preserve"> ministrijas</w:t>
      </w:r>
      <w:r w:rsidR="0042214E">
        <w:rPr>
          <w:rStyle w:val="Strong"/>
          <w:b w:val="0"/>
          <w:bCs w:val="0"/>
        </w:rPr>
        <w:t xml:space="preserve"> </w:t>
      </w:r>
      <w:r w:rsidR="00477DD6">
        <w:rPr>
          <w:rStyle w:val="Strong"/>
          <w:b w:val="0"/>
          <w:bCs w:val="0"/>
        </w:rPr>
        <w:t xml:space="preserve">Iekšējā audita </w:t>
      </w:r>
      <w:r w:rsidR="0042214E">
        <w:rPr>
          <w:rStyle w:val="Strong"/>
          <w:b w:val="0"/>
          <w:bCs w:val="0"/>
        </w:rPr>
        <w:t>pārstāvjiem ziņojumam par iekšējās kontroles sistēmu ministrijā.</w:t>
      </w:r>
    </w:p>
    <w:p w:rsidR="0031673A" w:rsidRDefault="00477DD6" w:rsidP="0031673A">
      <w:pPr>
        <w:ind w:firstLine="426"/>
        <w:jc w:val="both"/>
      </w:pPr>
      <w:r>
        <w:rPr>
          <w:rStyle w:val="Strong"/>
          <w:bCs w:val="0"/>
        </w:rPr>
        <w:t>K. Greitāne</w:t>
      </w:r>
      <w:r w:rsidR="0042214E" w:rsidRPr="0042214E">
        <w:rPr>
          <w:rStyle w:val="Strong"/>
          <w:bCs w:val="0"/>
        </w:rPr>
        <w:t>:</w:t>
      </w:r>
      <w:r w:rsidR="0031673A">
        <w:rPr>
          <w:rStyle w:val="Strong"/>
          <w:bCs w:val="0"/>
        </w:rPr>
        <w:t xml:space="preserve"> </w:t>
      </w:r>
      <w:r w:rsidR="0031673A">
        <w:rPr>
          <w:rStyle w:val="Strong"/>
          <w:b w:val="0"/>
          <w:bCs w:val="0"/>
        </w:rPr>
        <w:t>informē, ka Tieslietu mini</w:t>
      </w:r>
      <w:r w:rsidR="00E760B8">
        <w:rPr>
          <w:rStyle w:val="Strong"/>
          <w:b w:val="0"/>
          <w:bCs w:val="0"/>
        </w:rPr>
        <w:t>strijas resorā iekšējā kontroles sistēma</w:t>
      </w:r>
      <w:r w:rsidR="0031673A">
        <w:rPr>
          <w:rStyle w:val="Strong"/>
          <w:b w:val="0"/>
          <w:bCs w:val="0"/>
        </w:rPr>
        <w:t xml:space="preserve"> </w:t>
      </w:r>
      <w:r w:rsidR="0031673A" w:rsidRPr="00322908">
        <w:t>izveidota atbilstoši 2012. gada 8. ma</w:t>
      </w:r>
      <w:r w:rsidR="0031673A">
        <w:t>ija Ministru kabineta noteikumiem</w:t>
      </w:r>
      <w:r w:rsidR="0031673A" w:rsidRPr="00322908">
        <w:t xml:space="preserve"> Nr.326</w:t>
      </w:r>
      <w:r w:rsidR="00E760B8">
        <w:t xml:space="preserve"> “Noteikumi par iekšējās kontroles sis</w:t>
      </w:r>
      <w:r w:rsidR="00F4624D">
        <w:t>tēmu tiešās pārvaldes iestādēs”,</w:t>
      </w:r>
      <w:r w:rsidR="0031673A">
        <w:t xml:space="preserve"> sadalot to trijās aizsardzības līnijās: </w:t>
      </w:r>
    </w:p>
    <w:p w:rsidR="0031673A" w:rsidRPr="0031673A" w:rsidRDefault="0031673A" w:rsidP="006767AC">
      <w:pPr>
        <w:pStyle w:val="ListParagraph"/>
        <w:numPr>
          <w:ilvl w:val="0"/>
          <w:numId w:val="9"/>
        </w:numPr>
        <w:ind w:left="993"/>
        <w:jc w:val="both"/>
        <w:rPr>
          <w:lang w:val="lv-LV"/>
        </w:rPr>
      </w:pPr>
      <w:r w:rsidRPr="0031673A">
        <w:rPr>
          <w:lang w:val="lv-LV"/>
        </w:rPr>
        <w:t>Iekšējās kontroles un vadības pārvaldība;</w:t>
      </w:r>
    </w:p>
    <w:p w:rsidR="0031673A" w:rsidRPr="0031673A" w:rsidRDefault="0031673A" w:rsidP="006767AC">
      <w:pPr>
        <w:pStyle w:val="ListParagraph"/>
        <w:numPr>
          <w:ilvl w:val="0"/>
          <w:numId w:val="9"/>
        </w:numPr>
        <w:ind w:left="993"/>
        <w:jc w:val="both"/>
        <w:rPr>
          <w:lang w:val="lv-LV"/>
        </w:rPr>
      </w:pPr>
      <w:r w:rsidRPr="0031673A">
        <w:rPr>
          <w:lang w:val="lv-LV"/>
        </w:rPr>
        <w:t>Finanšu drošība, risku vadība, kvalitātes vadība (</w:t>
      </w:r>
      <w:proofErr w:type="gramStart"/>
      <w:r w:rsidRPr="0031673A">
        <w:rPr>
          <w:lang w:val="lv-LV"/>
        </w:rPr>
        <w:t>j</w:t>
      </w:r>
      <w:r w:rsidR="00E760B8">
        <w:rPr>
          <w:lang w:val="lv-LV"/>
        </w:rPr>
        <w:t>a tiek</w:t>
      </w:r>
      <w:proofErr w:type="gramEnd"/>
      <w:r w:rsidR="00E760B8">
        <w:rPr>
          <w:lang w:val="lv-LV"/>
        </w:rPr>
        <w:t xml:space="preserve"> ieviests ISO standarts) un </w:t>
      </w:r>
      <w:r w:rsidRPr="0031673A">
        <w:rPr>
          <w:lang w:val="lv-LV"/>
        </w:rPr>
        <w:t>atbilstības pārliecības sniegšana;</w:t>
      </w:r>
    </w:p>
    <w:p w:rsidR="0031673A" w:rsidRPr="0031673A" w:rsidRDefault="0031673A" w:rsidP="006767AC">
      <w:pPr>
        <w:pStyle w:val="ListParagraph"/>
        <w:numPr>
          <w:ilvl w:val="0"/>
          <w:numId w:val="9"/>
        </w:numPr>
        <w:ind w:left="993"/>
        <w:jc w:val="both"/>
        <w:rPr>
          <w:lang w:val="lv-LV"/>
        </w:rPr>
      </w:pPr>
      <w:r w:rsidRPr="0031673A">
        <w:rPr>
          <w:lang w:val="lv-LV"/>
        </w:rPr>
        <w:lastRenderedPageBreak/>
        <w:t>Iekšējais audits</w:t>
      </w:r>
      <w:r w:rsidR="00A26EEB">
        <w:rPr>
          <w:lang w:val="lv-LV"/>
        </w:rPr>
        <w:t xml:space="preserve">, kas dod pārliecību par iekšējās kontroles sistēmas izveidošanu visā resorā kopumā un atbilstību vadības izvirzītajiem mērķiem. </w:t>
      </w:r>
    </w:p>
    <w:p w:rsidR="00A26EEB" w:rsidRDefault="00A26EEB" w:rsidP="00A26EEB">
      <w:pPr>
        <w:ind w:firstLine="720"/>
        <w:jc w:val="both"/>
      </w:pPr>
      <w:r>
        <w:t xml:space="preserve">Kontroles sistēma ir izveidota un darbojas, tomēr ir nepieciešami atsevišķi kontroles uzlabojumi.  Ir </w:t>
      </w:r>
      <w:r w:rsidR="00E760B8">
        <w:t>identificēti komunikācijas un interneta drošības</w:t>
      </w:r>
      <w:r>
        <w:t xml:space="preserve"> riski</w:t>
      </w:r>
      <w:r w:rsidR="003A114B">
        <w:t>, struktūrfondu riski</w:t>
      </w:r>
      <w:r>
        <w:t>, korupcijas riski</w:t>
      </w:r>
      <w:r w:rsidR="003A114B">
        <w:t>, kas tiek identificēti praktiski visās iestādēs un tiek pārbaudīti. Pamatā ir izveidotas 14 pamatdarb</w:t>
      </w:r>
      <w:r w:rsidR="00917B94">
        <w:t>ības sistēmas, kā tiek auditēts,</w:t>
      </w:r>
      <w:r w:rsidR="003A114B">
        <w:t xml:space="preserve"> 8</w:t>
      </w:r>
      <w:r w:rsidR="00917B94">
        <w:t xml:space="preserve"> no tām ir</w:t>
      </w:r>
      <w:r w:rsidR="003A114B">
        <w:t xml:space="preserve"> atbalsta sistēmas</w:t>
      </w:r>
      <w:r w:rsidR="00917B94">
        <w:t>.</w:t>
      </w:r>
      <w:r w:rsidR="003A114B">
        <w:t xml:space="preserve"> </w:t>
      </w:r>
    </w:p>
    <w:p w:rsidR="003A114B" w:rsidRDefault="003A114B" w:rsidP="00A26EEB">
      <w:pPr>
        <w:ind w:firstLine="720"/>
        <w:jc w:val="both"/>
      </w:pPr>
      <w:r>
        <w:t xml:space="preserve">Kopumā, ja runā par visām sistēmām, </w:t>
      </w:r>
      <w:r w:rsidR="00917B94">
        <w:t xml:space="preserve">pēdējā laikā </w:t>
      </w:r>
      <w:r>
        <w:t xml:space="preserve">nav </w:t>
      </w:r>
      <w:r w:rsidR="00917B94">
        <w:t>identificētas sistēmas vai vide</w:t>
      </w:r>
      <w:r>
        <w:t>s, kur nebūtu izveidota kontrole</w:t>
      </w:r>
      <w:r w:rsidR="00495A54">
        <w:t>. A</w:t>
      </w:r>
      <w:r w:rsidR="00917B94">
        <w:t>tsevišķu sistēmu kontrole ir ļoti efektīva, tomēr pamatā visam ir nepieciešami sava veida uzlabojumi.</w:t>
      </w:r>
    </w:p>
    <w:p w:rsidR="003A114B" w:rsidRDefault="001165D9" w:rsidP="001165D9">
      <w:pPr>
        <w:ind w:firstLine="720"/>
        <w:jc w:val="both"/>
      </w:pPr>
      <w:r>
        <w:t xml:space="preserve">Runājot par kapacitāti, skaidro, ka </w:t>
      </w:r>
      <w:r w:rsidR="003A114B">
        <w:t>Iekšējā audita</w:t>
      </w:r>
      <w:r>
        <w:t xml:space="preserve"> departamenta</w:t>
      </w:r>
      <w:r w:rsidR="001D336A">
        <w:t xml:space="preserve"> (t</w:t>
      </w:r>
      <w:r w:rsidR="00495A54">
        <w:t>urpmāk – departamenta)</w:t>
      </w:r>
      <w:r w:rsidR="003A114B">
        <w:t xml:space="preserve"> štata vietas tiek samazinātas, </w:t>
      </w:r>
      <w:r w:rsidR="00495A54">
        <w:t>līdz ar to iepriekšējā gadā</w:t>
      </w:r>
      <w:r w:rsidR="003A114B">
        <w:t xml:space="preserve"> pievērsta uzmanība procesu </w:t>
      </w:r>
      <w:proofErr w:type="spellStart"/>
      <w:r w:rsidR="003A114B">
        <w:t>efektivizēšanai</w:t>
      </w:r>
      <w:proofErr w:type="spellEnd"/>
      <w:r w:rsidR="003A114B">
        <w:t xml:space="preserve"> un optimizēšanai, la</w:t>
      </w:r>
      <w:r>
        <w:t xml:space="preserve">i varētu samazināt kapacitāti. </w:t>
      </w:r>
      <w:r w:rsidR="00495A54">
        <w:t>Līdz ar štata vietu samazināšanu, d</w:t>
      </w:r>
      <w:r>
        <w:t>epartaments sniedz pārliecību</w:t>
      </w:r>
      <w:r w:rsidR="003A114B">
        <w:t xml:space="preserve"> tikai par iekšējās kontroles sistēmu</w:t>
      </w:r>
      <w:r>
        <w:t>, un nelielu daļu</w:t>
      </w:r>
      <w:r w:rsidR="002D2048">
        <w:t xml:space="preserve"> </w:t>
      </w:r>
      <w:r w:rsidR="00495A54">
        <w:t xml:space="preserve">tā </w:t>
      </w:r>
      <w:r>
        <w:t>darbību (5%)</w:t>
      </w:r>
      <w:r w:rsidR="003A114B">
        <w:t xml:space="preserve"> veido konsultācijas sniegšana par pārvaldību un tml. Kapacitāte šobrīd ir optimāla un pietiekama</w:t>
      </w:r>
      <w:r w:rsidR="00F07307">
        <w:t>, taču lielāku darbu apjomu paveikt nespētu</w:t>
      </w:r>
      <w:r w:rsidR="003A114B">
        <w:t xml:space="preserve">. </w:t>
      </w:r>
    </w:p>
    <w:p w:rsidR="002D2048" w:rsidRDefault="003A114B" w:rsidP="00A26EEB">
      <w:pPr>
        <w:ind w:firstLine="720"/>
        <w:jc w:val="both"/>
      </w:pPr>
      <w:r w:rsidRPr="001165D9">
        <w:rPr>
          <w:b/>
        </w:rPr>
        <w:t>A. Loskutovs</w:t>
      </w:r>
      <w:r>
        <w:t xml:space="preserve">: </w:t>
      </w:r>
      <w:r w:rsidR="001165D9">
        <w:t>j</w:t>
      </w:r>
      <w:r>
        <w:t xml:space="preserve">autā, </w:t>
      </w:r>
      <w:r w:rsidR="00495A54">
        <w:t xml:space="preserve">cik </w:t>
      </w:r>
      <w:r w:rsidR="002D2048">
        <w:t>š</w:t>
      </w:r>
      <w:r w:rsidR="00495A54">
        <w:t>tata vietas ir iekšējam auditam.</w:t>
      </w:r>
    </w:p>
    <w:p w:rsidR="003A114B" w:rsidRDefault="002D2048" w:rsidP="002D2048">
      <w:pPr>
        <w:ind w:firstLine="720"/>
        <w:jc w:val="both"/>
      </w:pPr>
      <w:r w:rsidRPr="001165D9">
        <w:rPr>
          <w:b/>
        </w:rPr>
        <w:t>K. Greitāne</w:t>
      </w:r>
      <w:r>
        <w:t>: informē, ka šobrīd ir 7 štata vietas, bet š</w:t>
      </w:r>
      <w:r w:rsidR="00495A54">
        <w:t xml:space="preserve">obrīd aizpildītas </w:t>
      </w:r>
      <w:r>
        <w:t>5 vietas. Neskatoties uz mazo štatu vietu skaitu, pagājušā gada plāns ir veiksmīgi izpildīts.</w:t>
      </w:r>
    </w:p>
    <w:p w:rsidR="002D2048" w:rsidRDefault="002D2048" w:rsidP="002D2048">
      <w:pPr>
        <w:ind w:firstLine="720"/>
        <w:jc w:val="both"/>
      </w:pPr>
      <w:r w:rsidRPr="001165D9">
        <w:rPr>
          <w:b/>
        </w:rPr>
        <w:t>A. Loskutovs</w:t>
      </w:r>
      <w:r>
        <w:t>: Izsaka komentāru par ministrijas spēj</w:t>
      </w:r>
      <w:r w:rsidR="00495A54">
        <w:t>u</w:t>
      </w:r>
      <w:r>
        <w:t xml:space="preserve"> tikt galā ar uzdevumiem, neskatoties uz cilvēkresursu kapacitāti.</w:t>
      </w:r>
    </w:p>
    <w:p w:rsidR="002D2048" w:rsidRPr="00495A54" w:rsidRDefault="002D2048" w:rsidP="00495A54">
      <w:pPr>
        <w:ind w:firstLine="720"/>
        <w:jc w:val="both"/>
        <w:rPr>
          <w:i/>
        </w:rPr>
      </w:pPr>
      <w:r w:rsidRPr="002D2048">
        <w:rPr>
          <w:i/>
        </w:rPr>
        <w:t>A. Loskutovs un K. Greitāne diskutē par šo jautājumu.</w:t>
      </w:r>
    </w:p>
    <w:p w:rsidR="003A114B" w:rsidRDefault="00C35606" w:rsidP="00A26EEB">
      <w:pPr>
        <w:ind w:firstLine="720"/>
        <w:jc w:val="both"/>
      </w:pPr>
      <w:r w:rsidRPr="001165D9">
        <w:rPr>
          <w:b/>
        </w:rPr>
        <w:t>A. Loskutovs</w:t>
      </w:r>
      <w:r>
        <w:t xml:space="preserve">: Jautā, vai var paspēt nosegt visas 14 sistēmas ar 6 darbiniekiem, </w:t>
      </w:r>
      <w:r w:rsidR="00495A54">
        <w:t xml:space="preserve">pilnvērtīgi </w:t>
      </w:r>
      <w:r>
        <w:t>ievērojot “četru acu principu”.</w:t>
      </w:r>
    </w:p>
    <w:p w:rsidR="003A114B" w:rsidRDefault="00C35606" w:rsidP="00A26EEB">
      <w:pPr>
        <w:ind w:firstLine="720"/>
        <w:jc w:val="both"/>
      </w:pPr>
      <w:r w:rsidRPr="001165D9">
        <w:rPr>
          <w:b/>
        </w:rPr>
        <w:t>K. Greitāne</w:t>
      </w:r>
      <w:r>
        <w:t xml:space="preserve">: Apgalvo, ka cenšas to nosegt. Paļaujas uz citiem pārliecības sniedzējiem (Valsts kontrole un revīzijas iestādēm). Paļaujoties uz viņu sniegto viedokli, </w:t>
      </w:r>
      <w:r w:rsidR="00495A54">
        <w:t>darbības nepārklāj</w:t>
      </w:r>
      <w:r>
        <w:t xml:space="preserve">. </w:t>
      </w:r>
    </w:p>
    <w:p w:rsidR="00F07307" w:rsidRDefault="00495A54" w:rsidP="00495A54">
      <w:pPr>
        <w:ind w:firstLine="720"/>
        <w:jc w:val="both"/>
      </w:pPr>
      <w:r>
        <w:t>Informē, ka š</w:t>
      </w:r>
      <w:r w:rsidR="002D59A1">
        <w:t>obrīd ievieš audita risk</w:t>
      </w:r>
      <w:r w:rsidR="00C35606">
        <w:t>u pārvaldību.</w:t>
      </w:r>
    </w:p>
    <w:p w:rsidR="00F07307" w:rsidRDefault="00F07307" w:rsidP="00A26EEB">
      <w:pPr>
        <w:ind w:firstLine="720"/>
        <w:jc w:val="both"/>
      </w:pPr>
      <w:r w:rsidRPr="001165D9">
        <w:rPr>
          <w:b/>
        </w:rPr>
        <w:t>A. Loskutovs</w:t>
      </w:r>
      <w:r w:rsidR="001165D9">
        <w:rPr>
          <w:b/>
        </w:rPr>
        <w:t>:</w:t>
      </w:r>
      <w:r>
        <w:t xml:space="preserve"> dod vārdu Ieslodzījuma vietu pārvaldes</w:t>
      </w:r>
      <w:r w:rsidR="001D336A">
        <w:t xml:space="preserve"> (turpmāk – </w:t>
      </w:r>
      <w:proofErr w:type="spellStart"/>
      <w:r w:rsidR="001D336A">
        <w:t>IeVP</w:t>
      </w:r>
      <w:proofErr w:type="spellEnd"/>
      <w:r w:rsidR="001D336A">
        <w:t>)</w:t>
      </w:r>
      <w:r>
        <w:t xml:space="preserve"> priekšnieka vietniekam Mārim </w:t>
      </w:r>
      <w:proofErr w:type="spellStart"/>
      <w:r>
        <w:t>Stivreniekam</w:t>
      </w:r>
      <w:proofErr w:type="spellEnd"/>
      <w:r w:rsidR="00A05049">
        <w:t>.</w:t>
      </w:r>
    </w:p>
    <w:p w:rsidR="00A05049" w:rsidRDefault="00A05049" w:rsidP="00A26EEB">
      <w:pPr>
        <w:ind w:firstLine="720"/>
        <w:jc w:val="both"/>
      </w:pPr>
      <w:r w:rsidRPr="001165D9">
        <w:rPr>
          <w:b/>
        </w:rPr>
        <w:t xml:space="preserve">M. </w:t>
      </w:r>
      <w:proofErr w:type="spellStart"/>
      <w:r w:rsidRPr="001165D9">
        <w:rPr>
          <w:b/>
        </w:rPr>
        <w:t>Stivrenieks</w:t>
      </w:r>
      <w:proofErr w:type="spellEnd"/>
      <w:r>
        <w:t xml:space="preserve">: </w:t>
      </w:r>
      <w:r w:rsidR="001165D9">
        <w:t xml:space="preserve">informē, ka </w:t>
      </w:r>
      <w:r w:rsidR="00495A54">
        <w:t>pēdējo 3 gadu laikā</w:t>
      </w:r>
      <w:r>
        <w:t xml:space="preserve"> visi pasākumi tika īstenoti saskaņā ar iepriekš izstrādāto plānu. Runājot par interešu konfliktu novēršanu personāla atlasē, tiek atlasīts </w:t>
      </w:r>
      <w:r w:rsidR="003F70D4">
        <w:t xml:space="preserve">jaunāko </w:t>
      </w:r>
      <w:r>
        <w:t>instruktoru sastāvs, šīs komisijas sas</w:t>
      </w:r>
      <w:r w:rsidR="003F70D4">
        <w:t xml:space="preserve">tāvs tiek mainīts ik gadu. Ik gadu tiek mainīti arī tie sastāvi, kas pieņem </w:t>
      </w:r>
      <w:r w:rsidR="00495A54">
        <w:t>fiziskās</w:t>
      </w:r>
      <w:r w:rsidR="001165D9" w:rsidRPr="001165D9">
        <w:t xml:space="preserve"> sagatavotības</w:t>
      </w:r>
      <w:r w:rsidR="003F70D4" w:rsidRPr="001165D9">
        <w:t xml:space="preserve"> normatīvu aktu prasības. </w:t>
      </w:r>
      <w:r w:rsidR="003F70D4">
        <w:t xml:space="preserve">Virsnieku vidējo un augstāko sastāvu iecelšanai amatos, </w:t>
      </w:r>
      <w:r w:rsidR="003F70D4" w:rsidRPr="00B74F33">
        <w:t>izveidota komisija</w:t>
      </w:r>
      <w:r w:rsidR="003F70D4">
        <w:t>, kura izvērtē kandidātu atbilstību, un tikai saskaņā ar komisijas lēmumu tiek sniegts priekšlikums pārvaldes priekšniekam par iecelšanu amatā. (Jelgavas cietumā un Olaines cietumā uz vienu</w:t>
      </w:r>
      <w:r w:rsidR="00B74F33">
        <w:t xml:space="preserve"> dežuranta</w:t>
      </w:r>
      <w:r w:rsidR="003F70D4">
        <w:t xml:space="preserve"> amatu bija pieteikušies 17 kandidāti.) Visas vakances pieejamas pārvaldes mājaslapā un Valsts nodarbinātības aģentūrā. Intensīvi tiek strādāts pie </w:t>
      </w:r>
      <w:r w:rsidR="00EA0E59">
        <w:t>amatu savienošanas jautājuma. 2017. un 2018. gadā bija saņemti un izvērtēti iesniegumi par amatu savienošanu, kā rezultātā tika sagatavoti 159 lēmumi par šo jautājumu. 23 gadījumos iesniegumi iesniegti novēloti, jo darba attiecības otrā darbā tika izsāktas ātrāk. 8 gadījumos atļauja nav saņem</w:t>
      </w:r>
      <w:r w:rsidR="00B74F33">
        <w:t>ta. Par visiem gadījumiem informē</w:t>
      </w:r>
      <w:r w:rsidR="00EA0E59">
        <w:t xml:space="preserve"> K</w:t>
      </w:r>
      <w:r w:rsidR="00B74F33">
        <w:t>orupcijas novēršanas un apkarošanas biroju (turpmāk – KNAB)</w:t>
      </w:r>
      <w:r w:rsidR="00EA0E59">
        <w:t xml:space="preserve">. </w:t>
      </w:r>
    </w:p>
    <w:p w:rsidR="00EA0E59" w:rsidRDefault="00EA0E59" w:rsidP="00A26EEB">
      <w:pPr>
        <w:ind w:firstLine="720"/>
        <w:jc w:val="both"/>
      </w:pPr>
      <w:r>
        <w:t>Tiek rīkoti informatīvie semināri. Sadarbība apmāc</w:t>
      </w:r>
      <w:r w:rsidR="009F7202">
        <w:t>ību jomā notiek arī ar KNAB, Iekšējās drošības biroju, Drošības policiju</w:t>
      </w:r>
      <w:r>
        <w:t xml:space="preserve"> un citiem ārējiem operatīvās darbības subjektiem. </w:t>
      </w:r>
    </w:p>
    <w:p w:rsidR="00EA0E59" w:rsidRDefault="009F7202" w:rsidP="00EA0E59">
      <w:pPr>
        <w:ind w:firstLine="720"/>
        <w:jc w:val="both"/>
      </w:pPr>
      <w:r>
        <w:t>Informē, ka izveidotās k</w:t>
      </w:r>
      <w:r w:rsidR="00EA0E59">
        <w:t>omisijas tiek sadalītas divās grupās, būtiski svarīgās ir Iepirkumu komisija un Norakstīšanas komisija, to sastāvi tiek mainīti reizi gadā. Pārējo komisiju sastāvi tiek mainīti ne retāk kā reizi divos gados.</w:t>
      </w:r>
    </w:p>
    <w:p w:rsidR="003B098C" w:rsidRDefault="009859E7" w:rsidP="00EA0E59">
      <w:pPr>
        <w:ind w:firstLine="720"/>
        <w:jc w:val="both"/>
      </w:pPr>
      <w:r>
        <w:t xml:space="preserve">Saistībā ar </w:t>
      </w:r>
      <w:r w:rsidR="009F7202">
        <w:t xml:space="preserve">korupcijas un interešu konflikta risku </w:t>
      </w:r>
      <w:r>
        <w:t>novēršanu, tika izdarīti grozījum</w:t>
      </w:r>
      <w:r w:rsidR="001D336A">
        <w:t>i Ieslodzījumu vietu pārvaldes Ē</w:t>
      </w:r>
      <w:r>
        <w:t xml:space="preserve">tikas kodeksā. </w:t>
      </w:r>
      <w:r w:rsidR="009F7202">
        <w:t>Korupcijas un interešu konflikta risku jautājumi iekļauti</w:t>
      </w:r>
      <w:r>
        <w:t xml:space="preserve"> gan Mācību centra </w:t>
      </w:r>
      <w:r w:rsidRPr="009F7202">
        <w:t xml:space="preserve">realizējamajā </w:t>
      </w:r>
      <w:r w:rsidR="003B098C" w:rsidRPr="009F7202">
        <w:t xml:space="preserve">kvalifikācijas </w:t>
      </w:r>
      <w:r w:rsidR="003B098C">
        <w:t xml:space="preserve">programmā, gan kvalifikācijas celšanas kursos, ko realizē ne tikai </w:t>
      </w:r>
      <w:proofErr w:type="spellStart"/>
      <w:r w:rsidR="003B098C">
        <w:t>IeVP</w:t>
      </w:r>
      <w:proofErr w:type="spellEnd"/>
      <w:r w:rsidR="003B098C">
        <w:t xml:space="preserve">, tāpat sadarbībā ar Valsts probācijas dienestu, Valsts policiju un citām iestādēm. </w:t>
      </w:r>
    </w:p>
    <w:p w:rsidR="003B098C" w:rsidRDefault="003B098C" w:rsidP="001D336A">
      <w:pPr>
        <w:ind w:firstLine="720"/>
        <w:jc w:val="both"/>
      </w:pPr>
      <w:r>
        <w:lastRenderedPageBreak/>
        <w:t xml:space="preserve">2016. gadā no darbinieku vidus </w:t>
      </w:r>
      <w:r w:rsidR="001D336A">
        <w:t>aizturēto personu</w:t>
      </w:r>
      <w:r w:rsidR="001D336A" w:rsidRPr="001D336A">
        <w:t xml:space="preserve"> </w:t>
      </w:r>
      <w:r w:rsidR="001D336A">
        <w:t>nebija</w:t>
      </w:r>
      <w:r>
        <w:t>. No visām sadarbības pusēm kopumā tika aizturētas 133 personas, no tām 88 sauktas pie kriminālatbildības, 30 pie administratīvās atbildības.</w:t>
      </w:r>
      <w:r w:rsidR="001D336A">
        <w:t xml:space="preserve"> Savukārt </w:t>
      </w:r>
      <w:r>
        <w:t xml:space="preserve">2017. gadā tika aizturētas 5 personas no </w:t>
      </w:r>
      <w:r w:rsidR="001D336A">
        <w:t>darbinieku vidus</w:t>
      </w:r>
      <w:r>
        <w:t>, no sadarbības partneriem – 150, no tām 92</w:t>
      </w:r>
      <w:r w:rsidR="001D336A">
        <w:t xml:space="preserve"> sauktas pie kriminālatbildības un </w:t>
      </w:r>
      <w:r>
        <w:t>38 pie administratīvās atbildības.</w:t>
      </w:r>
      <w:r w:rsidR="001D336A">
        <w:t xml:space="preserve"> Šobrīd </w:t>
      </w:r>
      <w:r>
        <w:t xml:space="preserve">2018. gadā aizturēta 1 persona no </w:t>
      </w:r>
      <w:r w:rsidR="001D336A">
        <w:t>darbinieku vidus</w:t>
      </w:r>
      <w:r>
        <w:t xml:space="preserve">, </w:t>
      </w:r>
      <w:r w:rsidR="00D174F6">
        <w:t>no sadarbības partneriem</w:t>
      </w:r>
      <w:r w:rsidR="00DC7162">
        <w:t xml:space="preserve"> </w:t>
      </w:r>
      <w:r w:rsidR="00D174F6">
        <w:t xml:space="preserve">19 personas, 8 sauktas pie kriminālatbildības, 4 pie administratīvās atbildības. </w:t>
      </w:r>
      <w:r w:rsidR="001D336A">
        <w:t xml:space="preserve"> </w:t>
      </w:r>
      <w:r w:rsidR="00D174F6">
        <w:t>Tomēr uzsver, ka ir spēcīgi jāstrādā operatīvā plānā, lai vēl kvalitatīvāk spētu novērst pārkāpumus. Ziņojum</w:t>
      </w:r>
      <w:r w:rsidR="001D336A">
        <w:t>u beidz.</w:t>
      </w:r>
    </w:p>
    <w:p w:rsidR="00D174F6" w:rsidRDefault="001165D9" w:rsidP="00D174F6">
      <w:pPr>
        <w:ind w:firstLine="720"/>
        <w:jc w:val="both"/>
      </w:pPr>
      <w:r w:rsidRPr="001165D9">
        <w:rPr>
          <w:b/>
        </w:rPr>
        <w:t>A. Loskutovs:</w:t>
      </w:r>
      <w:r>
        <w:t xml:space="preserve"> j</w:t>
      </w:r>
      <w:r w:rsidR="00D174F6">
        <w:t>autā, vai ir tendence samazināties aizturēto skaitam?</w:t>
      </w:r>
    </w:p>
    <w:p w:rsidR="00D174F6" w:rsidRDefault="001165D9" w:rsidP="00D174F6">
      <w:pPr>
        <w:ind w:firstLine="720"/>
        <w:jc w:val="both"/>
      </w:pPr>
      <w:r w:rsidRPr="001165D9">
        <w:rPr>
          <w:b/>
        </w:rPr>
        <w:t xml:space="preserve">M. </w:t>
      </w:r>
      <w:proofErr w:type="spellStart"/>
      <w:r w:rsidRPr="001165D9">
        <w:rPr>
          <w:b/>
        </w:rPr>
        <w:t>Stivrenieks</w:t>
      </w:r>
      <w:proofErr w:type="spellEnd"/>
      <w:r w:rsidRPr="001165D9">
        <w:rPr>
          <w:b/>
        </w:rPr>
        <w:t>:</w:t>
      </w:r>
      <w:r>
        <w:t xml:space="preserve"> skaidro, ka t</w:t>
      </w:r>
      <w:r w:rsidR="00D174F6">
        <w:t>o ir grūti vērtēt, jo gan ieslodzījuma vietu skaists, gan darbinieku skaits ir krities.</w:t>
      </w:r>
    </w:p>
    <w:p w:rsidR="00D174F6" w:rsidRDefault="00D174F6" w:rsidP="00D174F6">
      <w:pPr>
        <w:ind w:firstLine="720"/>
        <w:jc w:val="both"/>
      </w:pPr>
      <w:r w:rsidRPr="001165D9">
        <w:rPr>
          <w:b/>
        </w:rPr>
        <w:t>K. Seržants:</w:t>
      </w:r>
      <w:r w:rsidR="001165D9">
        <w:t xml:space="preserve"> j</w:t>
      </w:r>
      <w:r>
        <w:t>autā, kāda a</w:t>
      </w:r>
      <w:r w:rsidR="001D336A">
        <w:t>lga ir zemākā līmeņa kontrolieri</w:t>
      </w:r>
      <w:r>
        <w:t>m?</w:t>
      </w:r>
    </w:p>
    <w:p w:rsidR="00D174F6" w:rsidRDefault="00D174F6" w:rsidP="00D174F6">
      <w:pPr>
        <w:ind w:firstLine="720"/>
        <w:jc w:val="both"/>
      </w:pPr>
      <w:r w:rsidRPr="001165D9">
        <w:rPr>
          <w:b/>
        </w:rPr>
        <w:t xml:space="preserve">M. </w:t>
      </w:r>
      <w:proofErr w:type="spellStart"/>
      <w:r w:rsidRPr="001165D9">
        <w:rPr>
          <w:b/>
        </w:rPr>
        <w:t>Stivrenieks</w:t>
      </w:r>
      <w:proofErr w:type="spellEnd"/>
      <w:r w:rsidRPr="001165D9">
        <w:rPr>
          <w:b/>
        </w:rPr>
        <w:t>:</w:t>
      </w:r>
      <w:r>
        <w:t xml:space="preserve"> </w:t>
      </w:r>
      <w:r w:rsidR="001165D9">
        <w:t>skaidro</w:t>
      </w:r>
      <w:r>
        <w:t xml:space="preserve">, ka tas ir atkarīgs no tā, vai darbinieks strādā piecas darba dienas nedēļā vai strādā maiņās. </w:t>
      </w:r>
      <w:r w:rsidR="001D336A">
        <w:t>Alga ir ap</w:t>
      </w:r>
      <w:r>
        <w:t xml:space="preserve"> 1000 </w:t>
      </w:r>
      <w:proofErr w:type="spellStart"/>
      <w:r w:rsidR="001165D9">
        <w:rPr>
          <w:i/>
        </w:rPr>
        <w:t>e</w:t>
      </w:r>
      <w:r w:rsidRPr="001165D9">
        <w:rPr>
          <w:i/>
        </w:rPr>
        <w:t>uro</w:t>
      </w:r>
      <w:proofErr w:type="spellEnd"/>
      <w:r>
        <w:t xml:space="preserve"> pēc nodokļu nomaksas. Būtisks algas pieaugums šogad ir</w:t>
      </w:r>
      <w:r w:rsidR="00DC46C0">
        <w:t xml:space="preserve"> sniegts</w:t>
      </w:r>
      <w:r>
        <w:t xml:space="preserve"> medicīnas jomā (aptuveni 27,8%)</w:t>
      </w:r>
      <w:r w:rsidR="00DC46C0">
        <w:t xml:space="preserve">. </w:t>
      </w:r>
    </w:p>
    <w:p w:rsidR="00DC46C0" w:rsidRDefault="001165D9" w:rsidP="00D174F6">
      <w:pPr>
        <w:ind w:firstLine="720"/>
        <w:jc w:val="both"/>
        <w:rPr>
          <w:bCs/>
        </w:rPr>
      </w:pPr>
      <w:r w:rsidRPr="001165D9">
        <w:rPr>
          <w:b/>
        </w:rPr>
        <w:t>A. Loskutovs</w:t>
      </w:r>
      <w:r>
        <w:t xml:space="preserve">: </w:t>
      </w:r>
      <w:r w:rsidR="00DC46C0">
        <w:t xml:space="preserve">pateicas par sniegto informāciju un dod vārdu Tiesu administrācijas </w:t>
      </w:r>
      <w:r w:rsidR="001D336A">
        <w:t xml:space="preserve">(turpmāk – TA) </w:t>
      </w:r>
      <w:r w:rsidR="00DC46C0" w:rsidRPr="00477DD6">
        <w:rPr>
          <w:bCs/>
        </w:rPr>
        <w:t>Projektu vadības un starptautiskās sadarb</w:t>
      </w:r>
      <w:r w:rsidR="00DC46C0">
        <w:rPr>
          <w:bCs/>
        </w:rPr>
        <w:t>ības nodaļas vadītājas vietniekam</w:t>
      </w:r>
      <w:r w:rsidR="00DC46C0" w:rsidRPr="00477DD6">
        <w:rPr>
          <w:bCs/>
        </w:rPr>
        <w:t xml:space="preserve"> </w:t>
      </w:r>
      <w:r w:rsidR="00DC46C0" w:rsidRPr="00DC46C0">
        <w:rPr>
          <w:bCs/>
        </w:rPr>
        <w:t xml:space="preserve">Jānim </w:t>
      </w:r>
      <w:proofErr w:type="spellStart"/>
      <w:r w:rsidR="00DC46C0" w:rsidRPr="00DC46C0">
        <w:rPr>
          <w:bCs/>
        </w:rPr>
        <w:t>Dreimanim</w:t>
      </w:r>
      <w:proofErr w:type="spellEnd"/>
      <w:r w:rsidR="00DC46C0">
        <w:rPr>
          <w:bCs/>
        </w:rPr>
        <w:t>.</w:t>
      </w:r>
    </w:p>
    <w:p w:rsidR="00B26C08" w:rsidRDefault="00DC46C0" w:rsidP="00D174F6">
      <w:pPr>
        <w:ind w:firstLine="720"/>
        <w:jc w:val="both"/>
        <w:rPr>
          <w:bCs/>
        </w:rPr>
      </w:pPr>
      <w:r w:rsidRPr="001165D9">
        <w:rPr>
          <w:b/>
          <w:bCs/>
        </w:rPr>
        <w:t xml:space="preserve">J. </w:t>
      </w:r>
      <w:proofErr w:type="spellStart"/>
      <w:r w:rsidRPr="001165D9">
        <w:rPr>
          <w:b/>
          <w:bCs/>
        </w:rPr>
        <w:t>Dreimanis</w:t>
      </w:r>
      <w:proofErr w:type="spellEnd"/>
      <w:r>
        <w:rPr>
          <w:bCs/>
        </w:rPr>
        <w:t>: informē, ka T</w:t>
      </w:r>
      <w:r w:rsidR="001D336A">
        <w:rPr>
          <w:bCs/>
        </w:rPr>
        <w:t xml:space="preserve">A </w:t>
      </w:r>
      <w:r>
        <w:rPr>
          <w:bCs/>
        </w:rPr>
        <w:t>ar</w:t>
      </w:r>
      <w:r w:rsidR="006768A6">
        <w:rPr>
          <w:bCs/>
        </w:rPr>
        <w:t xml:space="preserve"> iekšējās kontroles </w:t>
      </w:r>
      <w:r w:rsidR="001D336A">
        <w:rPr>
          <w:bCs/>
        </w:rPr>
        <w:t xml:space="preserve">sistēmas </w:t>
      </w:r>
      <w:r w:rsidR="006768A6">
        <w:rPr>
          <w:bCs/>
        </w:rPr>
        <w:t>ievieš</w:t>
      </w:r>
      <w:r w:rsidR="001D336A">
        <w:rPr>
          <w:bCs/>
        </w:rPr>
        <w:t>anu nodarbojas viens cilvēks. I</w:t>
      </w:r>
      <w:r w:rsidR="006768A6">
        <w:rPr>
          <w:bCs/>
        </w:rPr>
        <w:t>r izveidota rūpīga iekšējās kontroles vide, kas sākas ar iestādes darbības stratēģiju, kam pakārtotas iestādes vērtības, mērķi un misija. Uz šīs stratēģijas pamata tiek plānoti darbi, ir izveidots</w:t>
      </w:r>
      <w:r w:rsidR="001D336A">
        <w:rPr>
          <w:bCs/>
        </w:rPr>
        <w:t xml:space="preserve"> atbilstošs riska vadības plāns un</w:t>
      </w:r>
      <w:r w:rsidR="006768A6">
        <w:rPr>
          <w:bCs/>
        </w:rPr>
        <w:t xml:space="preserve"> korupcijas novēršanas plāns. Tāpat notiek darbība pie pazīmju iniciēšanas, kas liecina par nodarbināto prettiesiskām darbībām. Visi iekšējās kontroles dokumenti tiek atjaunoti līdz divām reizēm katru gadu, skatoties pēc nepieciešamības. Tajos tiek iekļauti uzdevumi, kas izriet no augstākstāvošiem dokumentiem. Kopumā uzskata, ka kontroles vide ir ieviesta sekmīgi, jo pamatā atbilst visiem </w:t>
      </w:r>
      <w:r w:rsidR="00F4624D">
        <w:t>Ministru kabineta noteikumos</w:t>
      </w:r>
      <w:r w:rsidR="00F4624D" w:rsidRPr="00322908">
        <w:t xml:space="preserve"> Nr.326</w:t>
      </w:r>
      <w:proofErr w:type="gramStart"/>
      <w:r w:rsidR="00F4624D">
        <w:t xml:space="preserve"> </w:t>
      </w:r>
      <w:r w:rsidR="001D336A">
        <w:rPr>
          <w:bCs/>
        </w:rPr>
        <w:t xml:space="preserve"> </w:t>
      </w:r>
      <w:proofErr w:type="gramEnd"/>
      <w:r w:rsidR="006768A6">
        <w:rPr>
          <w:bCs/>
        </w:rPr>
        <w:t xml:space="preserve">minētājiem principiem </w:t>
      </w:r>
      <w:r w:rsidR="00B26C08">
        <w:rPr>
          <w:bCs/>
        </w:rPr>
        <w:t>un veic tajos noteiktos uzdevumus.</w:t>
      </w:r>
    </w:p>
    <w:p w:rsidR="00B26C08" w:rsidRDefault="00806FEA" w:rsidP="00D174F6">
      <w:pPr>
        <w:ind w:firstLine="720"/>
        <w:jc w:val="both"/>
        <w:rPr>
          <w:bCs/>
        </w:rPr>
      </w:pPr>
      <w:r w:rsidRPr="001165D9">
        <w:rPr>
          <w:b/>
          <w:bCs/>
        </w:rPr>
        <w:t>A. Loskutovs</w:t>
      </w:r>
      <w:r>
        <w:rPr>
          <w:bCs/>
        </w:rPr>
        <w:t>: uzsver, ka</w:t>
      </w:r>
      <w:r w:rsidR="00B26C08">
        <w:rPr>
          <w:bCs/>
        </w:rPr>
        <w:t xml:space="preserve"> tiesas spriešanā</w:t>
      </w:r>
      <w:r>
        <w:rPr>
          <w:bCs/>
        </w:rPr>
        <w:t xml:space="preserve"> tiesas</w:t>
      </w:r>
      <w:r w:rsidR="00B26C08">
        <w:rPr>
          <w:bCs/>
        </w:rPr>
        <w:t xml:space="preserve"> ir neatkarīgas, tomēr ir darbības jomas, kas nav tiesas spriešana. </w:t>
      </w:r>
      <w:r w:rsidR="001C0E72">
        <w:rPr>
          <w:bCs/>
        </w:rPr>
        <w:t>jautā, cik</w:t>
      </w:r>
      <w:r w:rsidR="00B26C08">
        <w:rPr>
          <w:bCs/>
        </w:rPr>
        <w:t xml:space="preserve"> efektīva ir iekšējā kontrole vērtējo</w:t>
      </w:r>
      <w:r w:rsidR="001C0E72">
        <w:rPr>
          <w:bCs/>
        </w:rPr>
        <w:t>t tiesu darbību, neietverot tiesvedību.</w:t>
      </w:r>
      <w:r w:rsidR="00B26C08">
        <w:rPr>
          <w:bCs/>
        </w:rPr>
        <w:t xml:space="preserve">  </w:t>
      </w:r>
    </w:p>
    <w:p w:rsidR="00DC46C0" w:rsidRDefault="00B26C08" w:rsidP="00D174F6">
      <w:pPr>
        <w:ind w:firstLine="720"/>
        <w:jc w:val="both"/>
        <w:rPr>
          <w:bCs/>
        </w:rPr>
      </w:pPr>
      <w:r w:rsidRPr="001165D9">
        <w:rPr>
          <w:b/>
          <w:bCs/>
        </w:rPr>
        <w:t xml:space="preserve">J. </w:t>
      </w:r>
      <w:proofErr w:type="spellStart"/>
      <w:r w:rsidRPr="001165D9">
        <w:rPr>
          <w:b/>
          <w:bCs/>
        </w:rPr>
        <w:t>Dreimanis</w:t>
      </w:r>
      <w:proofErr w:type="spellEnd"/>
      <w:r w:rsidR="001165D9">
        <w:rPr>
          <w:bCs/>
        </w:rPr>
        <w:t xml:space="preserve">: </w:t>
      </w:r>
      <w:r>
        <w:rPr>
          <w:bCs/>
        </w:rPr>
        <w:t xml:space="preserve">uzsver, ka </w:t>
      </w:r>
      <w:r w:rsidR="001165D9">
        <w:rPr>
          <w:bCs/>
        </w:rPr>
        <w:t xml:space="preserve">TA </w:t>
      </w:r>
      <w:r>
        <w:rPr>
          <w:bCs/>
        </w:rPr>
        <w:t>nevar izteikties par iekšējās kontroles vidi tiesās. Tomēr pie TA risku va</w:t>
      </w:r>
      <w:r w:rsidR="001C0E72">
        <w:rPr>
          <w:bCs/>
        </w:rPr>
        <w:t>dī</w:t>
      </w:r>
      <w:r>
        <w:rPr>
          <w:bCs/>
        </w:rPr>
        <w:t xml:space="preserve">bas plāna ir sadaļa, kas attiecas tieši uz riskiem, kas identificēti tiesās, taču tikai to administratīvā darba organizēšanu, par kuru atbild TA. </w:t>
      </w:r>
      <w:r w:rsidR="00256224">
        <w:rPr>
          <w:bCs/>
        </w:rPr>
        <w:t>2017.</w:t>
      </w:r>
      <w:r>
        <w:rPr>
          <w:bCs/>
        </w:rPr>
        <w:t xml:space="preserve"> gadā šie riski ir identificēti un iekļauti TA ri</w:t>
      </w:r>
      <w:r w:rsidR="00256224">
        <w:rPr>
          <w:bCs/>
        </w:rPr>
        <w:t xml:space="preserve">sku vadības plānā. Sadaļa par korupcijas riskiem </w:t>
      </w:r>
      <w:r>
        <w:rPr>
          <w:bCs/>
        </w:rPr>
        <w:t xml:space="preserve">netika iekļauta. </w:t>
      </w:r>
      <w:r w:rsidR="00256224">
        <w:rPr>
          <w:bCs/>
        </w:rPr>
        <w:t>TA g</w:t>
      </w:r>
      <w:r>
        <w:rPr>
          <w:bCs/>
        </w:rPr>
        <w:t xml:space="preserve">aida, kad tiks veikti grozījumi KNAB pamatnostādnēs, iekļaujot </w:t>
      </w:r>
      <w:r w:rsidR="00256224">
        <w:rPr>
          <w:bCs/>
        </w:rPr>
        <w:t>tajās p</w:t>
      </w:r>
      <w:r>
        <w:rPr>
          <w:bCs/>
        </w:rPr>
        <w:t xml:space="preserve">retkorupcijas </w:t>
      </w:r>
      <w:proofErr w:type="gramStart"/>
      <w:r>
        <w:rPr>
          <w:bCs/>
        </w:rPr>
        <w:t>plāna tiesām izveidi</w:t>
      </w:r>
      <w:proofErr w:type="gramEnd"/>
      <w:r>
        <w:rPr>
          <w:bCs/>
        </w:rPr>
        <w:t xml:space="preserve">. </w:t>
      </w:r>
      <w:r w:rsidR="00256224">
        <w:rPr>
          <w:bCs/>
        </w:rPr>
        <w:t>Pretkorupcijas</w:t>
      </w:r>
      <w:r>
        <w:rPr>
          <w:bCs/>
        </w:rPr>
        <w:t xml:space="preserve"> plāns šobrīd tiek saskaņots</w:t>
      </w:r>
      <w:r w:rsidR="00806FEA">
        <w:rPr>
          <w:bCs/>
        </w:rPr>
        <w:t xml:space="preserve"> sadarbībā ar tiesnešiem un tiesu iestādēm. </w:t>
      </w:r>
    </w:p>
    <w:p w:rsidR="00806FEA" w:rsidRDefault="00806FEA" w:rsidP="00D174F6">
      <w:pPr>
        <w:ind w:firstLine="720"/>
        <w:jc w:val="both"/>
        <w:rPr>
          <w:bCs/>
        </w:rPr>
      </w:pPr>
      <w:r w:rsidRPr="001165D9">
        <w:rPr>
          <w:b/>
          <w:bCs/>
        </w:rPr>
        <w:t>A. Loskutovs</w:t>
      </w:r>
      <w:r w:rsidR="001165D9">
        <w:rPr>
          <w:bCs/>
        </w:rPr>
        <w:t>: m</w:t>
      </w:r>
      <w:r>
        <w:rPr>
          <w:bCs/>
        </w:rPr>
        <w:t xml:space="preserve">in gadījumu, kad </w:t>
      </w:r>
      <w:r w:rsidR="00457D02">
        <w:rPr>
          <w:bCs/>
        </w:rPr>
        <w:t>Rīgas tiesā tika no</w:t>
      </w:r>
      <w:r w:rsidR="00256224">
        <w:rPr>
          <w:bCs/>
        </w:rPr>
        <w:t>darbināta mirusi persona, un šis</w:t>
      </w:r>
      <w:r w:rsidR="00457D02">
        <w:rPr>
          <w:bCs/>
        </w:rPr>
        <w:t xml:space="preserve"> jautājums</w:t>
      </w:r>
      <w:r w:rsidR="00256224">
        <w:rPr>
          <w:bCs/>
        </w:rPr>
        <w:t xml:space="preserve"> </w:t>
      </w:r>
      <w:r w:rsidR="00457D02">
        <w:rPr>
          <w:bCs/>
        </w:rPr>
        <w:t>nav saistīts ar tiesvedību. Uzsver, ka šādos gadījumos iekšējai kontrolei jābūt efektīvākai un par š</w:t>
      </w:r>
      <w:r w:rsidR="00256224">
        <w:rPr>
          <w:bCs/>
        </w:rPr>
        <w:t>o</w:t>
      </w:r>
      <w:r w:rsidR="00457D02">
        <w:rPr>
          <w:bCs/>
        </w:rPr>
        <w:t xml:space="preserve"> darbības jomu būtu jāuzņemas atbildība TA. </w:t>
      </w:r>
    </w:p>
    <w:p w:rsidR="00457D02" w:rsidRDefault="00457D02" w:rsidP="00D174F6">
      <w:pPr>
        <w:ind w:firstLine="720"/>
        <w:jc w:val="both"/>
        <w:rPr>
          <w:bCs/>
        </w:rPr>
      </w:pPr>
      <w:r w:rsidRPr="001165D9">
        <w:rPr>
          <w:b/>
          <w:bCs/>
        </w:rPr>
        <w:t xml:space="preserve">J. </w:t>
      </w:r>
      <w:proofErr w:type="spellStart"/>
      <w:r w:rsidRPr="001165D9">
        <w:rPr>
          <w:b/>
          <w:bCs/>
        </w:rPr>
        <w:t>Dreimanis</w:t>
      </w:r>
      <w:proofErr w:type="spellEnd"/>
      <w:r w:rsidRPr="001165D9">
        <w:rPr>
          <w:b/>
          <w:bCs/>
        </w:rPr>
        <w:t>:</w:t>
      </w:r>
      <w:r>
        <w:rPr>
          <w:bCs/>
        </w:rPr>
        <w:t xml:space="preserve"> Informē, ka </w:t>
      </w:r>
      <w:r w:rsidR="00256224">
        <w:rPr>
          <w:bCs/>
        </w:rPr>
        <w:t>tāda prakse, ka</w:t>
      </w:r>
      <w:r>
        <w:rPr>
          <w:bCs/>
        </w:rPr>
        <w:t xml:space="preserve"> TA dodas pārbaudīt</w:t>
      </w:r>
      <w:r w:rsidR="00256224">
        <w:rPr>
          <w:bCs/>
        </w:rPr>
        <w:t>,</w:t>
      </w:r>
      <w:r>
        <w:rPr>
          <w:bCs/>
        </w:rPr>
        <w:t xml:space="preserve"> vai ties</w:t>
      </w:r>
      <w:r w:rsidR="00172E7E">
        <w:rPr>
          <w:bCs/>
        </w:rPr>
        <w:t>u</w:t>
      </w:r>
      <w:r>
        <w:rPr>
          <w:bCs/>
        </w:rPr>
        <w:t xml:space="preserve"> darbinieki atrodas darb</w:t>
      </w:r>
      <w:r w:rsidR="00172E7E">
        <w:rPr>
          <w:bCs/>
        </w:rPr>
        <w:t>a vietā</w:t>
      </w:r>
      <w:r w:rsidR="00256224">
        <w:rPr>
          <w:bCs/>
        </w:rPr>
        <w:t>, nav iedibināta</w:t>
      </w:r>
      <w:r>
        <w:rPr>
          <w:bCs/>
        </w:rPr>
        <w:t>.</w:t>
      </w:r>
    </w:p>
    <w:p w:rsidR="00457D02" w:rsidRPr="00256224" w:rsidRDefault="00457D02" w:rsidP="00D174F6">
      <w:pPr>
        <w:ind w:firstLine="720"/>
        <w:jc w:val="both"/>
        <w:rPr>
          <w:bCs/>
          <w:i/>
        </w:rPr>
      </w:pPr>
      <w:r w:rsidRPr="00256224">
        <w:rPr>
          <w:bCs/>
          <w:i/>
        </w:rPr>
        <w:t>A. Loskutovs diskutē ar klātesošajiem</w:t>
      </w:r>
      <w:r w:rsidR="00256224" w:rsidRPr="00256224">
        <w:rPr>
          <w:bCs/>
          <w:i/>
        </w:rPr>
        <w:t xml:space="preserve"> par šo jautājumu</w:t>
      </w:r>
      <w:r w:rsidRPr="00256224">
        <w:rPr>
          <w:bCs/>
          <w:i/>
        </w:rPr>
        <w:t xml:space="preserve">. </w:t>
      </w:r>
    </w:p>
    <w:p w:rsidR="00932E67" w:rsidRDefault="0037395D" w:rsidP="00932E67">
      <w:pPr>
        <w:ind w:firstLine="720"/>
        <w:jc w:val="both"/>
        <w:rPr>
          <w:rStyle w:val="Strong"/>
          <w:b w:val="0"/>
        </w:rPr>
      </w:pPr>
      <w:r w:rsidRPr="001165D9">
        <w:rPr>
          <w:b/>
          <w:bCs/>
        </w:rPr>
        <w:t>A. Loskutovs</w:t>
      </w:r>
      <w:r w:rsidRPr="00932E67">
        <w:rPr>
          <w:bCs/>
        </w:rPr>
        <w:t>: informē, ka apakškomisija domās par formu, kādā uzrunāt Tieslietu ministrijas vadību, jautājumā par iekšējās kontroles sistēmu tiesās tajās jomās, kas neskar tiesvedību.</w:t>
      </w:r>
      <w:r w:rsidR="00932E67" w:rsidRPr="00932E67">
        <w:rPr>
          <w:bCs/>
        </w:rPr>
        <w:t xml:space="preserve"> Dod vārdu </w:t>
      </w:r>
      <w:r w:rsidR="00932E67" w:rsidRPr="00932E67">
        <w:rPr>
          <w:rStyle w:val="Strong"/>
          <w:b w:val="0"/>
        </w:rPr>
        <w:t>Maksātnesp</w:t>
      </w:r>
      <w:r w:rsidR="004843E6">
        <w:rPr>
          <w:rStyle w:val="Strong"/>
          <w:b w:val="0"/>
        </w:rPr>
        <w:t xml:space="preserve">ējas </w:t>
      </w:r>
      <w:r w:rsidR="00932E67" w:rsidRPr="00932E67">
        <w:rPr>
          <w:rStyle w:val="Strong"/>
          <w:b w:val="0"/>
        </w:rPr>
        <w:t xml:space="preserve">administrācijas </w:t>
      </w:r>
      <w:r w:rsidR="004843E6">
        <w:rPr>
          <w:rStyle w:val="Strong"/>
          <w:b w:val="0"/>
        </w:rPr>
        <w:t xml:space="preserve">(turpmāk – MNA) </w:t>
      </w:r>
      <w:r w:rsidR="00932E67" w:rsidRPr="00932E67">
        <w:rPr>
          <w:rStyle w:val="Strong"/>
          <w:b w:val="0"/>
        </w:rPr>
        <w:t>Administratīvā departamenta direktore</w:t>
      </w:r>
      <w:r w:rsidR="00932E67">
        <w:rPr>
          <w:rStyle w:val="Strong"/>
          <w:b w:val="0"/>
        </w:rPr>
        <w:t>i</w:t>
      </w:r>
      <w:r w:rsidR="00932E67" w:rsidRPr="00932E67">
        <w:rPr>
          <w:rStyle w:val="Strong"/>
          <w:b w:val="0"/>
        </w:rPr>
        <w:t xml:space="preserve"> Dignai </w:t>
      </w:r>
      <w:proofErr w:type="spellStart"/>
      <w:r w:rsidR="00932E67" w:rsidRPr="00932E67">
        <w:rPr>
          <w:rStyle w:val="Strong"/>
          <w:b w:val="0"/>
        </w:rPr>
        <w:t>Matuzalai</w:t>
      </w:r>
      <w:proofErr w:type="spellEnd"/>
      <w:r w:rsidR="00932E67">
        <w:rPr>
          <w:rStyle w:val="Strong"/>
          <w:b w:val="0"/>
        </w:rPr>
        <w:t>.</w:t>
      </w:r>
    </w:p>
    <w:p w:rsidR="00932E67" w:rsidRDefault="00932E67" w:rsidP="004843E6">
      <w:pPr>
        <w:ind w:firstLine="720"/>
        <w:jc w:val="both"/>
        <w:rPr>
          <w:rStyle w:val="Strong"/>
          <w:b w:val="0"/>
        </w:rPr>
      </w:pPr>
      <w:r w:rsidRPr="00654434">
        <w:rPr>
          <w:rStyle w:val="Strong"/>
        </w:rPr>
        <w:t xml:space="preserve">D. </w:t>
      </w:r>
      <w:proofErr w:type="spellStart"/>
      <w:r w:rsidRPr="00654434">
        <w:rPr>
          <w:rStyle w:val="Strong"/>
        </w:rPr>
        <w:t>Matuzala</w:t>
      </w:r>
      <w:proofErr w:type="spellEnd"/>
      <w:r w:rsidRPr="00654434">
        <w:rPr>
          <w:rStyle w:val="Strong"/>
        </w:rPr>
        <w:t>:</w:t>
      </w:r>
      <w:r>
        <w:rPr>
          <w:rStyle w:val="Strong"/>
          <w:b w:val="0"/>
        </w:rPr>
        <w:t xml:space="preserve"> informē, ka katru gadu tiek apstiprināts Korupcijas novēršanas pasākumu plāns. Pasākumi vērsti uz nodarbināto atlasi un izglītošanu. Atlases process ir caurspīdīgs, visa informācija par vakancēm tiek publicēta Latvijas Vēstnesī</w:t>
      </w:r>
      <w:r w:rsidR="00917116">
        <w:rPr>
          <w:rStyle w:val="Strong"/>
          <w:b w:val="0"/>
        </w:rPr>
        <w:t xml:space="preserve">, un atlases kārtība ir redzama tīmekļa vietnē, procesi tiek protokolēti. Pieņemot darbā tiek parakstīts objektivitātes un neieinteresētības apliecinājums. Nodarbinātie tiek iepazīstināti ar Ētikas kodeksu un parakstās par iepazīšanos un ievērošanu. Iestādē ar rīkojumu noteikts amatpersonu loks ar visaugstāko korupcijas risku, kas regulāri tiek pārskatīts. Visa informācija par noslēgtajiem līgumiem tiek atspoguļota tīmekļa </w:t>
      </w:r>
      <w:r w:rsidR="00917116">
        <w:rPr>
          <w:rStyle w:val="Strong"/>
          <w:b w:val="0"/>
        </w:rPr>
        <w:lastRenderedPageBreak/>
        <w:t>vietnē, tajā tiek publiskota arī informācija par atalgojumiem un pieņemtajiem lēmumiem uzraudzības kārtībā, tiek ievērotas fiziskas personas datu aizsardzības prasī</w:t>
      </w:r>
      <w:r w:rsidR="004843E6">
        <w:rPr>
          <w:rStyle w:val="Strong"/>
          <w:b w:val="0"/>
        </w:rPr>
        <w:t xml:space="preserve">bas. Tiek nodrošināta vide, lai nebūtu nepieciešamība tikties </w:t>
      </w:r>
      <w:r w:rsidR="00917116">
        <w:rPr>
          <w:rStyle w:val="Strong"/>
          <w:b w:val="0"/>
        </w:rPr>
        <w:t>klātienē ar darbiniekiem, jo viss ir pieejams tīmekļa vietnē, un informāciju iespējams iesniegt elektroniski.</w:t>
      </w:r>
    </w:p>
    <w:p w:rsidR="00917116" w:rsidRDefault="00917116" w:rsidP="00917116">
      <w:pPr>
        <w:ind w:firstLine="720"/>
        <w:jc w:val="both"/>
        <w:rPr>
          <w:rStyle w:val="Strong"/>
          <w:b w:val="0"/>
        </w:rPr>
      </w:pPr>
      <w:r>
        <w:rPr>
          <w:rStyle w:val="Strong"/>
          <w:b w:val="0"/>
        </w:rPr>
        <w:t xml:space="preserve">Reizi gadā tiek pārvērtēti korupcijas riski un tiek sekots līdzi, lai tiktu ievērots “četru acu princips”. </w:t>
      </w:r>
    </w:p>
    <w:p w:rsidR="00917116" w:rsidRDefault="00654434" w:rsidP="00917116">
      <w:pPr>
        <w:ind w:firstLine="720"/>
        <w:jc w:val="both"/>
        <w:rPr>
          <w:rStyle w:val="Strong"/>
          <w:b w:val="0"/>
        </w:rPr>
      </w:pPr>
      <w:r w:rsidRPr="00654434">
        <w:rPr>
          <w:rStyle w:val="Strong"/>
        </w:rPr>
        <w:t>A. Loskutovs</w:t>
      </w:r>
      <w:r>
        <w:rPr>
          <w:rStyle w:val="Strong"/>
          <w:b w:val="0"/>
        </w:rPr>
        <w:t>: d</w:t>
      </w:r>
      <w:r w:rsidR="00917116">
        <w:rPr>
          <w:rStyle w:val="Strong"/>
          <w:b w:val="0"/>
        </w:rPr>
        <w:t xml:space="preserve">od vārdu KNAB pārstāvei I. </w:t>
      </w:r>
      <w:proofErr w:type="spellStart"/>
      <w:r w:rsidR="00917116">
        <w:rPr>
          <w:rStyle w:val="Strong"/>
          <w:b w:val="0"/>
        </w:rPr>
        <w:t>Ceicānei</w:t>
      </w:r>
      <w:proofErr w:type="spellEnd"/>
      <w:r w:rsidR="00917116">
        <w:rPr>
          <w:rStyle w:val="Strong"/>
          <w:b w:val="0"/>
        </w:rPr>
        <w:t>.</w:t>
      </w:r>
    </w:p>
    <w:p w:rsidR="00917116" w:rsidRDefault="00917116" w:rsidP="00917116">
      <w:pPr>
        <w:ind w:firstLine="720"/>
        <w:jc w:val="both"/>
        <w:rPr>
          <w:rStyle w:val="Strong"/>
          <w:b w:val="0"/>
        </w:rPr>
      </w:pPr>
      <w:r w:rsidRPr="00654434">
        <w:rPr>
          <w:rStyle w:val="Strong"/>
        </w:rPr>
        <w:t xml:space="preserve">I. </w:t>
      </w:r>
      <w:proofErr w:type="spellStart"/>
      <w:r w:rsidRPr="00654434">
        <w:rPr>
          <w:rStyle w:val="Strong"/>
        </w:rPr>
        <w:t>Ceicāne</w:t>
      </w:r>
      <w:proofErr w:type="spellEnd"/>
      <w:r>
        <w:rPr>
          <w:rStyle w:val="Strong"/>
          <w:b w:val="0"/>
        </w:rPr>
        <w:t xml:space="preserve">: </w:t>
      </w:r>
      <w:r w:rsidR="00654434">
        <w:rPr>
          <w:rStyle w:val="Strong"/>
          <w:b w:val="0"/>
        </w:rPr>
        <w:t>izceļ</w:t>
      </w:r>
      <w:r>
        <w:rPr>
          <w:rStyle w:val="Strong"/>
          <w:b w:val="0"/>
        </w:rPr>
        <w:t xml:space="preserve"> labo sadarbību ar </w:t>
      </w:r>
      <w:r w:rsidR="004843E6">
        <w:rPr>
          <w:rStyle w:val="Strong"/>
          <w:b w:val="0"/>
        </w:rPr>
        <w:t xml:space="preserve">MNA </w:t>
      </w:r>
      <w:r>
        <w:rPr>
          <w:rStyle w:val="Strong"/>
          <w:b w:val="0"/>
        </w:rPr>
        <w:t xml:space="preserve">un </w:t>
      </w:r>
      <w:proofErr w:type="spellStart"/>
      <w:r>
        <w:rPr>
          <w:rStyle w:val="Strong"/>
          <w:b w:val="0"/>
        </w:rPr>
        <w:t>IeVP</w:t>
      </w:r>
      <w:proofErr w:type="spellEnd"/>
      <w:r>
        <w:rPr>
          <w:rStyle w:val="Strong"/>
          <w:b w:val="0"/>
        </w:rPr>
        <w:t xml:space="preserve"> – darbojas laba iekšējā kontrole. Ir bijuši daudz </w:t>
      </w:r>
      <w:r w:rsidR="00412C71">
        <w:rPr>
          <w:rStyle w:val="Strong"/>
          <w:b w:val="0"/>
        </w:rPr>
        <w:t xml:space="preserve">Interešu konflikta </w:t>
      </w:r>
      <w:r>
        <w:rPr>
          <w:rStyle w:val="Strong"/>
          <w:b w:val="0"/>
        </w:rPr>
        <w:t>likuma normu pārkāpumi</w:t>
      </w:r>
      <w:r w:rsidR="00412C71">
        <w:rPr>
          <w:rStyle w:val="Strong"/>
          <w:b w:val="0"/>
        </w:rPr>
        <w:t>, bet par tiem ir ziņots KNAB.</w:t>
      </w:r>
    </w:p>
    <w:p w:rsidR="0037395D" w:rsidRDefault="00654434" w:rsidP="00D174F6">
      <w:pPr>
        <w:ind w:firstLine="720"/>
        <w:jc w:val="both"/>
        <w:rPr>
          <w:rStyle w:val="Strong"/>
          <w:b w:val="0"/>
        </w:rPr>
      </w:pPr>
      <w:r>
        <w:rPr>
          <w:rStyle w:val="Strong"/>
          <w:b w:val="0"/>
        </w:rPr>
        <w:t xml:space="preserve">Informē, ka </w:t>
      </w:r>
      <w:r w:rsidR="00412C71">
        <w:rPr>
          <w:rStyle w:val="Strong"/>
          <w:b w:val="0"/>
        </w:rPr>
        <w:t xml:space="preserve">KNAB gribēja veikt grozījumus pamatnostādnēs un izstrādāt plānus, kas attiecas uz tiesām., </w:t>
      </w:r>
      <w:r w:rsidR="004843E6">
        <w:rPr>
          <w:rStyle w:val="Strong"/>
          <w:b w:val="0"/>
        </w:rPr>
        <w:t>Ņemot vērā, ka</w:t>
      </w:r>
      <w:r w:rsidR="00412C71">
        <w:rPr>
          <w:rStyle w:val="Strong"/>
          <w:b w:val="0"/>
        </w:rPr>
        <w:t xml:space="preserve"> tiek izstrādāts starpziņojums par pamatnostādnēm un uzdevumiem, un, iespējams, tajās tiks sniegti priekšlikumi</w:t>
      </w:r>
      <w:r w:rsidR="004843E6">
        <w:rPr>
          <w:rStyle w:val="Strong"/>
          <w:b w:val="0"/>
        </w:rPr>
        <w:t>,</w:t>
      </w:r>
      <w:r w:rsidR="004843E6" w:rsidRPr="004843E6">
        <w:rPr>
          <w:rStyle w:val="Strong"/>
          <w:b w:val="0"/>
        </w:rPr>
        <w:t xml:space="preserve"> </w:t>
      </w:r>
      <w:r w:rsidR="004843E6">
        <w:rPr>
          <w:rStyle w:val="Strong"/>
          <w:b w:val="0"/>
        </w:rPr>
        <w:t>grozījumi KNAB pamatnostādnēs šobrīd netiek nevirzīti</w:t>
      </w:r>
      <w:r w:rsidR="00412C71">
        <w:rPr>
          <w:rStyle w:val="Strong"/>
          <w:b w:val="0"/>
        </w:rPr>
        <w:t xml:space="preserve">. Ir konstatētas problēmas, ka tiesu darbinieki nezin kā rīkoties situācijā, ja tiek atstāts “kukulis”. </w:t>
      </w:r>
    </w:p>
    <w:p w:rsidR="00412C71" w:rsidRDefault="00412C71" w:rsidP="00D174F6">
      <w:pPr>
        <w:ind w:firstLine="720"/>
        <w:jc w:val="both"/>
        <w:rPr>
          <w:bCs/>
        </w:rPr>
      </w:pPr>
      <w:r w:rsidRPr="00654434">
        <w:rPr>
          <w:rStyle w:val="Strong"/>
        </w:rPr>
        <w:t>A Loskutovs</w:t>
      </w:r>
      <w:r w:rsidR="00654434">
        <w:rPr>
          <w:rStyle w:val="Strong"/>
          <w:b w:val="0"/>
        </w:rPr>
        <w:t>: u</w:t>
      </w:r>
      <w:r>
        <w:rPr>
          <w:rStyle w:val="Strong"/>
          <w:b w:val="0"/>
        </w:rPr>
        <w:t xml:space="preserve">zdod jautājumu K. Greitānei par 2017. gada 17. oktobra Ministru kabineta Nr. 630 “Noteikumi par iekšējās kontroles sistēmas pamatprasībām korupcijas un interešu konflikta riska novēršanai publiskas personas institūcijā” īstenošanas gaitu. </w:t>
      </w:r>
    </w:p>
    <w:p w:rsidR="00932E67" w:rsidRDefault="00412C71" w:rsidP="00D174F6">
      <w:pPr>
        <w:ind w:firstLine="720"/>
        <w:jc w:val="both"/>
        <w:rPr>
          <w:bCs/>
        </w:rPr>
      </w:pPr>
      <w:r w:rsidRPr="00654434">
        <w:rPr>
          <w:b/>
          <w:bCs/>
        </w:rPr>
        <w:t>K. Greitāne</w:t>
      </w:r>
      <w:r w:rsidR="00654434">
        <w:rPr>
          <w:bCs/>
        </w:rPr>
        <w:t>: i</w:t>
      </w:r>
      <w:r>
        <w:rPr>
          <w:bCs/>
        </w:rPr>
        <w:t xml:space="preserve">nformē, ka korupcijas risku un interešu konflikta risku jautājumi ir apzināti un darbs ir procesā. Resorā ir ieviesta risku vadība, kas daļēji izpilda </w:t>
      </w:r>
      <w:r w:rsidR="00F4624D">
        <w:t>Ministru kabineta noteikumu Nr. 630</w:t>
      </w:r>
      <w:r w:rsidR="00F4624D" w:rsidRPr="00322908">
        <w:t xml:space="preserve"> </w:t>
      </w:r>
      <w:r>
        <w:rPr>
          <w:bCs/>
        </w:rPr>
        <w:t xml:space="preserve">prasības. </w:t>
      </w:r>
    </w:p>
    <w:p w:rsidR="00463111" w:rsidRDefault="00463111" w:rsidP="00D174F6">
      <w:pPr>
        <w:ind w:firstLine="720"/>
        <w:jc w:val="both"/>
        <w:rPr>
          <w:bCs/>
        </w:rPr>
      </w:pPr>
      <w:r w:rsidRPr="00654434">
        <w:rPr>
          <w:b/>
          <w:bCs/>
        </w:rPr>
        <w:t>A. Loskutovs</w:t>
      </w:r>
      <w:r w:rsidR="00654434">
        <w:rPr>
          <w:bCs/>
        </w:rPr>
        <w:t>: v</w:t>
      </w:r>
      <w:r>
        <w:rPr>
          <w:bCs/>
        </w:rPr>
        <w:t>aicā, kādi lēmumi tiek pieņemti risku vadības kārtībā.</w:t>
      </w:r>
    </w:p>
    <w:p w:rsidR="00463111" w:rsidRDefault="00463111" w:rsidP="00D174F6">
      <w:pPr>
        <w:ind w:firstLine="720"/>
        <w:jc w:val="both"/>
        <w:rPr>
          <w:rStyle w:val="Strong"/>
          <w:b w:val="0"/>
        </w:rPr>
      </w:pPr>
      <w:proofErr w:type="spellStart"/>
      <w:r w:rsidRPr="00654434">
        <w:rPr>
          <w:rStyle w:val="Strong"/>
        </w:rPr>
        <w:t>A.Rācene</w:t>
      </w:r>
      <w:proofErr w:type="spellEnd"/>
      <w:r w:rsidRPr="00654434">
        <w:rPr>
          <w:rStyle w:val="Strong"/>
        </w:rPr>
        <w:t xml:space="preserve"> – Krūmiņa</w:t>
      </w:r>
      <w:r>
        <w:rPr>
          <w:rStyle w:val="Strong"/>
          <w:b w:val="0"/>
        </w:rPr>
        <w:t xml:space="preserve">: informē, ka pieņem lēmumus par to, kādā veidā tiks veidota risku vadības sistēma. Visa procesa laikā ir pieejamas Iekšējā audita konsultācijas, iekšējā audita ietvaros tiek sniegti dažādi priekšlikumi un ieteikumi procesu uzlabošanai, optimizēšanai. </w:t>
      </w:r>
    </w:p>
    <w:p w:rsidR="00463111" w:rsidRDefault="00463111" w:rsidP="00D174F6">
      <w:pPr>
        <w:ind w:firstLine="720"/>
        <w:jc w:val="both"/>
        <w:rPr>
          <w:rStyle w:val="Strong"/>
          <w:b w:val="0"/>
          <w:i/>
        </w:rPr>
      </w:pPr>
      <w:r w:rsidRPr="00D07CE9">
        <w:rPr>
          <w:rStyle w:val="Strong"/>
          <w:b w:val="0"/>
          <w:i/>
        </w:rPr>
        <w:t>Diskut</w:t>
      </w:r>
      <w:r w:rsidR="00D07CE9" w:rsidRPr="00D07CE9">
        <w:rPr>
          <w:rStyle w:val="Strong"/>
          <w:b w:val="0"/>
          <w:i/>
        </w:rPr>
        <w:t xml:space="preserve">ē par iekšējās kontroles un risku vadības nodalīšanu. </w:t>
      </w:r>
    </w:p>
    <w:p w:rsidR="00463111" w:rsidRDefault="00D07CE9" w:rsidP="00D174F6">
      <w:pPr>
        <w:ind w:firstLine="720"/>
        <w:jc w:val="both"/>
        <w:rPr>
          <w:rStyle w:val="Strong"/>
          <w:b w:val="0"/>
        </w:rPr>
      </w:pPr>
      <w:r w:rsidRPr="00654434">
        <w:rPr>
          <w:rStyle w:val="Strong"/>
        </w:rPr>
        <w:t>A. Loskutovs</w:t>
      </w:r>
      <w:r>
        <w:rPr>
          <w:rStyle w:val="Strong"/>
          <w:b w:val="0"/>
        </w:rPr>
        <w:t>: min M</w:t>
      </w:r>
      <w:r w:rsidR="00F4624D">
        <w:rPr>
          <w:rStyle w:val="Strong"/>
          <w:b w:val="0"/>
        </w:rPr>
        <w:t>inistru kabineta</w:t>
      </w:r>
      <w:r>
        <w:rPr>
          <w:rStyle w:val="Strong"/>
          <w:b w:val="0"/>
        </w:rPr>
        <w:t xml:space="preserve"> noteikumu Nr. 630 </w:t>
      </w:r>
      <w:r w:rsidR="00F4624D">
        <w:rPr>
          <w:rStyle w:val="Strong"/>
          <w:b w:val="0"/>
        </w:rPr>
        <w:t>2.</w:t>
      </w:r>
      <w:r>
        <w:rPr>
          <w:rStyle w:val="Strong"/>
          <w:b w:val="0"/>
        </w:rPr>
        <w:t xml:space="preserve"> punktu, jautā, kurš būs atbildīgs par MK noteikumu īstenošanu attiecībā uz tiesu varas institūcijām?</w:t>
      </w:r>
    </w:p>
    <w:p w:rsidR="00D07CE9" w:rsidRDefault="00D07CE9" w:rsidP="00D174F6">
      <w:pPr>
        <w:ind w:firstLine="720"/>
        <w:jc w:val="both"/>
        <w:rPr>
          <w:rStyle w:val="Strong"/>
          <w:b w:val="0"/>
        </w:rPr>
      </w:pPr>
      <w:r w:rsidRPr="00654434">
        <w:rPr>
          <w:rStyle w:val="Strong"/>
        </w:rPr>
        <w:t>K. Greitāne</w:t>
      </w:r>
      <w:r>
        <w:rPr>
          <w:rStyle w:val="Strong"/>
          <w:b w:val="0"/>
        </w:rPr>
        <w:t>: pauž viedokli, ka par to atbildība jāuzņemas T</w:t>
      </w:r>
      <w:r w:rsidR="00DC7162">
        <w:rPr>
          <w:rStyle w:val="Strong"/>
          <w:b w:val="0"/>
        </w:rPr>
        <w:t xml:space="preserve">A </w:t>
      </w:r>
      <w:r>
        <w:rPr>
          <w:rStyle w:val="Strong"/>
          <w:b w:val="0"/>
        </w:rPr>
        <w:t>un Valsts kontrolei.</w:t>
      </w:r>
    </w:p>
    <w:p w:rsidR="00B5292F" w:rsidRDefault="00B5292F" w:rsidP="00D174F6">
      <w:pPr>
        <w:ind w:firstLine="720"/>
        <w:jc w:val="both"/>
        <w:rPr>
          <w:rStyle w:val="Strong"/>
          <w:b w:val="0"/>
        </w:rPr>
      </w:pPr>
      <w:r w:rsidRPr="00654434">
        <w:rPr>
          <w:rStyle w:val="Strong"/>
        </w:rPr>
        <w:t>A. Loskutovs</w:t>
      </w:r>
      <w:r>
        <w:rPr>
          <w:rStyle w:val="Strong"/>
          <w:b w:val="0"/>
        </w:rPr>
        <w:t>: vaicā, kurš veidos iekšējās kontroles sistēmu korupcijas un interešu konfliktu risku novēršanai tiesu varas institūcijās.</w:t>
      </w:r>
    </w:p>
    <w:p w:rsidR="00B5292F" w:rsidRDefault="00B5292F" w:rsidP="00D174F6">
      <w:pPr>
        <w:ind w:firstLine="720"/>
        <w:jc w:val="both"/>
        <w:rPr>
          <w:rStyle w:val="Strong"/>
          <w:b w:val="0"/>
        </w:rPr>
      </w:pPr>
      <w:r w:rsidRPr="00654434">
        <w:rPr>
          <w:rStyle w:val="Strong"/>
        </w:rPr>
        <w:t>K. Greitāne</w:t>
      </w:r>
      <w:r>
        <w:rPr>
          <w:rStyle w:val="Strong"/>
          <w:b w:val="0"/>
        </w:rPr>
        <w:t>: informē, ka iekšējās kontroles sistēma pēc uzstādītajām prasībām jāveido tiesām, savukārt uzraudzība jāveic T</w:t>
      </w:r>
      <w:r w:rsidR="00DC7162">
        <w:rPr>
          <w:rStyle w:val="Strong"/>
          <w:b w:val="0"/>
        </w:rPr>
        <w:t>A</w:t>
      </w:r>
      <w:r>
        <w:rPr>
          <w:rStyle w:val="Strong"/>
          <w:b w:val="0"/>
        </w:rPr>
        <w:t xml:space="preserve">. </w:t>
      </w:r>
    </w:p>
    <w:p w:rsidR="003868ED" w:rsidRDefault="00B5292F" w:rsidP="00D174F6">
      <w:pPr>
        <w:ind w:firstLine="720"/>
        <w:jc w:val="both"/>
        <w:rPr>
          <w:rStyle w:val="Strong"/>
          <w:b w:val="0"/>
        </w:rPr>
      </w:pPr>
      <w:r w:rsidRPr="00654434">
        <w:rPr>
          <w:rStyle w:val="Strong"/>
        </w:rPr>
        <w:t xml:space="preserve">J. </w:t>
      </w:r>
      <w:proofErr w:type="spellStart"/>
      <w:r w:rsidRPr="00654434">
        <w:rPr>
          <w:rStyle w:val="Strong"/>
        </w:rPr>
        <w:t>Dreimanis</w:t>
      </w:r>
      <w:proofErr w:type="spellEnd"/>
      <w:r>
        <w:rPr>
          <w:rStyle w:val="Strong"/>
          <w:b w:val="0"/>
        </w:rPr>
        <w:t>: informē, ka M</w:t>
      </w:r>
      <w:r w:rsidR="00F4624D">
        <w:rPr>
          <w:rStyle w:val="Strong"/>
          <w:b w:val="0"/>
        </w:rPr>
        <w:t>inistru kabineta</w:t>
      </w:r>
      <w:r>
        <w:rPr>
          <w:rStyle w:val="Strong"/>
          <w:b w:val="0"/>
        </w:rPr>
        <w:t xml:space="preserve"> not</w:t>
      </w:r>
      <w:r w:rsidR="00DC7162">
        <w:rPr>
          <w:rStyle w:val="Strong"/>
          <w:b w:val="0"/>
        </w:rPr>
        <w:t>eikumu Nr. 630</w:t>
      </w:r>
      <w:r>
        <w:rPr>
          <w:rStyle w:val="Strong"/>
          <w:b w:val="0"/>
        </w:rPr>
        <w:t xml:space="preserve"> 2. punkts ir svarīgs, taču pieejai jābūt vienotai visām tiesu iestādēm. TA ir uzņēmušies vienota plāna izstrādi. Šis plāns tiks prezentēts Tieslietu padomei, kura tālāk būtu atbildīga par šī plāna ieviešanu tiesu iestādēs. </w:t>
      </w:r>
    </w:p>
    <w:p w:rsidR="00B5292F" w:rsidRPr="00C87548" w:rsidRDefault="00654434" w:rsidP="00D174F6">
      <w:pPr>
        <w:ind w:firstLine="720"/>
        <w:jc w:val="both"/>
        <w:rPr>
          <w:rStyle w:val="Strong"/>
          <w:b w:val="0"/>
        </w:rPr>
      </w:pPr>
      <w:r w:rsidRPr="00654434">
        <w:rPr>
          <w:rStyle w:val="Strong"/>
        </w:rPr>
        <w:t>A. Loskutovs</w:t>
      </w:r>
      <w:r>
        <w:rPr>
          <w:rStyle w:val="Strong"/>
          <w:b w:val="0"/>
        </w:rPr>
        <w:t>: u</w:t>
      </w:r>
      <w:r w:rsidR="00C87548" w:rsidRPr="00C87548">
        <w:rPr>
          <w:rStyle w:val="Strong"/>
          <w:b w:val="0"/>
        </w:rPr>
        <w:t xml:space="preserve">zsver, ka Ministru kabineta noteikumi Nr. 630 stājas spēkā </w:t>
      </w:r>
      <w:r w:rsidR="00DC7162">
        <w:rPr>
          <w:rStyle w:val="Strong"/>
          <w:b w:val="0"/>
        </w:rPr>
        <w:t xml:space="preserve">šā </w:t>
      </w:r>
      <w:r w:rsidR="00C87548" w:rsidRPr="00C87548">
        <w:rPr>
          <w:rStyle w:val="Strong"/>
          <w:b w:val="0"/>
        </w:rPr>
        <w:t>gada beigās un jautā, kad plāns tiks prezentēts Tieslietu padomei.</w:t>
      </w:r>
    </w:p>
    <w:p w:rsidR="00C87548" w:rsidRPr="00C87548" w:rsidRDefault="00C87548" w:rsidP="00D174F6">
      <w:pPr>
        <w:ind w:firstLine="720"/>
        <w:jc w:val="both"/>
        <w:rPr>
          <w:bCs/>
        </w:rPr>
      </w:pPr>
      <w:r w:rsidRPr="00654434">
        <w:rPr>
          <w:rStyle w:val="Strong"/>
        </w:rPr>
        <w:t xml:space="preserve">J. </w:t>
      </w:r>
      <w:proofErr w:type="spellStart"/>
      <w:r w:rsidRPr="00654434">
        <w:rPr>
          <w:rStyle w:val="Strong"/>
        </w:rPr>
        <w:t>Dreimanis</w:t>
      </w:r>
      <w:proofErr w:type="spellEnd"/>
      <w:r w:rsidRPr="00C87548">
        <w:rPr>
          <w:rStyle w:val="Strong"/>
          <w:b w:val="0"/>
        </w:rPr>
        <w:t xml:space="preserve">: </w:t>
      </w:r>
      <w:r>
        <w:rPr>
          <w:rStyle w:val="Strong"/>
          <w:b w:val="0"/>
        </w:rPr>
        <w:t>informē, ka prezentēšanas datums vēl nav zināms, bet Plānu cer pabeigt š.g. maijā.</w:t>
      </w:r>
    </w:p>
    <w:p w:rsidR="00932E67" w:rsidRDefault="00C87548" w:rsidP="00D174F6">
      <w:pPr>
        <w:ind w:firstLine="720"/>
        <w:jc w:val="both"/>
        <w:rPr>
          <w:bCs/>
        </w:rPr>
      </w:pPr>
      <w:r w:rsidRPr="00654434">
        <w:rPr>
          <w:b/>
          <w:bCs/>
        </w:rPr>
        <w:t>K. Seržants</w:t>
      </w:r>
      <w:r w:rsidR="00654434">
        <w:rPr>
          <w:bCs/>
        </w:rPr>
        <w:t>:</w:t>
      </w:r>
      <w:r>
        <w:rPr>
          <w:bCs/>
        </w:rPr>
        <w:t xml:space="preserve"> uzdod precizējošu jautājumu par cilvēku</w:t>
      </w:r>
      <w:r w:rsidR="00495A54">
        <w:rPr>
          <w:bCs/>
        </w:rPr>
        <w:t xml:space="preserve"> resursu procentuālo sadalījumu</w:t>
      </w:r>
      <w:r>
        <w:rPr>
          <w:bCs/>
        </w:rPr>
        <w:t xml:space="preserve"> Iekšējā audita departamentā. </w:t>
      </w:r>
    </w:p>
    <w:p w:rsidR="00C87548" w:rsidRDefault="00C87548" w:rsidP="00D174F6">
      <w:pPr>
        <w:ind w:firstLine="720"/>
        <w:jc w:val="both"/>
        <w:rPr>
          <w:bCs/>
          <w:i/>
        </w:rPr>
      </w:pPr>
      <w:r w:rsidRPr="00C87548">
        <w:rPr>
          <w:bCs/>
          <w:i/>
        </w:rPr>
        <w:t>K. Seržants un K. Greitāne diskutē par šo jautājumu.</w:t>
      </w:r>
    </w:p>
    <w:p w:rsidR="00C87548" w:rsidRDefault="00C87548" w:rsidP="00D174F6">
      <w:pPr>
        <w:ind w:firstLine="720"/>
        <w:jc w:val="both"/>
        <w:rPr>
          <w:bCs/>
        </w:rPr>
      </w:pPr>
      <w:r w:rsidRPr="00654434">
        <w:rPr>
          <w:b/>
          <w:bCs/>
        </w:rPr>
        <w:t>A. Loskutovs</w:t>
      </w:r>
      <w:r w:rsidR="00654434">
        <w:rPr>
          <w:bCs/>
        </w:rPr>
        <w:t>:</w:t>
      </w:r>
      <w:r>
        <w:rPr>
          <w:bCs/>
        </w:rPr>
        <w:t xml:space="preserve"> izsaka priekšlikumu sagatavot vēstuli Tieslietu ministrijai, aicinot informē</w:t>
      </w:r>
      <w:r w:rsidR="00F4624D">
        <w:rPr>
          <w:bCs/>
        </w:rPr>
        <w:t>t par to, kā tiks nodrošināta Ministru kabineta</w:t>
      </w:r>
      <w:r>
        <w:rPr>
          <w:bCs/>
        </w:rPr>
        <w:t xml:space="preserve"> noteikumu Nr. 630</w:t>
      </w:r>
      <w:r w:rsidR="00F4624D">
        <w:rPr>
          <w:bCs/>
        </w:rPr>
        <w:t xml:space="preserve"> noteikto prasību</w:t>
      </w:r>
      <w:r w:rsidR="006767AC">
        <w:rPr>
          <w:bCs/>
        </w:rPr>
        <w:t xml:space="preserve"> </w:t>
      </w:r>
      <w:r>
        <w:rPr>
          <w:bCs/>
        </w:rPr>
        <w:t>īstenošana.</w:t>
      </w:r>
      <w:r w:rsidR="000F6658">
        <w:rPr>
          <w:bCs/>
        </w:rPr>
        <w:t xml:space="preserve"> Aicināt vērtēt, kādā veidā ministrija un tās struktūrvienības var īstenot iekšējās kontroles funkcijas attiecībā uz tiesām ārpus tiesvedības jautājumiem. </w:t>
      </w:r>
    </w:p>
    <w:p w:rsidR="00654434" w:rsidRDefault="00654434" w:rsidP="00654434">
      <w:pPr>
        <w:ind w:firstLine="720"/>
        <w:jc w:val="both"/>
        <w:rPr>
          <w:bCs/>
          <w:i/>
        </w:rPr>
      </w:pPr>
      <w:r w:rsidRPr="00654434">
        <w:rPr>
          <w:bCs/>
          <w:i/>
        </w:rPr>
        <w:t xml:space="preserve">Deputāti </w:t>
      </w:r>
      <w:r>
        <w:rPr>
          <w:bCs/>
          <w:i/>
        </w:rPr>
        <w:t>neiebilst.</w:t>
      </w:r>
    </w:p>
    <w:p w:rsidR="000F6658" w:rsidRDefault="000F6658" w:rsidP="00D174F6">
      <w:pPr>
        <w:ind w:firstLine="720"/>
        <w:jc w:val="both"/>
        <w:rPr>
          <w:bCs/>
        </w:rPr>
      </w:pPr>
      <w:r w:rsidRPr="00654434">
        <w:rPr>
          <w:b/>
          <w:bCs/>
        </w:rPr>
        <w:t xml:space="preserve">I. </w:t>
      </w:r>
      <w:proofErr w:type="spellStart"/>
      <w:r w:rsidRPr="00654434">
        <w:rPr>
          <w:b/>
          <w:bCs/>
        </w:rPr>
        <w:t>Ceicāne</w:t>
      </w:r>
      <w:proofErr w:type="spellEnd"/>
      <w:r>
        <w:rPr>
          <w:bCs/>
        </w:rPr>
        <w:t xml:space="preserve">: informē, ka prokuratūra darbojas neatkarīgi un nevar izstrādāt pretkorupcijas pasākumu plānus. </w:t>
      </w:r>
    </w:p>
    <w:p w:rsidR="000F6658" w:rsidRDefault="000F6658" w:rsidP="00D174F6">
      <w:pPr>
        <w:ind w:firstLine="720"/>
        <w:jc w:val="both"/>
        <w:rPr>
          <w:bCs/>
        </w:rPr>
      </w:pPr>
      <w:r w:rsidRPr="00654434">
        <w:rPr>
          <w:b/>
          <w:bCs/>
        </w:rPr>
        <w:t>A. Loskutovs</w:t>
      </w:r>
      <w:r>
        <w:rPr>
          <w:bCs/>
        </w:rPr>
        <w:t xml:space="preserve">: Aicina apakškomisijas vārdā lūgt prokuratūru informēt par iekšējas kontroles sistēmu. </w:t>
      </w:r>
    </w:p>
    <w:p w:rsidR="00654434" w:rsidRDefault="00654434" w:rsidP="00D174F6">
      <w:pPr>
        <w:ind w:firstLine="720"/>
        <w:jc w:val="both"/>
        <w:rPr>
          <w:bCs/>
          <w:i/>
        </w:rPr>
      </w:pPr>
      <w:r w:rsidRPr="00654434">
        <w:rPr>
          <w:bCs/>
          <w:i/>
        </w:rPr>
        <w:t xml:space="preserve">Deputāti </w:t>
      </w:r>
      <w:r>
        <w:rPr>
          <w:bCs/>
          <w:i/>
        </w:rPr>
        <w:t>neiebilst.</w:t>
      </w:r>
    </w:p>
    <w:p w:rsidR="00C23624" w:rsidRPr="005574F7" w:rsidRDefault="00C23624" w:rsidP="00C23624">
      <w:pPr>
        <w:ind w:firstLine="720"/>
        <w:jc w:val="both"/>
        <w:rPr>
          <w:bCs/>
        </w:rPr>
      </w:pPr>
      <w:r>
        <w:rPr>
          <w:b/>
          <w:bCs/>
        </w:rPr>
        <w:lastRenderedPageBreak/>
        <w:t xml:space="preserve">Lēmums: </w:t>
      </w:r>
      <w:r>
        <w:rPr>
          <w:bCs/>
        </w:rPr>
        <w:t>Nosūtīt vēstuli</w:t>
      </w:r>
      <w:r w:rsidRPr="00C23624">
        <w:rPr>
          <w:bCs/>
        </w:rPr>
        <w:t xml:space="preserve"> </w:t>
      </w:r>
      <w:r>
        <w:rPr>
          <w:bCs/>
        </w:rPr>
        <w:t>Tieslietu ministrijai, lūdzot informēt par iekšējās kontroles sistēmas īstenošanas iespējām tiesās, ārpus tiesve</w:t>
      </w:r>
      <w:r w:rsidR="00F4624D">
        <w:rPr>
          <w:bCs/>
        </w:rPr>
        <w:t>dības jautājumiem, kā arī par Ministru kabineta</w:t>
      </w:r>
      <w:r>
        <w:rPr>
          <w:bCs/>
        </w:rPr>
        <w:t xml:space="preserve"> noteikumu Nr. 630 īstenošanas gaitu.</w:t>
      </w:r>
      <w:r w:rsidRPr="00C23624">
        <w:t xml:space="preserve"> </w:t>
      </w:r>
      <w:r>
        <w:t>Lūgt prokuratūru informēt par iekšējās kontroles sistēmu iestādē.</w:t>
      </w:r>
    </w:p>
    <w:p w:rsidR="006767AC" w:rsidRPr="009018EF" w:rsidRDefault="006767AC" w:rsidP="009018EF">
      <w:pPr>
        <w:ind w:firstLine="720"/>
        <w:jc w:val="both"/>
        <w:rPr>
          <w:bCs/>
        </w:rPr>
      </w:pPr>
    </w:p>
    <w:p w:rsidR="000D3F44" w:rsidRDefault="003375F8" w:rsidP="009018EF">
      <w:pPr>
        <w:ind w:firstLine="720"/>
        <w:jc w:val="both"/>
        <w:rPr>
          <w:color w:val="000000"/>
        </w:rPr>
      </w:pPr>
      <w:r w:rsidRPr="00322908">
        <w:rPr>
          <w:b/>
        </w:rPr>
        <w:t>A.Loskutovs:</w:t>
      </w:r>
      <w:r w:rsidR="00654796" w:rsidRPr="00322908">
        <w:t xml:space="preserve"> </w:t>
      </w:r>
      <w:r w:rsidR="0018545C" w:rsidRPr="00322908">
        <w:rPr>
          <w:color w:val="000000"/>
        </w:rPr>
        <w:t>P</w:t>
      </w:r>
      <w:r w:rsidR="00A82B65" w:rsidRPr="00322908">
        <w:rPr>
          <w:color w:val="000000"/>
        </w:rPr>
        <w:t>ateicas</w:t>
      </w:r>
      <w:r w:rsidR="00A82B65" w:rsidRPr="00322908">
        <w:rPr>
          <w:b/>
          <w:color w:val="000000"/>
        </w:rPr>
        <w:t xml:space="preserve"> </w:t>
      </w:r>
      <w:r w:rsidR="00A82B65" w:rsidRPr="00322908">
        <w:rPr>
          <w:color w:val="000000"/>
        </w:rPr>
        <w:t>klātesošajiem par piedalīšanos sēdē un sēdi slēdz.</w:t>
      </w:r>
    </w:p>
    <w:p w:rsidR="00091852" w:rsidRPr="00322908" w:rsidRDefault="005165AD" w:rsidP="005165AD">
      <w:pPr>
        <w:jc w:val="both"/>
        <w:rPr>
          <w:bCs/>
          <w:i/>
          <w:szCs w:val="24"/>
        </w:rPr>
      </w:pPr>
      <w:r w:rsidRPr="00322908">
        <w:rPr>
          <w:i/>
        </w:rPr>
        <w:tab/>
      </w:r>
    </w:p>
    <w:p w:rsidR="004E6EDD" w:rsidRPr="00322908" w:rsidRDefault="004E6EDD" w:rsidP="00A82B65">
      <w:pPr>
        <w:jc w:val="both"/>
        <w:rPr>
          <w:szCs w:val="24"/>
        </w:rPr>
      </w:pPr>
    </w:p>
    <w:p w:rsidR="0018545C" w:rsidRPr="00322908" w:rsidRDefault="0018545C" w:rsidP="005E7FEF">
      <w:pPr>
        <w:ind w:firstLine="426"/>
        <w:jc w:val="both"/>
        <w:rPr>
          <w:szCs w:val="24"/>
        </w:rPr>
      </w:pPr>
    </w:p>
    <w:p w:rsidR="00DA4206" w:rsidRDefault="00DA4206" w:rsidP="005E7FEF">
      <w:pPr>
        <w:ind w:firstLine="426"/>
        <w:jc w:val="both"/>
        <w:rPr>
          <w:szCs w:val="24"/>
        </w:rPr>
      </w:pPr>
    </w:p>
    <w:p w:rsidR="00644EC6" w:rsidRPr="00322908" w:rsidRDefault="0093432B" w:rsidP="005E7FEF">
      <w:pPr>
        <w:ind w:firstLine="426"/>
        <w:jc w:val="both"/>
        <w:rPr>
          <w:szCs w:val="24"/>
        </w:rPr>
      </w:pPr>
      <w:r w:rsidRPr="00322908">
        <w:rPr>
          <w:szCs w:val="24"/>
        </w:rPr>
        <w:t>A</w:t>
      </w:r>
      <w:r w:rsidR="00644EC6" w:rsidRPr="00322908">
        <w:rPr>
          <w:szCs w:val="24"/>
        </w:rPr>
        <w:t xml:space="preserve">pakškomisijas </w:t>
      </w:r>
      <w:r w:rsidR="003D3AEE" w:rsidRPr="00322908">
        <w:rPr>
          <w:szCs w:val="24"/>
        </w:rPr>
        <w:t>priekšsēdētājs</w:t>
      </w:r>
      <w:r w:rsidRPr="00322908">
        <w:rPr>
          <w:szCs w:val="24"/>
        </w:rPr>
        <w:tab/>
      </w:r>
      <w:r w:rsidRPr="00322908">
        <w:rPr>
          <w:szCs w:val="24"/>
        </w:rPr>
        <w:tab/>
      </w:r>
      <w:r w:rsidRPr="00322908">
        <w:rPr>
          <w:szCs w:val="24"/>
        </w:rPr>
        <w:tab/>
      </w:r>
      <w:r w:rsidRPr="00322908">
        <w:rPr>
          <w:szCs w:val="24"/>
        </w:rPr>
        <w:tab/>
      </w:r>
      <w:r w:rsidRPr="00322908">
        <w:rPr>
          <w:szCs w:val="24"/>
        </w:rPr>
        <w:tab/>
      </w:r>
      <w:r w:rsidR="003D3AEE" w:rsidRPr="00322908">
        <w:rPr>
          <w:szCs w:val="24"/>
        </w:rPr>
        <w:tab/>
        <w:t>A.Loskutovs</w:t>
      </w:r>
      <w:r w:rsidRPr="00322908">
        <w:rPr>
          <w:szCs w:val="24"/>
        </w:rPr>
        <w:tab/>
      </w:r>
    </w:p>
    <w:p w:rsidR="00D90AF8" w:rsidRPr="00322908" w:rsidRDefault="00D90AF8" w:rsidP="00D90AF8">
      <w:pPr>
        <w:ind w:firstLine="284"/>
        <w:jc w:val="both"/>
        <w:rPr>
          <w:szCs w:val="24"/>
        </w:rPr>
      </w:pPr>
    </w:p>
    <w:p w:rsidR="001D652F" w:rsidRPr="00322908" w:rsidRDefault="001D652F" w:rsidP="001D652F">
      <w:pPr>
        <w:jc w:val="both"/>
        <w:rPr>
          <w:szCs w:val="24"/>
        </w:rPr>
      </w:pPr>
    </w:p>
    <w:p w:rsidR="0018545C" w:rsidRDefault="0018545C" w:rsidP="00E944B1">
      <w:pPr>
        <w:jc w:val="both"/>
        <w:rPr>
          <w:szCs w:val="24"/>
        </w:rPr>
      </w:pPr>
    </w:p>
    <w:p w:rsidR="00DA4206" w:rsidRPr="00322908" w:rsidRDefault="00DA4206" w:rsidP="00E944B1">
      <w:pPr>
        <w:jc w:val="both"/>
        <w:rPr>
          <w:szCs w:val="24"/>
        </w:rPr>
      </w:pPr>
    </w:p>
    <w:p w:rsidR="00E8252E" w:rsidRPr="00322908" w:rsidRDefault="003D3AEE" w:rsidP="005E7FEF">
      <w:pPr>
        <w:ind w:firstLine="426"/>
        <w:jc w:val="both"/>
        <w:rPr>
          <w:szCs w:val="24"/>
        </w:rPr>
      </w:pPr>
      <w:r w:rsidRPr="00322908">
        <w:rPr>
          <w:szCs w:val="24"/>
        </w:rPr>
        <w:t>Apakškomisijas sekretārs</w:t>
      </w:r>
      <w:r w:rsidR="00E8252E" w:rsidRPr="00322908">
        <w:rPr>
          <w:szCs w:val="24"/>
        </w:rPr>
        <w:tab/>
      </w:r>
      <w:r w:rsidR="00E8252E" w:rsidRPr="00322908">
        <w:rPr>
          <w:szCs w:val="24"/>
        </w:rPr>
        <w:tab/>
      </w:r>
      <w:r w:rsidR="00E8252E" w:rsidRPr="00322908">
        <w:rPr>
          <w:szCs w:val="24"/>
        </w:rPr>
        <w:tab/>
      </w:r>
      <w:r w:rsidR="00E8252E" w:rsidRPr="00322908">
        <w:rPr>
          <w:szCs w:val="24"/>
        </w:rPr>
        <w:tab/>
      </w:r>
      <w:r w:rsidR="00E8252E" w:rsidRPr="00322908">
        <w:rPr>
          <w:szCs w:val="24"/>
        </w:rPr>
        <w:tab/>
      </w:r>
      <w:r w:rsidR="00E8252E" w:rsidRPr="00322908">
        <w:rPr>
          <w:szCs w:val="24"/>
        </w:rPr>
        <w:tab/>
      </w:r>
      <w:r w:rsidRPr="00322908">
        <w:rPr>
          <w:szCs w:val="24"/>
        </w:rPr>
        <w:tab/>
        <w:t>K.Seržants</w:t>
      </w:r>
    </w:p>
    <w:p w:rsidR="00E8252E" w:rsidRPr="00322908" w:rsidRDefault="003D3AEE" w:rsidP="00D90AF8">
      <w:pPr>
        <w:ind w:firstLine="284"/>
        <w:jc w:val="both"/>
        <w:rPr>
          <w:szCs w:val="24"/>
        </w:rPr>
      </w:pPr>
      <w:r w:rsidRPr="00322908">
        <w:rPr>
          <w:szCs w:val="24"/>
        </w:rPr>
        <w:tab/>
      </w:r>
      <w:r w:rsidRPr="00322908">
        <w:rPr>
          <w:szCs w:val="24"/>
        </w:rPr>
        <w:tab/>
      </w:r>
    </w:p>
    <w:p w:rsidR="00E8252E" w:rsidRPr="00322908" w:rsidRDefault="00E8252E" w:rsidP="00D90AF8">
      <w:pPr>
        <w:ind w:firstLine="284"/>
        <w:jc w:val="both"/>
        <w:rPr>
          <w:szCs w:val="24"/>
        </w:rPr>
      </w:pPr>
    </w:p>
    <w:p w:rsidR="0018545C" w:rsidRPr="00322908" w:rsidRDefault="0018545C" w:rsidP="00E944B1">
      <w:pPr>
        <w:jc w:val="both"/>
        <w:rPr>
          <w:szCs w:val="24"/>
        </w:rPr>
      </w:pPr>
    </w:p>
    <w:p w:rsidR="00DA4206" w:rsidRDefault="00DA4206" w:rsidP="001D652F">
      <w:pPr>
        <w:ind w:firstLine="426"/>
        <w:jc w:val="both"/>
        <w:rPr>
          <w:szCs w:val="24"/>
        </w:rPr>
      </w:pPr>
    </w:p>
    <w:p w:rsidR="0030597D" w:rsidRPr="00322908" w:rsidRDefault="00430333" w:rsidP="001D652F">
      <w:pPr>
        <w:ind w:firstLine="426"/>
        <w:jc w:val="both"/>
        <w:rPr>
          <w:szCs w:val="24"/>
        </w:rPr>
      </w:pPr>
      <w:r w:rsidRPr="00322908">
        <w:rPr>
          <w:szCs w:val="24"/>
        </w:rPr>
        <w:t xml:space="preserve">Komisijas </w:t>
      </w:r>
      <w:r w:rsidR="00477DD6">
        <w:rPr>
          <w:szCs w:val="24"/>
        </w:rPr>
        <w:t>tehniskā sekretāre</w:t>
      </w:r>
      <w:r w:rsidR="00336DDC" w:rsidRPr="00322908">
        <w:rPr>
          <w:szCs w:val="24"/>
        </w:rPr>
        <w:tab/>
      </w:r>
      <w:r w:rsidR="00336DDC" w:rsidRPr="00322908">
        <w:rPr>
          <w:szCs w:val="24"/>
        </w:rPr>
        <w:tab/>
      </w:r>
      <w:r w:rsidR="00336DDC" w:rsidRPr="00322908">
        <w:rPr>
          <w:szCs w:val="24"/>
        </w:rPr>
        <w:tab/>
      </w:r>
      <w:r w:rsidR="00336DDC" w:rsidRPr="00322908">
        <w:rPr>
          <w:szCs w:val="24"/>
        </w:rPr>
        <w:tab/>
      </w:r>
      <w:r w:rsidR="00336DDC" w:rsidRPr="00322908">
        <w:rPr>
          <w:szCs w:val="24"/>
        </w:rPr>
        <w:tab/>
      </w:r>
      <w:r w:rsidR="00336DDC" w:rsidRPr="00322908">
        <w:rPr>
          <w:szCs w:val="24"/>
        </w:rPr>
        <w:tab/>
      </w:r>
      <w:r w:rsidR="00477DD6">
        <w:rPr>
          <w:szCs w:val="24"/>
        </w:rPr>
        <w:t>L. Kaiva</w:t>
      </w:r>
    </w:p>
    <w:sectPr w:rsidR="0030597D" w:rsidRPr="00322908" w:rsidSect="00DC7162">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1E1" w:rsidRDefault="00B861E1" w:rsidP="00421866">
      <w:r>
        <w:separator/>
      </w:r>
    </w:p>
  </w:endnote>
  <w:endnote w:type="continuationSeparator" w:id="0">
    <w:p w:rsidR="00B861E1" w:rsidRDefault="00B861E1" w:rsidP="00421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07914"/>
      <w:docPartObj>
        <w:docPartGallery w:val="Page Numbers (Bottom of Page)"/>
        <w:docPartUnique/>
      </w:docPartObj>
    </w:sdtPr>
    <w:sdtEndPr>
      <w:rPr>
        <w:noProof/>
      </w:rPr>
    </w:sdtEndPr>
    <w:sdtContent>
      <w:p w:rsidR="00B26C08" w:rsidRDefault="00B26C08">
        <w:pPr>
          <w:pStyle w:val="Footer"/>
          <w:jc w:val="right"/>
        </w:pPr>
        <w:r>
          <w:fldChar w:fldCharType="begin"/>
        </w:r>
        <w:r>
          <w:instrText xml:space="preserve"> PAGE   \* MERGEFORMAT </w:instrText>
        </w:r>
        <w:r>
          <w:fldChar w:fldCharType="separate"/>
        </w:r>
        <w:r w:rsidR="00DD7879">
          <w:rPr>
            <w:noProof/>
          </w:rPr>
          <w:t>5</w:t>
        </w:r>
        <w:r>
          <w:rPr>
            <w:noProof/>
          </w:rPr>
          <w:fldChar w:fldCharType="end"/>
        </w:r>
      </w:p>
    </w:sdtContent>
  </w:sdt>
  <w:p w:rsidR="00B26C08" w:rsidRDefault="00B26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1E1" w:rsidRDefault="00B861E1" w:rsidP="00421866">
      <w:r>
        <w:separator/>
      </w:r>
    </w:p>
  </w:footnote>
  <w:footnote w:type="continuationSeparator" w:id="0">
    <w:p w:rsidR="00B861E1" w:rsidRDefault="00B861E1" w:rsidP="004218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C67D4"/>
    <w:multiLevelType w:val="hybridMultilevel"/>
    <w:tmpl w:val="E506BB74"/>
    <w:lvl w:ilvl="0" w:tplc="E9B8D0A4">
      <w:start w:val="1"/>
      <w:numFmt w:val="bullet"/>
      <w:lvlText w:val="•"/>
      <w:lvlJc w:val="left"/>
      <w:pPr>
        <w:tabs>
          <w:tab w:val="num" w:pos="720"/>
        </w:tabs>
        <w:ind w:left="720" w:hanging="360"/>
      </w:pPr>
      <w:rPr>
        <w:rFonts w:ascii="Arial" w:hAnsi="Arial" w:hint="default"/>
      </w:rPr>
    </w:lvl>
    <w:lvl w:ilvl="1" w:tplc="B7642A96" w:tentative="1">
      <w:start w:val="1"/>
      <w:numFmt w:val="bullet"/>
      <w:lvlText w:val="•"/>
      <w:lvlJc w:val="left"/>
      <w:pPr>
        <w:tabs>
          <w:tab w:val="num" w:pos="1440"/>
        </w:tabs>
        <w:ind w:left="1440" w:hanging="360"/>
      </w:pPr>
      <w:rPr>
        <w:rFonts w:ascii="Arial" w:hAnsi="Arial" w:hint="default"/>
      </w:rPr>
    </w:lvl>
    <w:lvl w:ilvl="2" w:tplc="3E0CB624" w:tentative="1">
      <w:start w:val="1"/>
      <w:numFmt w:val="bullet"/>
      <w:lvlText w:val="•"/>
      <w:lvlJc w:val="left"/>
      <w:pPr>
        <w:tabs>
          <w:tab w:val="num" w:pos="2160"/>
        </w:tabs>
        <w:ind w:left="2160" w:hanging="360"/>
      </w:pPr>
      <w:rPr>
        <w:rFonts w:ascii="Arial" w:hAnsi="Arial" w:hint="default"/>
      </w:rPr>
    </w:lvl>
    <w:lvl w:ilvl="3" w:tplc="13201472" w:tentative="1">
      <w:start w:val="1"/>
      <w:numFmt w:val="bullet"/>
      <w:lvlText w:val="•"/>
      <w:lvlJc w:val="left"/>
      <w:pPr>
        <w:tabs>
          <w:tab w:val="num" w:pos="2880"/>
        </w:tabs>
        <w:ind w:left="2880" w:hanging="360"/>
      </w:pPr>
      <w:rPr>
        <w:rFonts w:ascii="Arial" w:hAnsi="Arial" w:hint="default"/>
      </w:rPr>
    </w:lvl>
    <w:lvl w:ilvl="4" w:tplc="A254FE70" w:tentative="1">
      <w:start w:val="1"/>
      <w:numFmt w:val="bullet"/>
      <w:lvlText w:val="•"/>
      <w:lvlJc w:val="left"/>
      <w:pPr>
        <w:tabs>
          <w:tab w:val="num" w:pos="3600"/>
        </w:tabs>
        <w:ind w:left="3600" w:hanging="360"/>
      </w:pPr>
      <w:rPr>
        <w:rFonts w:ascii="Arial" w:hAnsi="Arial" w:hint="default"/>
      </w:rPr>
    </w:lvl>
    <w:lvl w:ilvl="5" w:tplc="A01E2340" w:tentative="1">
      <w:start w:val="1"/>
      <w:numFmt w:val="bullet"/>
      <w:lvlText w:val="•"/>
      <w:lvlJc w:val="left"/>
      <w:pPr>
        <w:tabs>
          <w:tab w:val="num" w:pos="4320"/>
        </w:tabs>
        <w:ind w:left="4320" w:hanging="360"/>
      </w:pPr>
      <w:rPr>
        <w:rFonts w:ascii="Arial" w:hAnsi="Arial" w:hint="default"/>
      </w:rPr>
    </w:lvl>
    <w:lvl w:ilvl="6" w:tplc="A8380156" w:tentative="1">
      <w:start w:val="1"/>
      <w:numFmt w:val="bullet"/>
      <w:lvlText w:val="•"/>
      <w:lvlJc w:val="left"/>
      <w:pPr>
        <w:tabs>
          <w:tab w:val="num" w:pos="5040"/>
        </w:tabs>
        <w:ind w:left="5040" w:hanging="360"/>
      </w:pPr>
      <w:rPr>
        <w:rFonts w:ascii="Arial" w:hAnsi="Arial" w:hint="default"/>
      </w:rPr>
    </w:lvl>
    <w:lvl w:ilvl="7" w:tplc="7AD84C06" w:tentative="1">
      <w:start w:val="1"/>
      <w:numFmt w:val="bullet"/>
      <w:lvlText w:val="•"/>
      <w:lvlJc w:val="left"/>
      <w:pPr>
        <w:tabs>
          <w:tab w:val="num" w:pos="5760"/>
        </w:tabs>
        <w:ind w:left="5760" w:hanging="360"/>
      </w:pPr>
      <w:rPr>
        <w:rFonts w:ascii="Arial" w:hAnsi="Arial" w:hint="default"/>
      </w:rPr>
    </w:lvl>
    <w:lvl w:ilvl="8" w:tplc="E11C959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D306BB"/>
    <w:multiLevelType w:val="hybridMultilevel"/>
    <w:tmpl w:val="EAA675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400AC3"/>
    <w:multiLevelType w:val="hybridMultilevel"/>
    <w:tmpl w:val="01EC2F6C"/>
    <w:lvl w:ilvl="0" w:tplc="C3D65F5A">
      <w:start w:val="1"/>
      <w:numFmt w:val="decimal"/>
      <w:lvlText w:val="%1."/>
      <w:lvlJc w:val="left"/>
      <w:pPr>
        <w:tabs>
          <w:tab w:val="num" w:pos="720"/>
        </w:tabs>
        <w:ind w:left="720" w:hanging="360"/>
      </w:pPr>
    </w:lvl>
    <w:lvl w:ilvl="1" w:tplc="90EC2D40" w:tentative="1">
      <w:start w:val="1"/>
      <w:numFmt w:val="decimal"/>
      <w:lvlText w:val="%2."/>
      <w:lvlJc w:val="left"/>
      <w:pPr>
        <w:tabs>
          <w:tab w:val="num" w:pos="1440"/>
        </w:tabs>
        <w:ind w:left="1440" w:hanging="360"/>
      </w:pPr>
    </w:lvl>
    <w:lvl w:ilvl="2" w:tplc="3F70FE34" w:tentative="1">
      <w:start w:val="1"/>
      <w:numFmt w:val="decimal"/>
      <w:lvlText w:val="%3."/>
      <w:lvlJc w:val="left"/>
      <w:pPr>
        <w:tabs>
          <w:tab w:val="num" w:pos="2160"/>
        </w:tabs>
        <w:ind w:left="2160" w:hanging="360"/>
      </w:pPr>
    </w:lvl>
    <w:lvl w:ilvl="3" w:tplc="DADE0078" w:tentative="1">
      <w:start w:val="1"/>
      <w:numFmt w:val="decimal"/>
      <w:lvlText w:val="%4."/>
      <w:lvlJc w:val="left"/>
      <w:pPr>
        <w:tabs>
          <w:tab w:val="num" w:pos="2880"/>
        </w:tabs>
        <w:ind w:left="2880" w:hanging="360"/>
      </w:pPr>
    </w:lvl>
    <w:lvl w:ilvl="4" w:tplc="7BBC6C0E" w:tentative="1">
      <w:start w:val="1"/>
      <w:numFmt w:val="decimal"/>
      <w:lvlText w:val="%5."/>
      <w:lvlJc w:val="left"/>
      <w:pPr>
        <w:tabs>
          <w:tab w:val="num" w:pos="3600"/>
        </w:tabs>
        <w:ind w:left="3600" w:hanging="360"/>
      </w:pPr>
    </w:lvl>
    <w:lvl w:ilvl="5" w:tplc="C9C62EE0" w:tentative="1">
      <w:start w:val="1"/>
      <w:numFmt w:val="decimal"/>
      <w:lvlText w:val="%6."/>
      <w:lvlJc w:val="left"/>
      <w:pPr>
        <w:tabs>
          <w:tab w:val="num" w:pos="4320"/>
        </w:tabs>
        <w:ind w:left="4320" w:hanging="360"/>
      </w:pPr>
    </w:lvl>
    <w:lvl w:ilvl="6" w:tplc="945AAE0C" w:tentative="1">
      <w:start w:val="1"/>
      <w:numFmt w:val="decimal"/>
      <w:lvlText w:val="%7."/>
      <w:lvlJc w:val="left"/>
      <w:pPr>
        <w:tabs>
          <w:tab w:val="num" w:pos="5040"/>
        </w:tabs>
        <w:ind w:left="5040" w:hanging="360"/>
      </w:pPr>
    </w:lvl>
    <w:lvl w:ilvl="7" w:tplc="B778044A" w:tentative="1">
      <w:start w:val="1"/>
      <w:numFmt w:val="decimal"/>
      <w:lvlText w:val="%8."/>
      <w:lvlJc w:val="left"/>
      <w:pPr>
        <w:tabs>
          <w:tab w:val="num" w:pos="5760"/>
        </w:tabs>
        <w:ind w:left="5760" w:hanging="360"/>
      </w:pPr>
    </w:lvl>
    <w:lvl w:ilvl="8" w:tplc="04FEE848" w:tentative="1">
      <w:start w:val="1"/>
      <w:numFmt w:val="decimal"/>
      <w:lvlText w:val="%9."/>
      <w:lvlJc w:val="left"/>
      <w:pPr>
        <w:tabs>
          <w:tab w:val="num" w:pos="6480"/>
        </w:tabs>
        <w:ind w:left="6480" w:hanging="360"/>
      </w:pPr>
    </w:lvl>
  </w:abstractNum>
  <w:abstractNum w:abstractNumId="3" w15:restartNumberingAfterBreak="0">
    <w:nsid w:val="1BAD6166"/>
    <w:multiLevelType w:val="hybridMultilevel"/>
    <w:tmpl w:val="C0B42C3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1D9811BE"/>
    <w:multiLevelType w:val="hybridMultilevel"/>
    <w:tmpl w:val="C2969A3A"/>
    <w:lvl w:ilvl="0" w:tplc="5450E382">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A28767E"/>
    <w:multiLevelType w:val="hybridMultilevel"/>
    <w:tmpl w:val="2CAACCC0"/>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6" w15:restartNumberingAfterBreak="0">
    <w:nsid w:val="505F1AE3"/>
    <w:multiLevelType w:val="hybridMultilevel"/>
    <w:tmpl w:val="6D1A087C"/>
    <w:lvl w:ilvl="0" w:tplc="C1927C9C">
      <w:start w:val="1"/>
      <w:numFmt w:val="decimal"/>
      <w:lvlText w:val="%1."/>
      <w:lvlJc w:val="left"/>
      <w:pPr>
        <w:tabs>
          <w:tab w:val="num" w:pos="720"/>
        </w:tabs>
        <w:ind w:left="720" w:hanging="360"/>
      </w:pPr>
    </w:lvl>
    <w:lvl w:ilvl="1" w:tplc="FC8AF752" w:tentative="1">
      <w:start w:val="1"/>
      <w:numFmt w:val="decimal"/>
      <w:lvlText w:val="%2."/>
      <w:lvlJc w:val="left"/>
      <w:pPr>
        <w:tabs>
          <w:tab w:val="num" w:pos="1440"/>
        </w:tabs>
        <w:ind w:left="1440" w:hanging="360"/>
      </w:pPr>
    </w:lvl>
    <w:lvl w:ilvl="2" w:tplc="88965FF6" w:tentative="1">
      <w:start w:val="1"/>
      <w:numFmt w:val="decimal"/>
      <w:lvlText w:val="%3."/>
      <w:lvlJc w:val="left"/>
      <w:pPr>
        <w:tabs>
          <w:tab w:val="num" w:pos="2160"/>
        </w:tabs>
        <w:ind w:left="2160" w:hanging="360"/>
      </w:pPr>
    </w:lvl>
    <w:lvl w:ilvl="3" w:tplc="CECACE6C" w:tentative="1">
      <w:start w:val="1"/>
      <w:numFmt w:val="decimal"/>
      <w:lvlText w:val="%4."/>
      <w:lvlJc w:val="left"/>
      <w:pPr>
        <w:tabs>
          <w:tab w:val="num" w:pos="2880"/>
        </w:tabs>
        <w:ind w:left="2880" w:hanging="360"/>
      </w:pPr>
    </w:lvl>
    <w:lvl w:ilvl="4" w:tplc="864A3918" w:tentative="1">
      <w:start w:val="1"/>
      <w:numFmt w:val="decimal"/>
      <w:lvlText w:val="%5."/>
      <w:lvlJc w:val="left"/>
      <w:pPr>
        <w:tabs>
          <w:tab w:val="num" w:pos="3600"/>
        </w:tabs>
        <w:ind w:left="3600" w:hanging="360"/>
      </w:pPr>
    </w:lvl>
    <w:lvl w:ilvl="5" w:tplc="B508A436" w:tentative="1">
      <w:start w:val="1"/>
      <w:numFmt w:val="decimal"/>
      <w:lvlText w:val="%6."/>
      <w:lvlJc w:val="left"/>
      <w:pPr>
        <w:tabs>
          <w:tab w:val="num" w:pos="4320"/>
        </w:tabs>
        <w:ind w:left="4320" w:hanging="360"/>
      </w:pPr>
    </w:lvl>
    <w:lvl w:ilvl="6" w:tplc="3D569198" w:tentative="1">
      <w:start w:val="1"/>
      <w:numFmt w:val="decimal"/>
      <w:lvlText w:val="%7."/>
      <w:lvlJc w:val="left"/>
      <w:pPr>
        <w:tabs>
          <w:tab w:val="num" w:pos="5040"/>
        </w:tabs>
        <w:ind w:left="5040" w:hanging="360"/>
      </w:pPr>
    </w:lvl>
    <w:lvl w:ilvl="7" w:tplc="06FE89FA" w:tentative="1">
      <w:start w:val="1"/>
      <w:numFmt w:val="decimal"/>
      <w:lvlText w:val="%8."/>
      <w:lvlJc w:val="left"/>
      <w:pPr>
        <w:tabs>
          <w:tab w:val="num" w:pos="5760"/>
        </w:tabs>
        <w:ind w:left="5760" w:hanging="360"/>
      </w:pPr>
    </w:lvl>
    <w:lvl w:ilvl="8" w:tplc="D1762554" w:tentative="1">
      <w:start w:val="1"/>
      <w:numFmt w:val="decimal"/>
      <w:lvlText w:val="%9."/>
      <w:lvlJc w:val="left"/>
      <w:pPr>
        <w:tabs>
          <w:tab w:val="num" w:pos="6480"/>
        </w:tabs>
        <w:ind w:left="6480" w:hanging="360"/>
      </w:pPr>
    </w:lvl>
  </w:abstractNum>
  <w:abstractNum w:abstractNumId="7" w15:restartNumberingAfterBreak="0">
    <w:nsid w:val="5A303E74"/>
    <w:multiLevelType w:val="hybridMultilevel"/>
    <w:tmpl w:val="694635BC"/>
    <w:lvl w:ilvl="0" w:tplc="C92C3DA4">
      <w:start w:val="1"/>
      <w:numFmt w:val="decimal"/>
      <w:lvlText w:val="%1."/>
      <w:lvlJc w:val="left"/>
      <w:pPr>
        <w:tabs>
          <w:tab w:val="num" w:pos="720"/>
        </w:tabs>
        <w:ind w:left="720" w:hanging="360"/>
      </w:pPr>
    </w:lvl>
    <w:lvl w:ilvl="1" w:tplc="11A2D566" w:tentative="1">
      <w:start w:val="1"/>
      <w:numFmt w:val="decimal"/>
      <w:lvlText w:val="%2."/>
      <w:lvlJc w:val="left"/>
      <w:pPr>
        <w:tabs>
          <w:tab w:val="num" w:pos="1440"/>
        </w:tabs>
        <w:ind w:left="1440" w:hanging="360"/>
      </w:pPr>
    </w:lvl>
    <w:lvl w:ilvl="2" w:tplc="490600B4" w:tentative="1">
      <w:start w:val="1"/>
      <w:numFmt w:val="decimal"/>
      <w:lvlText w:val="%3."/>
      <w:lvlJc w:val="left"/>
      <w:pPr>
        <w:tabs>
          <w:tab w:val="num" w:pos="2160"/>
        </w:tabs>
        <w:ind w:left="2160" w:hanging="360"/>
      </w:pPr>
    </w:lvl>
    <w:lvl w:ilvl="3" w:tplc="46FA5696" w:tentative="1">
      <w:start w:val="1"/>
      <w:numFmt w:val="decimal"/>
      <w:lvlText w:val="%4."/>
      <w:lvlJc w:val="left"/>
      <w:pPr>
        <w:tabs>
          <w:tab w:val="num" w:pos="2880"/>
        </w:tabs>
        <w:ind w:left="2880" w:hanging="360"/>
      </w:pPr>
    </w:lvl>
    <w:lvl w:ilvl="4" w:tplc="19124D36" w:tentative="1">
      <w:start w:val="1"/>
      <w:numFmt w:val="decimal"/>
      <w:lvlText w:val="%5."/>
      <w:lvlJc w:val="left"/>
      <w:pPr>
        <w:tabs>
          <w:tab w:val="num" w:pos="3600"/>
        </w:tabs>
        <w:ind w:left="3600" w:hanging="360"/>
      </w:pPr>
    </w:lvl>
    <w:lvl w:ilvl="5" w:tplc="90769062" w:tentative="1">
      <w:start w:val="1"/>
      <w:numFmt w:val="decimal"/>
      <w:lvlText w:val="%6."/>
      <w:lvlJc w:val="left"/>
      <w:pPr>
        <w:tabs>
          <w:tab w:val="num" w:pos="4320"/>
        </w:tabs>
        <w:ind w:left="4320" w:hanging="360"/>
      </w:pPr>
    </w:lvl>
    <w:lvl w:ilvl="6" w:tplc="834EDD04" w:tentative="1">
      <w:start w:val="1"/>
      <w:numFmt w:val="decimal"/>
      <w:lvlText w:val="%7."/>
      <w:lvlJc w:val="left"/>
      <w:pPr>
        <w:tabs>
          <w:tab w:val="num" w:pos="5040"/>
        </w:tabs>
        <w:ind w:left="5040" w:hanging="360"/>
      </w:pPr>
    </w:lvl>
    <w:lvl w:ilvl="7" w:tplc="6748B920" w:tentative="1">
      <w:start w:val="1"/>
      <w:numFmt w:val="decimal"/>
      <w:lvlText w:val="%8."/>
      <w:lvlJc w:val="left"/>
      <w:pPr>
        <w:tabs>
          <w:tab w:val="num" w:pos="5760"/>
        </w:tabs>
        <w:ind w:left="5760" w:hanging="360"/>
      </w:pPr>
    </w:lvl>
    <w:lvl w:ilvl="8" w:tplc="B3EAB1F0" w:tentative="1">
      <w:start w:val="1"/>
      <w:numFmt w:val="decimal"/>
      <w:lvlText w:val="%9."/>
      <w:lvlJc w:val="left"/>
      <w:pPr>
        <w:tabs>
          <w:tab w:val="num" w:pos="6480"/>
        </w:tabs>
        <w:ind w:left="6480" w:hanging="360"/>
      </w:pPr>
    </w:lvl>
  </w:abstractNum>
  <w:abstractNum w:abstractNumId="8" w15:restartNumberingAfterBreak="0">
    <w:nsid w:val="70D5761B"/>
    <w:multiLevelType w:val="hybridMultilevel"/>
    <w:tmpl w:val="56520FA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7C465C64"/>
    <w:multiLevelType w:val="hybridMultilevel"/>
    <w:tmpl w:val="4F0C1080"/>
    <w:lvl w:ilvl="0" w:tplc="5450E382">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6"/>
  </w:num>
  <w:num w:numId="6">
    <w:abstractNumId w:val="7"/>
  </w:num>
  <w:num w:numId="7">
    <w:abstractNumId w:val="9"/>
  </w:num>
  <w:num w:numId="8">
    <w:abstractNumId w:val="3"/>
  </w:num>
  <w:num w:numId="9">
    <w:abstractNumId w:val="5"/>
  </w:num>
  <w:num w:numId="1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7FA"/>
    <w:rsid w:val="000003BD"/>
    <w:rsid w:val="00000E69"/>
    <w:rsid w:val="00003295"/>
    <w:rsid w:val="0000372A"/>
    <w:rsid w:val="00006B1F"/>
    <w:rsid w:val="00014831"/>
    <w:rsid w:val="00015201"/>
    <w:rsid w:val="00015662"/>
    <w:rsid w:val="00016A4E"/>
    <w:rsid w:val="000225D0"/>
    <w:rsid w:val="00024177"/>
    <w:rsid w:val="00027F7B"/>
    <w:rsid w:val="0003483F"/>
    <w:rsid w:val="00040142"/>
    <w:rsid w:val="00042940"/>
    <w:rsid w:val="00043649"/>
    <w:rsid w:val="00047EE3"/>
    <w:rsid w:val="000516F3"/>
    <w:rsid w:val="0005249C"/>
    <w:rsid w:val="00052E46"/>
    <w:rsid w:val="0005359E"/>
    <w:rsid w:val="00055B2A"/>
    <w:rsid w:val="00056735"/>
    <w:rsid w:val="0006070B"/>
    <w:rsid w:val="00060E3D"/>
    <w:rsid w:val="000619B0"/>
    <w:rsid w:val="00063C20"/>
    <w:rsid w:val="000653E2"/>
    <w:rsid w:val="0007011C"/>
    <w:rsid w:val="0007248F"/>
    <w:rsid w:val="00073673"/>
    <w:rsid w:val="00073A1C"/>
    <w:rsid w:val="00073E0A"/>
    <w:rsid w:val="000745FE"/>
    <w:rsid w:val="00076CC6"/>
    <w:rsid w:val="0007765E"/>
    <w:rsid w:val="00080EF9"/>
    <w:rsid w:val="000833CC"/>
    <w:rsid w:val="00083DC2"/>
    <w:rsid w:val="00084884"/>
    <w:rsid w:val="00085F15"/>
    <w:rsid w:val="0008709E"/>
    <w:rsid w:val="000876B0"/>
    <w:rsid w:val="00091852"/>
    <w:rsid w:val="00091D61"/>
    <w:rsid w:val="00097091"/>
    <w:rsid w:val="00097321"/>
    <w:rsid w:val="000A1631"/>
    <w:rsid w:val="000A1F78"/>
    <w:rsid w:val="000A2DCA"/>
    <w:rsid w:val="000A3C44"/>
    <w:rsid w:val="000B2042"/>
    <w:rsid w:val="000B5B89"/>
    <w:rsid w:val="000C1AE7"/>
    <w:rsid w:val="000C209C"/>
    <w:rsid w:val="000C364B"/>
    <w:rsid w:val="000C502D"/>
    <w:rsid w:val="000C6A95"/>
    <w:rsid w:val="000D0658"/>
    <w:rsid w:val="000D1A24"/>
    <w:rsid w:val="000D3F44"/>
    <w:rsid w:val="000D44C0"/>
    <w:rsid w:val="000D48A2"/>
    <w:rsid w:val="000D4C42"/>
    <w:rsid w:val="000E1C9D"/>
    <w:rsid w:val="000E2907"/>
    <w:rsid w:val="000E32FE"/>
    <w:rsid w:val="000E338B"/>
    <w:rsid w:val="000E4A0F"/>
    <w:rsid w:val="000E51BD"/>
    <w:rsid w:val="000E654E"/>
    <w:rsid w:val="000F4C12"/>
    <w:rsid w:val="000F6658"/>
    <w:rsid w:val="001005EB"/>
    <w:rsid w:val="001047D4"/>
    <w:rsid w:val="00106CA4"/>
    <w:rsid w:val="00111D47"/>
    <w:rsid w:val="001141D5"/>
    <w:rsid w:val="001149A5"/>
    <w:rsid w:val="001165D9"/>
    <w:rsid w:val="00117A94"/>
    <w:rsid w:val="00122706"/>
    <w:rsid w:val="00122FB9"/>
    <w:rsid w:val="001242CD"/>
    <w:rsid w:val="00125404"/>
    <w:rsid w:val="00127E21"/>
    <w:rsid w:val="00133F25"/>
    <w:rsid w:val="001342E3"/>
    <w:rsid w:val="00134D58"/>
    <w:rsid w:val="00136102"/>
    <w:rsid w:val="00142DD1"/>
    <w:rsid w:val="00142E29"/>
    <w:rsid w:val="001439E5"/>
    <w:rsid w:val="001447F9"/>
    <w:rsid w:val="0014588F"/>
    <w:rsid w:val="001464A1"/>
    <w:rsid w:val="00146A3E"/>
    <w:rsid w:val="00151FA1"/>
    <w:rsid w:val="001529E7"/>
    <w:rsid w:val="001548E1"/>
    <w:rsid w:val="001560AE"/>
    <w:rsid w:val="00161057"/>
    <w:rsid w:val="001613D0"/>
    <w:rsid w:val="0016470B"/>
    <w:rsid w:val="00166A23"/>
    <w:rsid w:val="00167771"/>
    <w:rsid w:val="00167A9F"/>
    <w:rsid w:val="00167D61"/>
    <w:rsid w:val="00171A91"/>
    <w:rsid w:val="00172098"/>
    <w:rsid w:val="0017214C"/>
    <w:rsid w:val="00172E7E"/>
    <w:rsid w:val="00173286"/>
    <w:rsid w:val="00180445"/>
    <w:rsid w:val="00181A3D"/>
    <w:rsid w:val="00183110"/>
    <w:rsid w:val="0018545C"/>
    <w:rsid w:val="00185B18"/>
    <w:rsid w:val="00187F0D"/>
    <w:rsid w:val="00191CA2"/>
    <w:rsid w:val="001953F7"/>
    <w:rsid w:val="001956B8"/>
    <w:rsid w:val="00195B2F"/>
    <w:rsid w:val="001972D7"/>
    <w:rsid w:val="00197E7F"/>
    <w:rsid w:val="001A49F0"/>
    <w:rsid w:val="001A5CB4"/>
    <w:rsid w:val="001B0B56"/>
    <w:rsid w:val="001B0EDD"/>
    <w:rsid w:val="001B10D7"/>
    <w:rsid w:val="001B1546"/>
    <w:rsid w:val="001B19EC"/>
    <w:rsid w:val="001B316C"/>
    <w:rsid w:val="001B4225"/>
    <w:rsid w:val="001B4827"/>
    <w:rsid w:val="001B6129"/>
    <w:rsid w:val="001B784B"/>
    <w:rsid w:val="001C0E72"/>
    <w:rsid w:val="001C1538"/>
    <w:rsid w:val="001C57DA"/>
    <w:rsid w:val="001C6985"/>
    <w:rsid w:val="001D1D4A"/>
    <w:rsid w:val="001D336A"/>
    <w:rsid w:val="001D453E"/>
    <w:rsid w:val="001D6161"/>
    <w:rsid w:val="001D652F"/>
    <w:rsid w:val="001E1378"/>
    <w:rsid w:val="001E55F2"/>
    <w:rsid w:val="001E68BA"/>
    <w:rsid w:val="001F04CD"/>
    <w:rsid w:val="001F3875"/>
    <w:rsid w:val="001F3FA6"/>
    <w:rsid w:val="001F4796"/>
    <w:rsid w:val="0020092D"/>
    <w:rsid w:val="00203B4A"/>
    <w:rsid w:val="00205A86"/>
    <w:rsid w:val="002071A1"/>
    <w:rsid w:val="0021249D"/>
    <w:rsid w:val="0021514B"/>
    <w:rsid w:val="00215889"/>
    <w:rsid w:val="0021663E"/>
    <w:rsid w:val="00223032"/>
    <w:rsid w:val="0022331A"/>
    <w:rsid w:val="00226053"/>
    <w:rsid w:val="0022721B"/>
    <w:rsid w:val="00227F3D"/>
    <w:rsid w:val="00232CE4"/>
    <w:rsid w:val="00233483"/>
    <w:rsid w:val="002347CA"/>
    <w:rsid w:val="00234BF5"/>
    <w:rsid w:val="00236808"/>
    <w:rsid w:val="002433FF"/>
    <w:rsid w:val="00243AC8"/>
    <w:rsid w:val="002509F3"/>
    <w:rsid w:val="00251926"/>
    <w:rsid w:val="002532EA"/>
    <w:rsid w:val="002534BF"/>
    <w:rsid w:val="00256224"/>
    <w:rsid w:val="00257617"/>
    <w:rsid w:val="00257962"/>
    <w:rsid w:val="002609CE"/>
    <w:rsid w:val="00261727"/>
    <w:rsid w:val="00263149"/>
    <w:rsid w:val="002634E7"/>
    <w:rsid w:val="0026666C"/>
    <w:rsid w:val="0027402A"/>
    <w:rsid w:val="00274E06"/>
    <w:rsid w:val="00274F7A"/>
    <w:rsid w:val="00281530"/>
    <w:rsid w:val="00281CB2"/>
    <w:rsid w:val="002852B4"/>
    <w:rsid w:val="00285E3E"/>
    <w:rsid w:val="0028641B"/>
    <w:rsid w:val="0028642F"/>
    <w:rsid w:val="002871C5"/>
    <w:rsid w:val="00290A96"/>
    <w:rsid w:val="002915FE"/>
    <w:rsid w:val="00296673"/>
    <w:rsid w:val="002A4303"/>
    <w:rsid w:val="002A7949"/>
    <w:rsid w:val="002B5922"/>
    <w:rsid w:val="002B7A5F"/>
    <w:rsid w:val="002C187E"/>
    <w:rsid w:val="002C2977"/>
    <w:rsid w:val="002C2B30"/>
    <w:rsid w:val="002C6A8F"/>
    <w:rsid w:val="002C6E87"/>
    <w:rsid w:val="002D2048"/>
    <w:rsid w:val="002D54B0"/>
    <w:rsid w:val="002D59A1"/>
    <w:rsid w:val="002E2C4C"/>
    <w:rsid w:val="002E3B15"/>
    <w:rsid w:val="002E5B9E"/>
    <w:rsid w:val="002E68DE"/>
    <w:rsid w:val="002E6A19"/>
    <w:rsid w:val="002E7F54"/>
    <w:rsid w:val="002F0A07"/>
    <w:rsid w:val="002F12BA"/>
    <w:rsid w:val="002F308C"/>
    <w:rsid w:val="002F3DC5"/>
    <w:rsid w:val="002F44DF"/>
    <w:rsid w:val="003035B3"/>
    <w:rsid w:val="00304B0C"/>
    <w:rsid w:val="00304E63"/>
    <w:rsid w:val="0030597D"/>
    <w:rsid w:val="0031673A"/>
    <w:rsid w:val="003217C1"/>
    <w:rsid w:val="00321E7B"/>
    <w:rsid w:val="00322908"/>
    <w:rsid w:val="00325C56"/>
    <w:rsid w:val="00326BF1"/>
    <w:rsid w:val="00326E68"/>
    <w:rsid w:val="00326FD9"/>
    <w:rsid w:val="003328AD"/>
    <w:rsid w:val="0033314E"/>
    <w:rsid w:val="00333A88"/>
    <w:rsid w:val="00334D50"/>
    <w:rsid w:val="00335836"/>
    <w:rsid w:val="003361E4"/>
    <w:rsid w:val="00336710"/>
    <w:rsid w:val="00336DDC"/>
    <w:rsid w:val="003375F8"/>
    <w:rsid w:val="00337A31"/>
    <w:rsid w:val="00340EF2"/>
    <w:rsid w:val="0034549D"/>
    <w:rsid w:val="003463AE"/>
    <w:rsid w:val="00346824"/>
    <w:rsid w:val="00346BBD"/>
    <w:rsid w:val="00356370"/>
    <w:rsid w:val="0036051B"/>
    <w:rsid w:val="00365255"/>
    <w:rsid w:val="0036578F"/>
    <w:rsid w:val="00365C4C"/>
    <w:rsid w:val="00367B83"/>
    <w:rsid w:val="00367C2D"/>
    <w:rsid w:val="00370AC0"/>
    <w:rsid w:val="00371FD3"/>
    <w:rsid w:val="00372BAB"/>
    <w:rsid w:val="00373610"/>
    <w:rsid w:val="0037395D"/>
    <w:rsid w:val="00374144"/>
    <w:rsid w:val="00374AA3"/>
    <w:rsid w:val="00375171"/>
    <w:rsid w:val="00381D2E"/>
    <w:rsid w:val="003868ED"/>
    <w:rsid w:val="00386E30"/>
    <w:rsid w:val="003873B6"/>
    <w:rsid w:val="0038789C"/>
    <w:rsid w:val="00390772"/>
    <w:rsid w:val="00391058"/>
    <w:rsid w:val="003929A4"/>
    <w:rsid w:val="003931E1"/>
    <w:rsid w:val="00393E21"/>
    <w:rsid w:val="003A114B"/>
    <w:rsid w:val="003B098C"/>
    <w:rsid w:val="003B308D"/>
    <w:rsid w:val="003B4D34"/>
    <w:rsid w:val="003B4E67"/>
    <w:rsid w:val="003B7C26"/>
    <w:rsid w:val="003C1B76"/>
    <w:rsid w:val="003D0E62"/>
    <w:rsid w:val="003D314D"/>
    <w:rsid w:val="003D3AEE"/>
    <w:rsid w:val="003D6954"/>
    <w:rsid w:val="003E00B9"/>
    <w:rsid w:val="003E0932"/>
    <w:rsid w:val="003E107B"/>
    <w:rsid w:val="003E1DD9"/>
    <w:rsid w:val="003E5E7C"/>
    <w:rsid w:val="003E6F19"/>
    <w:rsid w:val="003F103A"/>
    <w:rsid w:val="003F3ABF"/>
    <w:rsid w:val="003F3E33"/>
    <w:rsid w:val="003F515F"/>
    <w:rsid w:val="003F52E6"/>
    <w:rsid w:val="003F70D4"/>
    <w:rsid w:val="00400B75"/>
    <w:rsid w:val="00402150"/>
    <w:rsid w:val="00402BD1"/>
    <w:rsid w:val="0040483E"/>
    <w:rsid w:val="00406EDA"/>
    <w:rsid w:val="004078D9"/>
    <w:rsid w:val="00412C3F"/>
    <w:rsid w:val="00412C71"/>
    <w:rsid w:val="004166AD"/>
    <w:rsid w:val="00417281"/>
    <w:rsid w:val="0042018E"/>
    <w:rsid w:val="00421866"/>
    <w:rsid w:val="0042214E"/>
    <w:rsid w:val="004226C8"/>
    <w:rsid w:val="00424620"/>
    <w:rsid w:val="00424B80"/>
    <w:rsid w:val="00425E69"/>
    <w:rsid w:val="00426256"/>
    <w:rsid w:val="004266B3"/>
    <w:rsid w:val="00426BD5"/>
    <w:rsid w:val="00430333"/>
    <w:rsid w:val="00432A17"/>
    <w:rsid w:val="00433F14"/>
    <w:rsid w:val="00434CCB"/>
    <w:rsid w:val="004403DF"/>
    <w:rsid w:val="00440B0B"/>
    <w:rsid w:val="00440DF0"/>
    <w:rsid w:val="004429B5"/>
    <w:rsid w:val="00442E1D"/>
    <w:rsid w:val="004433FE"/>
    <w:rsid w:val="004446F2"/>
    <w:rsid w:val="0044759E"/>
    <w:rsid w:val="00452D8F"/>
    <w:rsid w:val="004547A0"/>
    <w:rsid w:val="00457D02"/>
    <w:rsid w:val="00457DF9"/>
    <w:rsid w:val="00461354"/>
    <w:rsid w:val="00463111"/>
    <w:rsid w:val="00467E76"/>
    <w:rsid w:val="00472128"/>
    <w:rsid w:val="00472145"/>
    <w:rsid w:val="00474385"/>
    <w:rsid w:val="00474A70"/>
    <w:rsid w:val="00477DD6"/>
    <w:rsid w:val="00480EA6"/>
    <w:rsid w:val="00483CDE"/>
    <w:rsid w:val="004843E6"/>
    <w:rsid w:val="0048706E"/>
    <w:rsid w:val="00491A9A"/>
    <w:rsid w:val="00492BAB"/>
    <w:rsid w:val="00494D70"/>
    <w:rsid w:val="00495529"/>
    <w:rsid w:val="00495A54"/>
    <w:rsid w:val="004A02F3"/>
    <w:rsid w:val="004A4332"/>
    <w:rsid w:val="004A4B6F"/>
    <w:rsid w:val="004B05E1"/>
    <w:rsid w:val="004B1B61"/>
    <w:rsid w:val="004B5C10"/>
    <w:rsid w:val="004C0030"/>
    <w:rsid w:val="004C0FB2"/>
    <w:rsid w:val="004C217A"/>
    <w:rsid w:val="004C21E6"/>
    <w:rsid w:val="004C51B9"/>
    <w:rsid w:val="004C68C6"/>
    <w:rsid w:val="004D04A7"/>
    <w:rsid w:val="004D054E"/>
    <w:rsid w:val="004E2BB8"/>
    <w:rsid w:val="004E4CF6"/>
    <w:rsid w:val="004E504D"/>
    <w:rsid w:val="004E6EDD"/>
    <w:rsid w:val="004E7A1D"/>
    <w:rsid w:val="004E7EF9"/>
    <w:rsid w:val="004F1E73"/>
    <w:rsid w:val="00501438"/>
    <w:rsid w:val="005031B0"/>
    <w:rsid w:val="00506BB5"/>
    <w:rsid w:val="005115A6"/>
    <w:rsid w:val="00512D48"/>
    <w:rsid w:val="00514659"/>
    <w:rsid w:val="00515224"/>
    <w:rsid w:val="005165AD"/>
    <w:rsid w:val="00517266"/>
    <w:rsid w:val="005174E7"/>
    <w:rsid w:val="00517BE6"/>
    <w:rsid w:val="0052394E"/>
    <w:rsid w:val="00523D73"/>
    <w:rsid w:val="00524B0F"/>
    <w:rsid w:val="00526D08"/>
    <w:rsid w:val="00533AE1"/>
    <w:rsid w:val="00534778"/>
    <w:rsid w:val="00536581"/>
    <w:rsid w:val="00536CA9"/>
    <w:rsid w:val="005407BB"/>
    <w:rsid w:val="00542FCE"/>
    <w:rsid w:val="00543BEA"/>
    <w:rsid w:val="00544326"/>
    <w:rsid w:val="00550099"/>
    <w:rsid w:val="00551E84"/>
    <w:rsid w:val="00553432"/>
    <w:rsid w:val="00555AA9"/>
    <w:rsid w:val="00555D00"/>
    <w:rsid w:val="0055697F"/>
    <w:rsid w:val="005574F7"/>
    <w:rsid w:val="00567DFD"/>
    <w:rsid w:val="00573F94"/>
    <w:rsid w:val="00576BC2"/>
    <w:rsid w:val="005775B8"/>
    <w:rsid w:val="00577C94"/>
    <w:rsid w:val="00590C44"/>
    <w:rsid w:val="00595B62"/>
    <w:rsid w:val="005973BF"/>
    <w:rsid w:val="005A1FDA"/>
    <w:rsid w:val="005A2A03"/>
    <w:rsid w:val="005A755E"/>
    <w:rsid w:val="005B02E8"/>
    <w:rsid w:val="005B0BA4"/>
    <w:rsid w:val="005B1382"/>
    <w:rsid w:val="005B29F4"/>
    <w:rsid w:val="005B3468"/>
    <w:rsid w:val="005B401B"/>
    <w:rsid w:val="005B42C3"/>
    <w:rsid w:val="005B5AB1"/>
    <w:rsid w:val="005B5F68"/>
    <w:rsid w:val="005B7E83"/>
    <w:rsid w:val="005C0118"/>
    <w:rsid w:val="005C62EB"/>
    <w:rsid w:val="005C6327"/>
    <w:rsid w:val="005C677C"/>
    <w:rsid w:val="005D2106"/>
    <w:rsid w:val="005D21A1"/>
    <w:rsid w:val="005D33E5"/>
    <w:rsid w:val="005D50DF"/>
    <w:rsid w:val="005D5E7D"/>
    <w:rsid w:val="005E0685"/>
    <w:rsid w:val="005E2781"/>
    <w:rsid w:val="005E3144"/>
    <w:rsid w:val="005E7FEF"/>
    <w:rsid w:val="005F0574"/>
    <w:rsid w:val="005F2D80"/>
    <w:rsid w:val="005F3383"/>
    <w:rsid w:val="00601ED9"/>
    <w:rsid w:val="00603798"/>
    <w:rsid w:val="00606C35"/>
    <w:rsid w:val="006141F2"/>
    <w:rsid w:val="00614F4F"/>
    <w:rsid w:val="00616CBE"/>
    <w:rsid w:val="00616F32"/>
    <w:rsid w:val="00620A0F"/>
    <w:rsid w:val="00620CEF"/>
    <w:rsid w:val="00621C3F"/>
    <w:rsid w:val="0062237F"/>
    <w:rsid w:val="006239DF"/>
    <w:rsid w:val="0062548D"/>
    <w:rsid w:val="00632619"/>
    <w:rsid w:val="00632D85"/>
    <w:rsid w:val="006352D3"/>
    <w:rsid w:val="00644CDC"/>
    <w:rsid w:val="00644EC6"/>
    <w:rsid w:val="00645A76"/>
    <w:rsid w:val="00646C79"/>
    <w:rsid w:val="006516C4"/>
    <w:rsid w:val="00654434"/>
    <w:rsid w:val="00654796"/>
    <w:rsid w:val="00660AC2"/>
    <w:rsid w:val="00662956"/>
    <w:rsid w:val="0066370F"/>
    <w:rsid w:val="00664101"/>
    <w:rsid w:val="00667510"/>
    <w:rsid w:val="00667FE4"/>
    <w:rsid w:val="00670950"/>
    <w:rsid w:val="006767AC"/>
    <w:rsid w:val="006768A6"/>
    <w:rsid w:val="0067767B"/>
    <w:rsid w:val="00680867"/>
    <w:rsid w:val="00685342"/>
    <w:rsid w:val="006853E8"/>
    <w:rsid w:val="0068640E"/>
    <w:rsid w:val="0068766C"/>
    <w:rsid w:val="0069045B"/>
    <w:rsid w:val="006911E0"/>
    <w:rsid w:val="0069150A"/>
    <w:rsid w:val="00693F4F"/>
    <w:rsid w:val="00694E53"/>
    <w:rsid w:val="00696C86"/>
    <w:rsid w:val="006A0221"/>
    <w:rsid w:val="006A2C3E"/>
    <w:rsid w:val="006A406C"/>
    <w:rsid w:val="006A571F"/>
    <w:rsid w:val="006A5E95"/>
    <w:rsid w:val="006A7021"/>
    <w:rsid w:val="006B765C"/>
    <w:rsid w:val="006B7B8F"/>
    <w:rsid w:val="006C1DE8"/>
    <w:rsid w:val="006C3461"/>
    <w:rsid w:val="006C47AB"/>
    <w:rsid w:val="006C68C5"/>
    <w:rsid w:val="006D27D9"/>
    <w:rsid w:val="006D7912"/>
    <w:rsid w:val="006E1816"/>
    <w:rsid w:val="006E3B89"/>
    <w:rsid w:val="006E3F0F"/>
    <w:rsid w:val="006F06DE"/>
    <w:rsid w:val="006F06FB"/>
    <w:rsid w:val="006F15CD"/>
    <w:rsid w:val="006F2EA1"/>
    <w:rsid w:val="006F3131"/>
    <w:rsid w:val="006F41EE"/>
    <w:rsid w:val="00701D96"/>
    <w:rsid w:val="00701FAF"/>
    <w:rsid w:val="0070712D"/>
    <w:rsid w:val="00707A43"/>
    <w:rsid w:val="00711835"/>
    <w:rsid w:val="00711EF4"/>
    <w:rsid w:val="0071345B"/>
    <w:rsid w:val="00714F69"/>
    <w:rsid w:val="00715A50"/>
    <w:rsid w:val="00715D5C"/>
    <w:rsid w:val="00716C8D"/>
    <w:rsid w:val="007267FB"/>
    <w:rsid w:val="00730641"/>
    <w:rsid w:val="00730BE1"/>
    <w:rsid w:val="00730C01"/>
    <w:rsid w:val="00731568"/>
    <w:rsid w:val="007319E7"/>
    <w:rsid w:val="00733155"/>
    <w:rsid w:val="00733974"/>
    <w:rsid w:val="00735DBF"/>
    <w:rsid w:val="007377D8"/>
    <w:rsid w:val="00740649"/>
    <w:rsid w:val="00741C52"/>
    <w:rsid w:val="007431F8"/>
    <w:rsid w:val="0074413D"/>
    <w:rsid w:val="0074550B"/>
    <w:rsid w:val="007459DA"/>
    <w:rsid w:val="00745D80"/>
    <w:rsid w:val="0074678D"/>
    <w:rsid w:val="007471AB"/>
    <w:rsid w:val="00750200"/>
    <w:rsid w:val="007507F9"/>
    <w:rsid w:val="00750908"/>
    <w:rsid w:val="00753C72"/>
    <w:rsid w:val="00755780"/>
    <w:rsid w:val="007558CE"/>
    <w:rsid w:val="00756B80"/>
    <w:rsid w:val="0075729C"/>
    <w:rsid w:val="007573D5"/>
    <w:rsid w:val="0075751E"/>
    <w:rsid w:val="00757E68"/>
    <w:rsid w:val="00761D47"/>
    <w:rsid w:val="007637FA"/>
    <w:rsid w:val="00765563"/>
    <w:rsid w:val="00765CB8"/>
    <w:rsid w:val="00770503"/>
    <w:rsid w:val="00772115"/>
    <w:rsid w:val="007730F5"/>
    <w:rsid w:val="00775276"/>
    <w:rsid w:val="00785AE2"/>
    <w:rsid w:val="00791E4B"/>
    <w:rsid w:val="00795719"/>
    <w:rsid w:val="007A3E5F"/>
    <w:rsid w:val="007A6901"/>
    <w:rsid w:val="007A7DA5"/>
    <w:rsid w:val="007B3AE6"/>
    <w:rsid w:val="007B6426"/>
    <w:rsid w:val="007C1397"/>
    <w:rsid w:val="007C30AD"/>
    <w:rsid w:val="007C56B0"/>
    <w:rsid w:val="007D149E"/>
    <w:rsid w:val="007D2CCD"/>
    <w:rsid w:val="007D3764"/>
    <w:rsid w:val="007D476C"/>
    <w:rsid w:val="007D4877"/>
    <w:rsid w:val="007D4FEC"/>
    <w:rsid w:val="007D5C8B"/>
    <w:rsid w:val="007E097C"/>
    <w:rsid w:val="007F1E12"/>
    <w:rsid w:val="007F3570"/>
    <w:rsid w:val="007F393F"/>
    <w:rsid w:val="007F4902"/>
    <w:rsid w:val="0080085E"/>
    <w:rsid w:val="00800EB6"/>
    <w:rsid w:val="00806639"/>
    <w:rsid w:val="00806A52"/>
    <w:rsid w:val="00806FEA"/>
    <w:rsid w:val="0081332C"/>
    <w:rsid w:val="00814CFA"/>
    <w:rsid w:val="00815CC4"/>
    <w:rsid w:val="00816188"/>
    <w:rsid w:val="008165A9"/>
    <w:rsid w:val="00816C73"/>
    <w:rsid w:val="00816EBF"/>
    <w:rsid w:val="00816F50"/>
    <w:rsid w:val="00821292"/>
    <w:rsid w:val="00824838"/>
    <w:rsid w:val="0082578A"/>
    <w:rsid w:val="008261A7"/>
    <w:rsid w:val="00826704"/>
    <w:rsid w:val="008301A9"/>
    <w:rsid w:val="008324F7"/>
    <w:rsid w:val="0083435D"/>
    <w:rsid w:val="00834AFB"/>
    <w:rsid w:val="0083576D"/>
    <w:rsid w:val="00835E78"/>
    <w:rsid w:val="008361C0"/>
    <w:rsid w:val="00836A70"/>
    <w:rsid w:val="00840CBB"/>
    <w:rsid w:val="008479F6"/>
    <w:rsid w:val="00850162"/>
    <w:rsid w:val="008517C6"/>
    <w:rsid w:val="008522A4"/>
    <w:rsid w:val="00853688"/>
    <w:rsid w:val="0085461A"/>
    <w:rsid w:val="00855EDF"/>
    <w:rsid w:val="0085724B"/>
    <w:rsid w:val="00857545"/>
    <w:rsid w:val="00860A9E"/>
    <w:rsid w:val="00861E53"/>
    <w:rsid w:val="008643E0"/>
    <w:rsid w:val="008658EB"/>
    <w:rsid w:val="00867C25"/>
    <w:rsid w:val="008701AC"/>
    <w:rsid w:val="00870E07"/>
    <w:rsid w:val="0087126F"/>
    <w:rsid w:val="00871AE4"/>
    <w:rsid w:val="00872A2C"/>
    <w:rsid w:val="00872A68"/>
    <w:rsid w:val="00874314"/>
    <w:rsid w:val="0087453A"/>
    <w:rsid w:val="0087474C"/>
    <w:rsid w:val="00875A66"/>
    <w:rsid w:val="0088055F"/>
    <w:rsid w:val="00880B84"/>
    <w:rsid w:val="00881420"/>
    <w:rsid w:val="00883B68"/>
    <w:rsid w:val="00883D06"/>
    <w:rsid w:val="00890603"/>
    <w:rsid w:val="0089198F"/>
    <w:rsid w:val="00891B25"/>
    <w:rsid w:val="008A0D59"/>
    <w:rsid w:val="008A54FF"/>
    <w:rsid w:val="008A78AD"/>
    <w:rsid w:val="008B6740"/>
    <w:rsid w:val="008B6ADD"/>
    <w:rsid w:val="008B6DED"/>
    <w:rsid w:val="008B6E0C"/>
    <w:rsid w:val="008B760F"/>
    <w:rsid w:val="008B7B53"/>
    <w:rsid w:val="008C28BE"/>
    <w:rsid w:val="008C3ED1"/>
    <w:rsid w:val="008C4848"/>
    <w:rsid w:val="008C4E17"/>
    <w:rsid w:val="008C6A37"/>
    <w:rsid w:val="008D03DB"/>
    <w:rsid w:val="008D2015"/>
    <w:rsid w:val="008D20CA"/>
    <w:rsid w:val="008D4C46"/>
    <w:rsid w:val="008D5322"/>
    <w:rsid w:val="008D605F"/>
    <w:rsid w:val="008D63F3"/>
    <w:rsid w:val="008E1E48"/>
    <w:rsid w:val="008E4307"/>
    <w:rsid w:val="008E595F"/>
    <w:rsid w:val="008E6385"/>
    <w:rsid w:val="008E6EDD"/>
    <w:rsid w:val="008F137A"/>
    <w:rsid w:val="008F247F"/>
    <w:rsid w:val="008F3B51"/>
    <w:rsid w:val="008F3C17"/>
    <w:rsid w:val="008F4C27"/>
    <w:rsid w:val="008F57BB"/>
    <w:rsid w:val="009018EF"/>
    <w:rsid w:val="009019E8"/>
    <w:rsid w:val="00901A68"/>
    <w:rsid w:val="00902FCE"/>
    <w:rsid w:val="00905D78"/>
    <w:rsid w:val="00906987"/>
    <w:rsid w:val="009100DE"/>
    <w:rsid w:val="0091235F"/>
    <w:rsid w:val="009136B8"/>
    <w:rsid w:val="00914AE7"/>
    <w:rsid w:val="00915DB8"/>
    <w:rsid w:val="00916BA5"/>
    <w:rsid w:val="00917103"/>
    <w:rsid w:val="00917116"/>
    <w:rsid w:val="00917B94"/>
    <w:rsid w:val="0092260D"/>
    <w:rsid w:val="009259E8"/>
    <w:rsid w:val="00926E0A"/>
    <w:rsid w:val="0092788F"/>
    <w:rsid w:val="00930331"/>
    <w:rsid w:val="00931194"/>
    <w:rsid w:val="009312BD"/>
    <w:rsid w:val="00932E67"/>
    <w:rsid w:val="0093432B"/>
    <w:rsid w:val="00934DB2"/>
    <w:rsid w:val="00934EB6"/>
    <w:rsid w:val="00935EB6"/>
    <w:rsid w:val="009372D5"/>
    <w:rsid w:val="0094096F"/>
    <w:rsid w:val="00943727"/>
    <w:rsid w:val="0094665E"/>
    <w:rsid w:val="0094785C"/>
    <w:rsid w:val="00962A22"/>
    <w:rsid w:val="009630DC"/>
    <w:rsid w:val="00963120"/>
    <w:rsid w:val="00964CF8"/>
    <w:rsid w:val="00967878"/>
    <w:rsid w:val="00967A75"/>
    <w:rsid w:val="00967E06"/>
    <w:rsid w:val="009709DA"/>
    <w:rsid w:val="00972DFA"/>
    <w:rsid w:val="00974E15"/>
    <w:rsid w:val="00974F32"/>
    <w:rsid w:val="0097526C"/>
    <w:rsid w:val="00976F3F"/>
    <w:rsid w:val="009859E7"/>
    <w:rsid w:val="00986CB2"/>
    <w:rsid w:val="009961B3"/>
    <w:rsid w:val="00996668"/>
    <w:rsid w:val="00996ECA"/>
    <w:rsid w:val="009A61BF"/>
    <w:rsid w:val="009A74B0"/>
    <w:rsid w:val="009A7E54"/>
    <w:rsid w:val="009B0774"/>
    <w:rsid w:val="009B13BF"/>
    <w:rsid w:val="009B35A3"/>
    <w:rsid w:val="009B4E8A"/>
    <w:rsid w:val="009C2996"/>
    <w:rsid w:val="009C48BF"/>
    <w:rsid w:val="009C5EE0"/>
    <w:rsid w:val="009C6262"/>
    <w:rsid w:val="009D0546"/>
    <w:rsid w:val="009D1B33"/>
    <w:rsid w:val="009D32E3"/>
    <w:rsid w:val="009D52E7"/>
    <w:rsid w:val="009D6090"/>
    <w:rsid w:val="009D7C03"/>
    <w:rsid w:val="009E66AC"/>
    <w:rsid w:val="009E786F"/>
    <w:rsid w:val="009F413F"/>
    <w:rsid w:val="009F70CF"/>
    <w:rsid w:val="009F7202"/>
    <w:rsid w:val="00A00A4F"/>
    <w:rsid w:val="00A01235"/>
    <w:rsid w:val="00A01701"/>
    <w:rsid w:val="00A04DA3"/>
    <w:rsid w:val="00A05049"/>
    <w:rsid w:val="00A11E4C"/>
    <w:rsid w:val="00A12A28"/>
    <w:rsid w:val="00A143BC"/>
    <w:rsid w:val="00A2165E"/>
    <w:rsid w:val="00A22292"/>
    <w:rsid w:val="00A257F8"/>
    <w:rsid w:val="00A25995"/>
    <w:rsid w:val="00A26EEB"/>
    <w:rsid w:val="00A3083C"/>
    <w:rsid w:val="00A3132B"/>
    <w:rsid w:val="00A33CA3"/>
    <w:rsid w:val="00A343D9"/>
    <w:rsid w:val="00A36340"/>
    <w:rsid w:val="00A407F8"/>
    <w:rsid w:val="00A42E98"/>
    <w:rsid w:val="00A45EB9"/>
    <w:rsid w:val="00A462B3"/>
    <w:rsid w:val="00A46D6B"/>
    <w:rsid w:val="00A5018A"/>
    <w:rsid w:val="00A5126A"/>
    <w:rsid w:val="00A52D50"/>
    <w:rsid w:val="00A56A16"/>
    <w:rsid w:val="00A57653"/>
    <w:rsid w:val="00A5771A"/>
    <w:rsid w:val="00A5793E"/>
    <w:rsid w:val="00A57EC8"/>
    <w:rsid w:val="00A60A22"/>
    <w:rsid w:val="00A60A97"/>
    <w:rsid w:val="00A62E2A"/>
    <w:rsid w:val="00A62E89"/>
    <w:rsid w:val="00A6455D"/>
    <w:rsid w:val="00A67579"/>
    <w:rsid w:val="00A71754"/>
    <w:rsid w:val="00A742EF"/>
    <w:rsid w:val="00A747C9"/>
    <w:rsid w:val="00A7791A"/>
    <w:rsid w:val="00A82B65"/>
    <w:rsid w:val="00A8537D"/>
    <w:rsid w:val="00A87B8C"/>
    <w:rsid w:val="00A91E6D"/>
    <w:rsid w:val="00A93DEA"/>
    <w:rsid w:val="00A94A39"/>
    <w:rsid w:val="00A95E6C"/>
    <w:rsid w:val="00A96991"/>
    <w:rsid w:val="00AA0068"/>
    <w:rsid w:val="00AA1473"/>
    <w:rsid w:val="00AA1CCE"/>
    <w:rsid w:val="00AA2808"/>
    <w:rsid w:val="00AA5C07"/>
    <w:rsid w:val="00AB0232"/>
    <w:rsid w:val="00AB064A"/>
    <w:rsid w:val="00AB08F9"/>
    <w:rsid w:val="00AB182F"/>
    <w:rsid w:val="00AB26E8"/>
    <w:rsid w:val="00AB289C"/>
    <w:rsid w:val="00AB3059"/>
    <w:rsid w:val="00AB494A"/>
    <w:rsid w:val="00AB53BD"/>
    <w:rsid w:val="00AB65D5"/>
    <w:rsid w:val="00AC0707"/>
    <w:rsid w:val="00AC1589"/>
    <w:rsid w:val="00AC1CB5"/>
    <w:rsid w:val="00AC4B5C"/>
    <w:rsid w:val="00AC6AE5"/>
    <w:rsid w:val="00AD06F4"/>
    <w:rsid w:val="00AD3C18"/>
    <w:rsid w:val="00AD40AB"/>
    <w:rsid w:val="00AD5C46"/>
    <w:rsid w:val="00AE2BD1"/>
    <w:rsid w:val="00AE3CE9"/>
    <w:rsid w:val="00AE3F3F"/>
    <w:rsid w:val="00AF5834"/>
    <w:rsid w:val="00B00A70"/>
    <w:rsid w:val="00B03C69"/>
    <w:rsid w:val="00B03EB1"/>
    <w:rsid w:val="00B05172"/>
    <w:rsid w:val="00B10810"/>
    <w:rsid w:val="00B14988"/>
    <w:rsid w:val="00B1630D"/>
    <w:rsid w:val="00B20524"/>
    <w:rsid w:val="00B21F3C"/>
    <w:rsid w:val="00B259D7"/>
    <w:rsid w:val="00B26C08"/>
    <w:rsid w:val="00B31E96"/>
    <w:rsid w:val="00B32234"/>
    <w:rsid w:val="00B32848"/>
    <w:rsid w:val="00B33758"/>
    <w:rsid w:val="00B35BF0"/>
    <w:rsid w:val="00B35E61"/>
    <w:rsid w:val="00B3743A"/>
    <w:rsid w:val="00B5000B"/>
    <w:rsid w:val="00B506C8"/>
    <w:rsid w:val="00B52124"/>
    <w:rsid w:val="00B5292F"/>
    <w:rsid w:val="00B55B93"/>
    <w:rsid w:val="00B56552"/>
    <w:rsid w:val="00B56E79"/>
    <w:rsid w:val="00B62BD6"/>
    <w:rsid w:val="00B633EC"/>
    <w:rsid w:val="00B639DC"/>
    <w:rsid w:val="00B6761D"/>
    <w:rsid w:val="00B70D7F"/>
    <w:rsid w:val="00B7117D"/>
    <w:rsid w:val="00B7296C"/>
    <w:rsid w:val="00B73C83"/>
    <w:rsid w:val="00B74F33"/>
    <w:rsid w:val="00B7550C"/>
    <w:rsid w:val="00B80307"/>
    <w:rsid w:val="00B85970"/>
    <w:rsid w:val="00B861E1"/>
    <w:rsid w:val="00B872F2"/>
    <w:rsid w:val="00B91A52"/>
    <w:rsid w:val="00B92E7B"/>
    <w:rsid w:val="00B94192"/>
    <w:rsid w:val="00B97429"/>
    <w:rsid w:val="00BA6B3D"/>
    <w:rsid w:val="00BB2686"/>
    <w:rsid w:val="00BB2E37"/>
    <w:rsid w:val="00BB6326"/>
    <w:rsid w:val="00BC0BEF"/>
    <w:rsid w:val="00BC1422"/>
    <w:rsid w:val="00BC1A0A"/>
    <w:rsid w:val="00BC1AA9"/>
    <w:rsid w:val="00BC1C82"/>
    <w:rsid w:val="00BC5843"/>
    <w:rsid w:val="00BC7A98"/>
    <w:rsid w:val="00BD6950"/>
    <w:rsid w:val="00BD6DE6"/>
    <w:rsid w:val="00BE309B"/>
    <w:rsid w:val="00BE458B"/>
    <w:rsid w:val="00BF53CE"/>
    <w:rsid w:val="00BF5B75"/>
    <w:rsid w:val="00C001C7"/>
    <w:rsid w:val="00C057FC"/>
    <w:rsid w:val="00C07CB3"/>
    <w:rsid w:val="00C11529"/>
    <w:rsid w:val="00C13CAA"/>
    <w:rsid w:val="00C13EBE"/>
    <w:rsid w:val="00C14961"/>
    <w:rsid w:val="00C16C1B"/>
    <w:rsid w:val="00C16DF5"/>
    <w:rsid w:val="00C16F14"/>
    <w:rsid w:val="00C2021F"/>
    <w:rsid w:val="00C2141F"/>
    <w:rsid w:val="00C21432"/>
    <w:rsid w:val="00C22541"/>
    <w:rsid w:val="00C23624"/>
    <w:rsid w:val="00C272AE"/>
    <w:rsid w:val="00C30003"/>
    <w:rsid w:val="00C3117B"/>
    <w:rsid w:val="00C31318"/>
    <w:rsid w:val="00C33940"/>
    <w:rsid w:val="00C34367"/>
    <w:rsid w:val="00C35606"/>
    <w:rsid w:val="00C35D3A"/>
    <w:rsid w:val="00C372D7"/>
    <w:rsid w:val="00C375B5"/>
    <w:rsid w:val="00C44520"/>
    <w:rsid w:val="00C449C7"/>
    <w:rsid w:val="00C45D03"/>
    <w:rsid w:val="00C55466"/>
    <w:rsid w:val="00C559EE"/>
    <w:rsid w:val="00C56F67"/>
    <w:rsid w:val="00C60101"/>
    <w:rsid w:val="00C61CD9"/>
    <w:rsid w:val="00C629FC"/>
    <w:rsid w:val="00C6517B"/>
    <w:rsid w:val="00C671A4"/>
    <w:rsid w:val="00C6739F"/>
    <w:rsid w:val="00C73300"/>
    <w:rsid w:val="00C741FF"/>
    <w:rsid w:val="00C778C6"/>
    <w:rsid w:val="00C805BE"/>
    <w:rsid w:val="00C80FCF"/>
    <w:rsid w:val="00C84923"/>
    <w:rsid w:val="00C84F74"/>
    <w:rsid w:val="00C87548"/>
    <w:rsid w:val="00C9271F"/>
    <w:rsid w:val="00C9335A"/>
    <w:rsid w:val="00C968D9"/>
    <w:rsid w:val="00C97549"/>
    <w:rsid w:val="00CA165C"/>
    <w:rsid w:val="00CA3315"/>
    <w:rsid w:val="00CB0434"/>
    <w:rsid w:val="00CB316A"/>
    <w:rsid w:val="00CB5775"/>
    <w:rsid w:val="00CC07D6"/>
    <w:rsid w:val="00CC1EB4"/>
    <w:rsid w:val="00CC5C34"/>
    <w:rsid w:val="00CD29B5"/>
    <w:rsid w:val="00CD2F79"/>
    <w:rsid w:val="00CD3687"/>
    <w:rsid w:val="00CD73B1"/>
    <w:rsid w:val="00CE10D9"/>
    <w:rsid w:val="00CE156F"/>
    <w:rsid w:val="00CE3FD4"/>
    <w:rsid w:val="00CE4F6C"/>
    <w:rsid w:val="00CE5663"/>
    <w:rsid w:val="00CE5D05"/>
    <w:rsid w:val="00CE704C"/>
    <w:rsid w:val="00CF2404"/>
    <w:rsid w:val="00CF49AA"/>
    <w:rsid w:val="00CF637A"/>
    <w:rsid w:val="00CF7760"/>
    <w:rsid w:val="00CF7767"/>
    <w:rsid w:val="00D0146A"/>
    <w:rsid w:val="00D02993"/>
    <w:rsid w:val="00D05073"/>
    <w:rsid w:val="00D05730"/>
    <w:rsid w:val="00D06167"/>
    <w:rsid w:val="00D07CE9"/>
    <w:rsid w:val="00D10F3C"/>
    <w:rsid w:val="00D111EC"/>
    <w:rsid w:val="00D14E2F"/>
    <w:rsid w:val="00D173CB"/>
    <w:rsid w:val="00D174F6"/>
    <w:rsid w:val="00D22D44"/>
    <w:rsid w:val="00D246E1"/>
    <w:rsid w:val="00D42ABC"/>
    <w:rsid w:val="00D5432D"/>
    <w:rsid w:val="00D62541"/>
    <w:rsid w:val="00D62636"/>
    <w:rsid w:val="00D62D77"/>
    <w:rsid w:val="00D63EB7"/>
    <w:rsid w:val="00D640A3"/>
    <w:rsid w:val="00D72667"/>
    <w:rsid w:val="00D7318D"/>
    <w:rsid w:val="00D741C5"/>
    <w:rsid w:val="00D752D8"/>
    <w:rsid w:val="00D767A4"/>
    <w:rsid w:val="00D76883"/>
    <w:rsid w:val="00D80F5B"/>
    <w:rsid w:val="00D82E14"/>
    <w:rsid w:val="00D83826"/>
    <w:rsid w:val="00D84579"/>
    <w:rsid w:val="00D9049B"/>
    <w:rsid w:val="00D90A17"/>
    <w:rsid w:val="00D90AF8"/>
    <w:rsid w:val="00D91C95"/>
    <w:rsid w:val="00D93870"/>
    <w:rsid w:val="00D94244"/>
    <w:rsid w:val="00D94E1C"/>
    <w:rsid w:val="00D95EC2"/>
    <w:rsid w:val="00DA4206"/>
    <w:rsid w:val="00DA4520"/>
    <w:rsid w:val="00DA4A26"/>
    <w:rsid w:val="00DA5417"/>
    <w:rsid w:val="00DA60D9"/>
    <w:rsid w:val="00DB25D8"/>
    <w:rsid w:val="00DB3EC4"/>
    <w:rsid w:val="00DB4E17"/>
    <w:rsid w:val="00DB5141"/>
    <w:rsid w:val="00DB6AC0"/>
    <w:rsid w:val="00DC46C0"/>
    <w:rsid w:val="00DC6F4C"/>
    <w:rsid w:val="00DC7162"/>
    <w:rsid w:val="00DD26D5"/>
    <w:rsid w:val="00DD2B38"/>
    <w:rsid w:val="00DD2CC2"/>
    <w:rsid w:val="00DD33E6"/>
    <w:rsid w:val="00DD6743"/>
    <w:rsid w:val="00DD7879"/>
    <w:rsid w:val="00DD7B36"/>
    <w:rsid w:val="00DE0F41"/>
    <w:rsid w:val="00DE3D32"/>
    <w:rsid w:val="00DF0C4D"/>
    <w:rsid w:val="00DF2DC1"/>
    <w:rsid w:val="00DF4005"/>
    <w:rsid w:val="00DF7333"/>
    <w:rsid w:val="00E000C3"/>
    <w:rsid w:val="00E011DC"/>
    <w:rsid w:val="00E0298A"/>
    <w:rsid w:val="00E03009"/>
    <w:rsid w:val="00E03484"/>
    <w:rsid w:val="00E046B8"/>
    <w:rsid w:val="00E04BE1"/>
    <w:rsid w:val="00E057E2"/>
    <w:rsid w:val="00E1495D"/>
    <w:rsid w:val="00E16C57"/>
    <w:rsid w:val="00E16FC3"/>
    <w:rsid w:val="00E17B8A"/>
    <w:rsid w:val="00E21724"/>
    <w:rsid w:val="00E217B0"/>
    <w:rsid w:val="00E25A1D"/>
    <w:rsid w:val="00E31ABE"/>
    <w:rsid w:val="00E32651"/>
    <w:rsid w:val="00E33B9C"/>
    <w:rsid w:val="00E366D6"/>
    <w:rsid w:val="00E372CA"/>
    <w:rsid w:val="00E40638"/>
    <w:rsid w:val="00E40B8D"/>
    <w:rsid w:val="00E455BD"/>
    <w:rsid w:val="00E51650"/>
    <w:rsid w:val="00E53D7F"/>
    <w:rsid w:val="00E56151"/>
    <w:rsid w:val="00E60EA6"/>
    <w:rsid w:val="00E60ED9"/>
    <w:rsid w:val="00E6339A"/>
    <w:rsid w:val="00E64E8D"/>
    <w:rsid w:val="00E70237"/>
    <w:rsid w:val="00E70A1F"/>
    <w:rsid w:val="00E72907"/>
    <w:rsid w:val="00E74123"/>
    <w:rsid w:val="00E75B00"/>
    <w:rsid w:val="00E760B8"/>
    <w:rsid w:val="00E76923"/>
    <w:rsid w:val="00E76A89"/>
    <w:rsid w:val="00E77323"/>
    <w:rsid w:val="00E8252E"/>
    <w:rsid w:val="00E82E0E"/>
    <w:rsid w:val="00E866DE"/>
    <w:rsid w:val="00E90425"/>
    <w:rsid w:val="00E944B1"/>
    <w:rsid w:val="00EA0E59"/>
    <w:rsid w:val="00EA1CEB"/>
    <w:rsid w:val="00EA3DAB"/>
    <w:rsid w:val="00EA4E9E"/>
    <w:rsid w:val="00EA58AC"/>
    <w:rsid w:val="00EB230D"/>
    <w:rsid w:val="00EB2D67"/>
    <w:rsid w:val="00EB3811"/>
    <w:rsid w:val="00EB4830"/>
    <w:rsid w:val="00EB4FD0"/>
    <w:rsid w:val="00EB5064"/>
    <w:rsid w:val="00EB740B"/>
    <w:rsid w:val="00EC22F9"/>
    <w:rsid w:val="00EC3A3C"/>
    <w:rsid w:val="00EC549C"/>
    <w:rsid w:val="00EC667A"/>
    <w:rsid w:val="00EC7A39"/>
    <w:rsid w:val="00EC7B5A"/>
    <w:rsid w:val="00ED1B46"/>
    <w:rsid w:val="00ED3891"/>
    <w:rsid w:val="00ED625B"/>
    <w:rsid w:val="00ED6E57"/>
    <w:rsid w:val="00ED6E70"/>
    <w:rsid w:val="00EE2374"/>
    <w:rsid w:val="00EE4C58"/>
    <w:rsid w:val="00EE7BA5"/>
    <w:rsid w:val="00EF017B"/>
    <w:rsid w:val="00EF0640"/>
    <w:rsid w:val="00EF1886"/>
    <w:rsid w:val="00EF1887"/>
    <w:rsid w:val="00EF321E"/>
    <w:rsid w:val="00EF3774"/>
    <w:rsid w:val="00EF625E"/>
    <w:rsid w:val="00EF6559"/>
    <w:rsid w:val="00F00B80"/>
    <w:rsid w:val="00F00E14"/>
    <w:rsid w:val="00F01010"/>
    <w:rsid w:val="00F02767"/>
    <w:rsid w:val="00F05CB4"/>
    <w:rsid w:val="00F07307"/>
    <w:rsid w:val="00F07A46"/>
    <w:rsid w:val="00F07CB7"/>
    <w:rsid w:val="00F114B9"/>
    <w:rsid w:val="00F12225"/>
    <w:rsid w:val="00F13B42"/>
    <w:rsid w:val="00F14CAB"/>
    <w:rsid w:val="00F1536A"/>
    <w:rsid w:val="00F15A2E"/>
    <w:rsid w:val="00F1652B"/>
    <w:rsid w:val="00F2261D"/>
    <w:rsid w:val="00F23AFB"/>
    <w:rsid w:val="00F24D52"/>
    <w:rsid w:val="00F264BF"/>
    <w:rsid w:val="00F26D8E"/>
    <w:rsid w:val="00F30074"/>
    <w:rsid w:val="00F30207"/>
    <w:rsid w:val="00F30282"/>
    <w:rsid w:val="00F30321"/>
    <w:rsid w:val="00F30849"/>
    <w:rsid w:val="00F316F9"/>
    <w:rsid w:val="00F320CA"/>
    <w:rsid w:val="00F35129"/>
    <w:rsid w:val="00F35211"/>
    <w:rsid w:val="00F3564A"/>
    <w:rsid w:val="00F3690C"/>
    <w:rsid w:val="00F40FE3"/>
    <w:rsid w:val="00F4537A"/>
    <w:rsid w:val="00F4624D"/>
    <w:rsid w:val="00F47200"/>
    <w:rsid w:val="00F50AB2"/>
    <w:rsid w:val="00F56084"/>
    <w:rsid w:val="00F56BC4"/>
    <w:rsid w:val="00F56FF1"/>
    <w:rsid w:val="00F6144D"/>
    <w:rsid w:val="00F61700"/>
    <w:rsid w:val="00F61CD3"/>
    <w:rsid w:val="00F62144"/>
    <w:rsid w:val="00F65AD7"/>
    <w:rsid w:val="00F74150"/>
    <w:rsid w:val="00F74263"/>
    <w:rsid w:val="00F76C66"/>
    <w:rsid w:val="00F80947"/>
    <w:rsid w:val="00F867BA"/>
    <w:rsid w:val="00F95B93"/>
    <w:rsid w:val="00F97527"/>
    <w:rsid w:val="00FA0ECC"/>
    <w:rsid w:val="00FA1E3D"/>
    <w:rsid w:val="00FA24E7"/>
    <w:rsid w:val="00FA7C3E"/>
    <w:rsid w:val="00FB0058"/>
    <w:rsid w:val="00FB1FE7"/>
    <w:rsid w:val="00FB2B7E"/>
    <w:rsid w:val="00FB2F10"/>
    <w:rsid w:val="00FB435B"/>
    <w:rsid w:val="00FB44D1"/>
    <w:rsid w:val="00FB5E2A"/>
    <w:rsid w:val="00FB6552"/>
    <w:rsid w:val="00FC1F4A"/>
    <w:rsid w:val="00FC2B1F"/>
    <w:rsid w:val="00FC5833"/>
    <w:rsid w:val="00FC5D7B"/>
    <w:rsid w:val="00FC68E5"/>
    <w:rsid w:val="00FC7B24"/>
    <w:rsid w:val="00FD17CE"/>
    <w:rsid w:val="00FD3AA4"/>
    <w:rsid w:val="00FD5FE7"/>
    <w:rsid w:val="00FD7E79"/>
    <w:rsid w:val="00FE2E13"/>
    <w:rsid w:val="00FE3210"/>
    <w:rsid w:val="00FE5070"/>
    <w:rsid w:val="00FF0AAD"/>
    <w:rsid w:val="00FF1403"/>
    <w:rsid w:val="00FF21BA"/>
    <w:rsid w:val="00FF6D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149FEAB"/>
  <w15:docId w15:val="{88550719-D85F-43A9-9EF7-365D0224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FE7"/>
  </w:style>
  <w:style w:type="paragraph" w:styleId="Heading3">
    <w:name w:val="heading 3"/>
    <w:basedOn w:val="Normal"/>
    <w:link w:val="Heading3Char"/>
    <w:uiPriority w:val="9"/>
    <w:qFormat/>
    <w:rsid w:val="00A96991"/>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0597D"/>
    <w:pPr>
      <w:jc w:val="center"/>
    </w:pPr>
    <w:rPr>
      <w:rFonts w:eastAsia="Times New Roman" w:cs="Times New Roman"/>
      <w:b/>
      <w:szCs w:val="24"/>
    </w:rPr>
  </w:style>
  <w:style w:type="character" w:customStyle="1" w:styleId="TitleChar">
    <w:name w:val="Title Char"/>
    <w:basedOn w:val="DefaultParagraphFont"/>
    <w:link w:val="Title"/>
    <w:rsid w:val="0030597D"/>
    <w:rPr>
      <w:rFonts w:eastAsia="Times New Roman" w:cs="Times New Roman"/>
      <w:b/>
      <w:szCs w:val="24"/>
    </w:rPr>
  </w:style>
  <w:style w:type="character" w:styleId="Strong">
    <w:name w:val="Strong"/>
    <w:qFormat/>
    <w:rsid w:val="0030597D"/>
    <w:rPr>
      <w:b/>
      <w:bCs/>
    </w:rPr>
  </w:style>
  <w:style w:type="paragraph" w:styleId="ListParagraph">
    <w:name w:val="List Paragraph"/>
    <w:basedOn w:val="Normal"/>
    <w:uiPriority w:val="34"/>
    <w:qFormat/>
    <w:rsid w:val="0030597D"/>
    <w:pPr>
      <w:ind w:left="720"/>
      <w:contextualSpacing/>
    </w:pPr>
    <w:rPr>
      <w:rFonts w:eastAsia="Times New Roman" w:cs="Times New Roman"/>
      <w:szCs w:val="24"/>
      <w:lang w:val="en-GB"/>
    </w:rPr>
  </w:style>
  <w:style w:type="paragraph" w:styleId="Header">
    <w:name w:val="header"/>
    <w:basedOn w:val="Normal"/>
    <w:link w:val="HeaderChar"/>
    <w:uiPriority w:val="99"/>
    <w:unhideWhenUsed/>
    <w:rsid w:val="00421866"/>
    <w:pPr>
      <w:tabs>
        <w:tab w:val="center" w:pos="4153"/>
        <w:tab w:val="right" w:pos="8306"/>
      </w:tabs>
    </w:pPr>
  </w:style>
  <w:style w:type="character" w:customStyle="1" w:styleId="HeaderChar">
    <w:name w:val="Header Char"/>
    <w:basedOn w:val="DefaultParagraphFont"/>
    <w:link w:val="Header"/>
    <w:uiPriority w:val="99"/>
    <w:rsid w:val="00421866"/>
  </w:style>
  <w:style w:type="paragraph" w:styleId="Footer">
    <w:name w:val="footer"/>
    <w:basedOn w:val="Normal"/>
    <w:link w:val="FooterChar"/>
    <w:uiPriority w:val="99"/>
    <w:unhideWhenUsed/>
    <w:rsid w:val="00421866"/>
    <w:pPr>
      <w:tabs>
        <w:tab w:val="center" w:pos="4153"/>
        <w:tab w:val="right" w:pos="8306"/>
      </w:tabs>
    </w:pPr>
  </w:style>
  <w:style w:type="character" w:customStyle="1" w:styleId="FooterChar">
    <w:name w:val="Footer Char"/>
    <w:basedOn w:val="DefaultParagraphFont"/>
    <w:link w:val="Footer"/>
    <w:uiPriority w:val="99"/>
    <w:rsid w:val="00421866"/>
  </w:style>
  <w:style w:type="paragraph" w:styleId="BodyText3">
    <w:name w:val="Body Text 3"/>
    <w:basedOn w:val="Normal"/>
    <w:link w:val="BodyText3Char"/>
    <w:rsid w:val="00B32848"/>
    <w:pPr>
      <w:jc w:val="both"/>
    </w:pPr>
    <w:rPr>
      <w:rFonts w:eastAsia="Times New Roman" w:cs="Times New Roman"/>
      <w:b/>
      <w:bCs/>
      <w:szCs w:val="24"/>
    </w:rPr>
  </w:style>
  <w:style w:type="character" w:customStyle="1" w:styleId="BodyText3Char">
    <w:name w:val="Body Text 3 Char"/>
    <w:basedOn w:val="DefaultParagraphFont"/>
    <w:link w:val="BodyText3"/>
    <w:rsid w:val="00B32848"/>
    <w:rPr>
      <w:rFonts w:eastAsia="Times New Roman" w:cs="Times New Roman"/>
      <w:b/>
      <w:bCs/>
      <w:szCs w:val="24"/>
    </w:rPr>
  </w:style>
  <w:style w:type="character" w:customStyle="1" w:styleId="Heading3Char">
    <w:name w:val="Heading 3 Char"/>
    <w:basedOn w:val="DefaultParagraphFont"/>
    <w:link w:val="Heading3"/>
    <w:uiPriority w:val="9"/>
    <w:rsid w:val="00A96991"/>
    <w:rPr>
      <w:rFonts w:eastAsia="Times New Roman" w:cs="Times New Roman"/>
      <w:b/>
      <w:bCs/>
      <w:sz w:val="27"/>
      <w:szCs w:val="27"/>
      <w:lang w:eastAsia="lv-LV"/>
    </w:rPr>
  </w:style>
  <w:style w:type="paragraph" w:styleId="NoSpacing">
    <w:name w:val="No Spacing"/>
    <w:link w:val="NoSpacingChar"/>
    <w:uiPriority w:val="1"/>
    <w:qFormat/>
    <w:rsid w:val="00AB26E8"/>
    <w:rPr>
      <w:rFonts w:eastAsia="Calibri" w:cs="Times New Roman"/>
      <w:b/>
    </w:rPr>
  </w:style>
  <w:style w:type="paragraph" w:styleId="BodyTextIndent">
    <w:name w:val="Body Text Indent"/>
    <w:basedOn w:val="Normal"/>
    <w:link w:val="BodyTextIndentChar"/>
    <w:uiPriority w:val="99"/>
    <w:semiHidden/>
    <w:unhideWhenUsed/>
    <w:rsid w:val="00CD73B1"/>
    <w:pPr>
      <w:spacing w:after="120"/>
      <w:ind w:left="283"/>
    </w:pPr>
  </w:style>
  <w:style w:type="character" w:customStyle="1" w:styleId="BodyTextIndentChar">
    <w:name w:val="Body Text Indent Char"/>
    <w:basedOn w:val="DefaultParagraphFont"/>
    <w:link w:val="BodyTextIndent"/>
    <w:uiPriority w:val="99"/>
    <w:semiHidden/>
    <w:rsid w:val="00CD73B1"/>
  </w:style>
  <w:style w:type="character" w:customStyle="1" w:styleId="st">
    <w:name w:val="st"/>
    <w:basedOn w:val="DefaultParagraphFont"/>
    <w:rsid w:val="00DF7333"/>
  </w:style>
  <w:style w:type="character" w:styleId="Emphasis">
    <w:name w:val="Emphasis"/>
    <w:basedOn w:val="DefaultParagraphFont"/>
    <w:uiPriority w:val="20"/>
    <w:qFormat/>
    <w:rsid w:val="00DF7333"/>
    <w:rPr>
      <w:i/>
      <w:iCs/>
    </w:rPr>
  </w:style>
  <w:style w:type="paragraph" w:customStyle="1" w:styleId="Default">
    <w:name w:val="Default"/>
    <w:rsid w:val="00E1495D"/>
    <w:pPr>
      <w:autoSpaceDE w:val="0"/>
      <w:autoSpaceDN w:val="0"/>
      <w:adjustRightInd w:val="0"/>
    </w:pPr>
    <w:rPr>
      <w:rFonts w:ascii="Verdana" w:hAnsi="Verdana" w:cs="Verdana"/>
      <w:color w:val="000000"/>
      <w:szCs w:val="24"/>
    </w:rPr>
  </w:style>
  <w:style w:type="character" w:customStyle="1" w:styleId="NoSpacingChar">
    <w:name w:val="No Spacing Char"/>
    <w:basedOn w:val="DefaultParagraphFont"/>
    <w:link w:val="NoSpacing"/>
    <w:uiPriority w:val="1"/>
    <w:rsid w:val="008D605F"/>
    <w:rPr>
      <w:rFonts w:eastAsia="Calibri" w:cs="Times New Roman"/>
      <w:b/>
    </w:rPr>
  </w:style>
  <w:style w:type="character" w:customStyle="1" w:styleId="c5">
    <w:name w:val="c5"/>
    <w:basedOn w:val="DefaultParagraphFont"/>
    <w:rsid w:val="006C3461"/>
  </w:style>
  <w:style w:type="character" w:styleId="Hyperlink">
    <w:name w:val="Hyperlink"/>
    <w:basedOn w:val="DefaultParagraphFont"/>
    <w:uiPriority w:val="99"/>
    <w:unhideWhenUsed/>
    <w:rsid w:val="001D453E"/>
    <w:rPr>
      <w:color w:val="0000FF" w:themeColor="hyperlink"/>
      <w:u w:val="single"/>
    </w:rPr>
  </w:style>
  <w:style w:type="paragraph" w:styleId="BalloonText">
    <w:name w:val="Balloon Text"/>
    <w:basedOn w:val="Normal"/>
    <w:link w:val="BalloonTextChar"/>
    <w:uiPriority w:val="99"/>
    <w:semiHidden/>
    <w:unhideWhenUsed/>
    <w:rsid w:val="0062548D"/>
    <w:rPr>
      <w:rFonts w:ascii="Tahoma" w:hAnsi="Tahoma" w:cs="Tahoma"/>
      <w:sz w:val="16"/>
      <w:szCs w:val="16"/>
    </w:rPr>
  </w:style>
  <w:style w:type="character" w:customStyle="1" w:styleId="BalloonTextChar">
    <w:name w:val="Balloon Text Char"/>
    <w:basedOn w:val="DefaultParagraphFont"/>
    <w:link w:val="BalloonText"/>
    <w:uiPriority w:val="99"/>
    <w:semiHidden/>
    <w:rsid w:val="006254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58361">
      <w:bodyDiv w:val="1"/>
      <w:marLeft w:val="0"/>
      <w:marRight w:val="0"/>
      <w:marTop w:val="0"/>
      <w:marBottom w:val="0"/>
      <w:divBdr>
        <w:top w:val="none" w:sz="0" w:space="0" w:color="auto"/>
        <w:left w:val="none" w:sz="0" w:space="0" w:color="auto"/>
        <w:bottom w:val="none" w:sz="0" w:space="0" w:color="auto"/>
        <w:right w:val="none" w:sz="0" w:space="0" w:color="auto"/>
      </w:divBdr>
    </w:div>
    <w:div w:id="92744046">
      <w:bodyDiv w:val="1"/>
      <w:marLeft w:val="0"/>
      <w:marRight w:val="0"/>
      <w:marTop w:val="0"/>
      <w:marBottom w:val="0"/>
      <w:divBdr>
        <w:top w:val="none" w:sz="0" w:space="0" w:color="auto"/>
        <w:left w:val="none" w:sz="0" w:space="0" w:color="auto"/>
        <w:bottom w:val="none" w:sz="0" w:space="0" w:color="auto"/>
        <w:right w:val="none" w:sz="0" w:space="0" w:color="auto"/>
      </w:divBdr>
      <w:divsChild>
        <w:div w:id="1152336672">
          <w:marLeft w:val="720"/>
          <w:marRight w:val="0"/>
          <w:marTop w:val="96"/>
          <w:marBottom w:val="0"/>
          <w:divBdr>
            <w:top w:val="none" w:sz="0" w:space="0" w:color="auto"/>
            <w:left w:val="none" w:sz="0" w:space="0" w:color="auto"/>
            <w:bottom w:val="none" w:sz="0" w:space="0" w:color="auto"/>
            <w:right w:val="none" w:sz="0" w:space="0" w:color="auto"/>
          </w:divBdr>
        </w:div>
        <w:div w:id="1525901042">
          <w:marLeft w:val="720"/>
          <w:marRight w:val="0"/>
          <w:marTop w:val="96"/>
          <w:marBottom w:val="0"/>
          <w:divBdr>
            <w:top w:val="none" w:sz="0" w:space="0" w:color="auto"/>
            <w:left w:val="none" w:sz="0" w:space="0" w:color="auto"/>
            <w:bottom w:val="none" w:sz="0" w:space="0" w:color="auto"/>
            <w:right w:val="none" w:sz="0" w:space="0" w:color="auto"/>
          </w:divBdr>
        </w:div>
        <w:div w:id="1131360913">
          <w:marLeft w:val="720"/>
          <w:marRight w:val="0"/>
          <w:marTop w:val="96"/>
          <w:marBottom w:val="0"/>
          <w:divBdr>
            <w:top w:val="none" w:sz="0" w:space="0" w:color="auto"/>
            <w:left w:val="none" w:sz="0" w:space="0" w:color="auto"/>
            <w:bottom w:val="none" w:sz="0" w:space="0" w:color="auto"/>
            <w:right w:val="none" w:sz="0" w:space="0" w:color="auto"/>
          </w:divBdr>
        </w:div>
        <w:div w:id="2015257974">
          <w:marLeft w:val="720"/>
          <w:marRight w:val="0"/>
          <w:marTop w:val="96"/>
          <w:marBottom w:val="0"/>
          <w:divBdr>
            <w:top w:val="none" w:sz="0" w:space="0" w:color="auto"/>
            <w:left w:val="none" w:sz="0" w:space="0" w:color="auto"/>
            <w:bottom w:val="none" w:sz="0" w:space="0" w:color="auto"/>
            <w:right w:val="none" w:sz="0" w:space="0" w:color="auto"/>
          </w:divBdr>
        </w:div>
      </w:divsChild>
    </w:div>
    <w:div w:id="107044725">
      <w:bodyDiv w:val="1"/>
      <w:marLeft w:val="0"/>
      <w:marRight w:val="0"/>
      <w:marTop w:val="0"/>
      <w:marBottom w:val="0"/>
      <w:divBdr>
        <w:top w:val="none" w:sz="0" w:space="0" w:color="auto"/>
        <w:left w:val="none" w:sz="0" w:space="0" w:color="auto"/>
        <w:bottom w:val="none" w:sz="0" w:space="0" w:color="auto"/>
        <w:right w:val="none" w:sz="0" w:space="0" w:color="auto"/>
      </w:divBdr>
      <w:divsChild>
        <w:div w:id="550918114">
          <w:marLeft w:val="547"/>
          <w:marRight w:val="0"/>
          <w:marTop w:val="134"/>
          <w:marBottom w:val="0"/>
          <w:divBdr>
            <w:top w:val="none" w:sz="0" w:space="0" w:color="auto"/>
            <w:left w:val="none" w:sz="0" w:space="0" w:color="auto"/>
            <w:bottom w:val="none" w:sz="0" w:space="0" w:color="auto"/>
            <w:right w:val="none" w:sz="0" w:space="0" w:color="auto"/>
          </w:divBdr>
        </w:div>
        <w:div w:id="2013877908">
          <w:marLeft w:val="547"/>
          <w:marRight w:val="0"/>
          <w:marTop w:val="134"/>
          <w:marBottom w:val="0"/>
          <w:divBdr>
            <w:top w:val="none" w:sz="0" w:space="0" w:color="auto"/>
            <w:left w:val="none" w:sz="0" w:space="0" w:color="auto"/>
            <w:bottom w:val="none" w:sz="0" w:space="0" w:color="auto"/>
            <w:right w:val="none" w:sz="0" w:space="0" w:color="auto"/>
          </w:divBdr>
        </w:div>
        <w:div w:id="1006246795">
          <w:marLeft w:val="547"/>
          <w:marRight w:val="0"/>
          <w:marTop w:val="134"/>
          <w:marBottom w:val="0"/>
          <w:divBdr>
            <w:top w:val="none" w:sz="0" w:space="0" w:color="auto"/>
            <w:left w:val="none" w:sz="0" w:space="0" w:color="auto"/>
            <w:bottom w:val="none" w:sz="0" w:space="0" w:color="auto"/>
            <w:right w:val="none" w:sz="0" w:space="0" w:color="auto"/>
          </w:divBdr>
        </w:div>
        <w:div w:id="609897014">
          <w:marLeft w:val="547"/>
          <w:marRight w:val="0"/>
          <w:marTop w:val="134"/>
          <w:marBottom w:val="0"/>
          <w:divBdr>
            <w:top w:val="none" w:sz="0" w:space="0" w:color="auto"/>
            <w:left w:val="none" w:sz="0" w:space="0" w:color="auto"/>
            <w:bottom w:val="none" w:sz="0" w:space="0" w:color="auto"/>
            <w:right w:val="none" w:sz="0" w:space="0" w:color="auto"/>
          </w:divBdr>
        </w:div>
      </w:divsChild>
    </w:div>
    <w:div w:id="114712865">
      <w:bodyDiv w:val="1"/>
      <w:marLeft w:val="0"/>
      <w:marRight w:val="0"/>
      <w:marTop w:val="0"/>
      <w:marBottom w:val="0"/>
      <w:divBdr>
        <w:top w:val="none" w:sz="0" w:space="0" w:color="auto"/>
        <w:left w:val="none" w:sz="0" w:space="0" w:color="auto"/>
        <w:bottom w:val="none" w:sz="0" w:space="0" w:color="auto"/>
        <w:right w:val="none" w:sz="0" w:space="0" w:color="auto"/>
      </w:divBdr>
      <w:divsChild>
        <w:div w:id="1121418120">
          <w:marLeft w:val="547"/>
          <w:marRight w:val="0"/>
          <w:marTop w:val="115"/>
          <w:marBottom w:val="0"/>
          <w:divBdr>
            <w:top w:val="none" w:sz="0" w:space="0" w:color="auto"/>
            <w:left w:val="none" w:sz="0" w:space="0" w:color="auto"/>
            <w:bottom w:val="none" w:sz="0" w:space="0" w:color="auto"/>
            <w:right w:val="none" w:sz="0" w:space="0" w:color="auto"/>
          </w:divBdr>
        </w:div>
        <w:div w:id="1016270601">
          <w:marLeft w:val="547"/>
          <w:marRight w:val="0"/>
          <w:marTop w:val="115"/>
          <w:marBottom w:val="0"/>
          <w:divBdr>
            <w:top w:val="none" w:sz="0" w:space="0" w:color="auto"/>
            <w:left w:val="none" w:sz="0" w:space="0" w:color="auto"/>
            <w:bottom w:val="none" w:sz="0" w:space="0" w:color="auto"/>
            <w:right w:val="none" w:sz="0" w:space="0" w:color="auto"/>
          </w:divBdr>
        </w:div>
        <w:div w:id="1898710088">
          <w:marLeft w:val="547"/>
          <w:marRight w:val="0"/>
          <w:marTop w:val="115"/>
          <w:marBottom w:val="0"/>
          <w:divBdr>
            <w:top w:val="none" w:sz="0" w:space="0" w:color="auto"/>
            <w:left w:val="none" w:sz="0" w:space="0" w:color="auto"/>
            <w:bottom w:val="none" w:sz="0" w:space="0" w:color="auto"/>
            <w:right w:val="none" w:sz="0" w:space="0" w:color="auto"/>
          </w:divBdr>
        </w:div>
        <w:div w:id="1454594201">
          <w:marLeft w:val="547"/>
          <w:marRight w:val="0"/>
          <w:marTop w:val="115"/>
          <w:marBottom w:val="0"/>
          <w:divBdr>
            <w:top w:val="none" w:sz="0" w:space="0" w:color="auto"/>
            <w:left w:val="none" w:sz="0" w:space="0" w:color="auto"/>
            <w:bottom w:val="none" w:sz="0" w:space="0" w:color="auto"/>
            <w:right w:val="none" w:sz="0" w:space="0" w:color="auto"/>
          </w:divBdr>
        </w:div>
      </w:divsChild>
    </w:div>
    <w:div w:id="165948611">
      <w:bodyDiv w:val="1"/>
      <w:marLeft w:val="0"/>
      <w:marRight w:val="0"/>
      <w:marTop w:val="0"/>
      <w:marBottom w:val="0"/>
      <w:divBdr>
        <w:top w:val="none" w:sz="0" w:space="0" w:color="auto"/>
        <w:left w:val="none" w:sz="0" w:space="0" w:color="auto"/>
        <w:bottom w:val="none" w:sz="0" w:space="0" w:color="auto"/>
        <w:right w:val="none" w:sz="0" w:space="0" w:color="auto"/>
      </w:divBdr>
      <w:divsChild>
        <w:div w:id="988090795">
          <w:marLeft w:val="547"/>
          <w:marRight w:val="0"/>
          <w:marTop w:val="91"/>
          <w:marBottom w:val="0"/>
          <w:divBdr>
            <w:top w:val="none" w:sz="0" w:space="0" w:color="auto"/>
            <w:left w:val="none" w:sz="0" w:space="0" w:color="auto"/>
            <w:bottom w:val="none" w:sz="0" w:space="0" w:color="auto"/>
            <w:right w:val="none" w:sz="0" w:space="0" w:color="auto"/>
          </w:divBdr>
        </w:div>
        <w:div w:id="243953165">
          <w:marLeft w:val="547"/>
          <w:marRight w:val="0"/>
          <w:marTop w:val="91"/>
          <w:marBottom w:val="0"/>
          <w:divBdr>
            <w:top w:val="none" w:sz="0" w:space="0" w:color="auto"/>
            <w:left w:val="none" w:sz="0" w:space="0" w:color="auto"/>
            <w:bottom w:val="none" w:sz="0" w:space="0" w:color="auto"/>
            <w:right w:val="none" w:sz="0" w:space="0" w:color="auto"/>
          </w:divBdr>
        </w:div>
        <w:div w:id="1979217785">
          <w:marLeft w:val="547"/>
          <w:marRight w:val="0"/>
          <w:marTop w:val="91"/>
          <w:marBottom w:val="0"/>
          <w:divBdr>
            <w:top w:val="none" w:sz="0" w:space="0" w:color="auto"/>
            <w:left w:val="none" w:sz="0" w:space="0" w:color="auto"/>
            <w:bottom w:val="none" w:sz="0" w:space="0" w:color="auto"/>
            <w:right w:val="none" w:sz="0" w:space="0" w:color="auto"/>
          </w:divBdr>
        </w:div>
        <w:div w:id="875123146">
          <w:marLeft w:val="547"/>
          <w:marRight w:val="0"/>
          <w:marTop w:val="91"/>
          <w:marBottom w:val="0"/>
          <w:divBdr>
            <w:top w:val="none" w:sz="0" w:space="0" w:color="auto"/>
            <w:left w:val="none" w:sz="0" w:space="0" w:color="auto"/>
            <w:bottom w:val="none" w:sz="0" w:space="0" w:color="auto"/>
            <w:right w:val="none" w:sz="0" w:space="0" w:color="auto"/>
          </w:divBdr>
        </w:div>
        <w:div w:id="602154360">
          <w:marLeft w:val="547"/>
          <w:marRight w:val="0"/>
          <w:marTop w:val="91"/>
          <w:marBottom w:val="0"/>
          <w:divBdr>
            <w:top w:val="none" w:sz="0" w:space="0" w:color="auto"/>
            <w:left w:val="none" w:sz="0" w:space="0" w:color="auto"/>
            <w:bottom w:val="none" w:sz="0" w:space="0" w:color="auto"/>
            <w:right w:val="none" w:sz="0" w:space="0" w:color="auto"/>
          </w:divBdr>
        </w:div>
        <w:div w:id="258757208">
          <w:marLeft w:val="547"/>
          <w:marRight w:val="0"/>
          <w:marTop w:val="91"/>
          <w:marBottom w:val="0"/>
          <w:divBdr>
            <w:top w:val="none" w:sz="0" w:space="0" w:color="auto"/>
            <w:left w:val="none" w:sz="0" w:space="0" w:color="auto"/>
            <w:bottom w:val="none" w:sz="0" w:space="0" w:color="auto"/>
            <w:right w:val="none" w:sz="0" w:space="0" w:color="auto"/>
          </w:divBdr>
        </w:div>
        <w:div w:id="480082496">
          <w:marLeft w:val="547"/>
          <w:marRight w:val="0"/>
          <w:marTop w:val="91"/>
          <w:marBottom w:val="0"/>
          <w:divBdr>
            <w:top w:val="none" w:sz="0" w:space="0" w:color="auto"/>
            <w:left w:val="none" w:sz="0" w:space="0" w:color="auto"/>
            <w:bottom w:val="none" w:sz="0" w:space="0" w:color="auto"/>
            <w:right w:val="none" w:sz="0" w:space="0" w:color="auto"/>
          </w:divBdr>
        </w:div>
      </w:divsChild>
    </w:div>
    <w:div w:id="203636570">
      <w:bodyDiv w:val="1"/>
      <w:marLeft w:val="0"/>
      <w:marRight w:val="0"/>
      <w:marTop w:val="0"/>
      <w:marBottom w:val="0"/>
      <w:divBdr>
        <w:top w:val="none" w:sz="0" w:space="0" w:color="auto"/>
        <w:left w:val="none" w:sz="0" w:space="0" w:color="auto"/>
        <w:bottom w:val="none" w:sz="0" w:space="0" w:color="auto"/>
        <w:right w:val="none" w:sz="0" w:space="0" w:color="auto"/>
      </w:divBdr>
      <w:divsChild>
        <w:div w:id="333382990">
          <w:marLeft w:val="0"/>
          <w:marRight w:val="0"/>
          <w:marTop w:val="91"/>
          <w:marBottom w:val="0"/>
          <w:divBdr>
            <w:top w:val="none" w:sz="0" w:space="0" w:color="auto"/>
            <w:left w:val="none" w:sz="0" w:space="0" w:color="auto"/>
            <w:bottom w:val="none" w:sz="0" w:space="0" w:color="auto"/>
            <w:right w:val="none" w:sz="0" w:space="0" w:color="auto"/>
          </w:divBdr>
        </w:div>
        <w:div w:id="100147582">
          <w:marLeft w:val="0"/>
          <w:marRight w:val="0"/>
          <w:marTop w:val="91"/>
          <w:marBottom w:val="0"/>
          <w:divBdr>
            <w:top w:val="none" w:sz="0" w:space="0" w:color="auto"/>
            <w:left w:val="none" w:sz="0" w:space="0" w:color="auto"/>
            <w:bottom w:val="none" w:sz="0" w:space="0" w:color="auto"/>
            <w:right w:val="none" w:sz="0" w:space="0" w:color="auto"/>
          </w:divBdr>
        </w:div>
        <w:div w:id="790512392">
          <w:marLeft w:val="0"/>
          <w:marRight w:val="0"/>
          <w:marTop w:val="91"/>
          <w:marBottom w:val="0"/>
          <w:divBdr>
            <w:top w:val="none" w:sz="0" w:space="0" w:color="auto"/>
            <w:left w:val="none" w:sz="0" w:space="0" w:color="auto"/>
            <w:bottom w:val="none" w:sz="0" w:space="0" w:color="auto"/>
            <w:right w:val="none" w:sz="0" w:space="0" w:color="auto"/>
          </w:divBdr>
        </w:div>
        <w:div w:id="947157019">
          <w:marLeft w:val="0"/>
          <w:marRight w:val="0"/>
          <w:marTop w:val="91"/>
          <w:marBottom w:val="0"/>
          <w:divBdr>
            <w:top w:val="none" w:sz="0" w:space="0" w:color="auto"/>
            <w:left w:val="none" w:sz="0" w:space="0" w:color="auto"/>
            <w:bottom w:val="none" w:sz="0" w:space="0" w:color="auto"/>
            <w:right w:val="none" w:sz="0" w:space="0" w:color="auto"/>
          </w:divBdr>
        </w:div>
        <w:div w:id="493957527">
          <w:marLeft w:val="0"/>
          <w:marRight w:val="0"/>
          <w:marTop w:val="91"/>
          <w:marBottom w:val="0"/>
          <w:divBdr>
            <w:top w:val="none" w:sz="0" w:space="0" w:color="auto"/>
            <w:left w:val="none" w:sz="0" w:space="0" w:color="auto"/>
            <w:bottom w:val="none" w:sz="0" w:space="0" w:color="auto"/>
            <w:right w:val="none" w:sz="0" w:space="0" w:color="auto"/>
          </w:divBdr>
        </w:div>
        <w:div w:id="588004863">
          <w:marLeft w:val="0"/>
          <w:marRight w:val="0"/>
          <w:marTop w:val="91"/>
          <w:marBottom w:val="0"/>
          <w:divBdr>
            <w:top w:val="none" w:sz="0" w:space="0" w:color="auto"/>
            <w:left w:val="none" w:sz="0" w:space="0" w:color="auto"/>
            <w:bottom w:val="none" w:sz="0" w:space="0" w:color="auto"/>
            <w:right w:val="none" w:sz="0" w:space="0" w:color="auto"/>
          </w:divBdr>
        </w:div>
        <w:div w:id="1344168030">
          <w:marLeft w:val="0"/>
          <w:marRight w:val="0"/>
          <w:marTop w:val="91"/>
          <w:marBottom w:val="0"/>
          <w:divBdr>
            <w:top w:val="none" w:sz="0" w:space="0" w:color="auto"/>
            <w:left w:val="none" w:sz="0" w:space="0" w:color="auto"/>
            <w:bottom w:val="none" w:sz="0" w:space="0" w:color="auto"/>
            <w:right w:val="none" w:sz="0" w:space="0" w:color="auto"/>
          </w:divBdr>
        </w:div>
      </w:divsChild>
    </w:div>
    <w:div w:id="216623122">
      <w:bodyDiv w:val="1"/>
      <w:marLeft w:val="0"/>
      <w:marRight w:val="0"/>
      <w:marTop w:val="0"/>
      <w:marBottom w:val="0"/>
      <w:divBdr>
        <w:top w:val="none" w:sz="0" w:space="0" w:color="auto"/>
        <w:left w:val="none" w:sz="0" w:space="0" w:color="auto"/>
        <w:bottom w:val="none" w:sz="0" w:space="0" w:color="auto"/>
        <w:right w:val="none" w:sz="0" w:space="0" w:color="auto"/>
      </w:divBdr>
    </w:div>
    <w:div w:id="254024680">
      <w:bodyDiv w:val="1"/>
      <w:marLeft w:val="0"/>
      <w:marRight w:val="0"/>
      <w:marTop w:val="0"/>
      <w:marBottom w:val="0"/>
      <w:divBdr>
        <w:top w:val="none" w:sz="0" w:space="0" w:color="auto"/>
        <w:left w:val="none" w:sz="0" w:space="0" w:color="auto"/>
        <w:bottom w:val="none" w:sz="0" w:space="0" w:color="auto"/>
        <w:right w:val="none" w:sz="0" w:space="0" w:color="auto"/>
      </w:divBdr>
      <w:divsChild>
        <w:div w:id="841048950">
          <w:marLeft w:val="547"/>
          <w:marRight w:val="0"/>
          <w:marTop w:val="115"/>
          <w:marBottom w:val="0"/>
          <w:divBdr>
            <w:top w:val="none" w:sz="0" w:space="0" w:color="auto"/>
            <w:left w:val="none" w:sz="0" w:space="0" w:color="auto"/>
            <w:bottom w:val="none" w:sz="0" w:space="0" w:color="auto"/>
            <w:right w:val="none" w:sz="0" w:space="0" w:color="auto"/>
          </w:divBdr>
        </w:div>
        <w:div w:id="2068648691">
          <w:marLeft w:val="547"/>
          <w:marRight w:val="0"/>
          <w:marTop w:val="115"/>
          <w:marBottom w:val="0"/>
          <w:divBdr>
            <w:top w:val="none" w:sz="0" w:space="0" w:color="auto"/>
            <w:left w:val="none" w:sz="0" w:space="0" w:color="auto"/>
            <w:bottom w:val="none" w:sz="0" w:space="0" w:color="auto"/>
            <w:right w:val="none" w:sz="0" w:space="0" w:color="auto"/>
          </w:divBdr>
        </w:div>
      </w:divsChild>
    </w:div>
    <w:div w:id="449250629">
      <w:bodyDiv w:val="1"/>
      <w:marLeft w:val="0"/>
      <w:marRight w:val="0"/>
      <w:marTop w:val="0"/>
      <w:marBottom w:val="0"/>
      <w:divBdr>
        <w:top w:val="none" w:sz="0" w:space="0" w:color="auto"/>
        <w:left w:val="none" w:sz="0" w:space="0" w:color="auto"/>
        <w:bottom w:val="none" w:sz="0" w:space="0" w:color="auto"/>
        <w:right w:val="none" w:sz="0" w:space="0" w:color="auto"/>
      </w:divBdr>
      <w:divsChild>
        <w:div w:id="543325157">
          <w:marLeft w:val="806"/>
          <w:marRight w:val="0"/>
          <w:marTop w:val="106"/>
          <w:marBottom w:val="0"/>
          <w:divBdr>
            <w:top w:val="none" w:sz="0" w:space="0" w:color="auto"/>
            <w:left w:val="none" w:sz="0" w:space="0" w:color="auto"/>
            <w:bottom w:val="none" w:sz="0" w:space="0" w:color="auto"/>
            <w:right w:val="none" w:sz="0" w:space="0" w:color="auto"/>
          </w:divBdr>
        </w:div>
        <w:div w:id="890337713">
          <w:marLeft w:val="806"/>
          <w:marRight w:val="0"/>
          <w:marTop w:val="106"/>
          <w:marBottom w:val="0"/>
          <w:divBdr>
            <w:top w:val="none" w:sz="0" w:space="0" w:color="auto"/>
            <w:left w:val="none" w:sz="0" w:space="0" w:color="auto"/>
            <w:bottom w:val="none" w:sz="0" w:space="0" w:color="auto"/>
            <w:right w:val="none" w:sz="0" w:space="0" w:color="auto"/>
          </w:divBdr>
        </w:div>
      </w:divsChild>
    </w:div>
    <w:div w:id="451636890">
      <w:bodyDiv w:val="1"/>
      <w:marLeft w:val="0"/>
      <w:marRight w:val="0"/>
      <w:marTop w:val="0"/>
      <w:marBottom w:val="0"/>
      <w:divBdr>
        <w:top w:val="none" w:sz="0" w:space="0" w:color="auto"/>
        <w:left w:val="none" w:sz="0" w:space="0" w:color="auto"/>
        <w:bottom w:val="none" w:sz="0" w:space="0" w:color="auto"/>
        <w:right w:val="none" w:sz="0" w:space="0" w:color="auto"/>
      </w:divBdr>
    </w:div>
    <w:div w:id="479031749">
      <w:bodyDiv w:val="1"/>
      <w:marLeft w:val="0"/>
      <w:marRight w:val="0"/>
      <w:marTop w:val="0"/>
      <w:marBottom w:val="0"/>
      <w:divBdr>
        <w:top w:val="none" w:sz="0" w:space="0" w:color="auto"/>
        <w:left w:val="none" w:sz="0" w:space="0" w:color="auto"/>
        <w:bottom w:val="none" w:sz="0" w:space="0" w:color="auto"/>
        <w:right w:val="none" w:sz="0" w:space="0" w:color="auto"/>
      </w:divBdr>
    </w:div>
    <w:div w:id="618535159">
      <w:bodyDiv w:val="1"/>
      <w:marLeft w:val="0"/>
      <w:marRight w:val="0"/>
      <w:marTop w:val="0"/>
      <w:marBottom w:val="0"/>
      <w:divBdr>
        <w:top w:val="none" w:sz="0" w:space="0" w:color="auto"/>
        <w:left w:val="none" w:sz="0" w:space="0" w:color="auto"/>
        <w:bottom w:val="none" w:sz="0" w:space="0" w:color="auto"/>
        <w:right w:val="none" w:sz="0" w:space="0" w:color="auto"/>
      </w:divBdr>
      <w:divsChild>
        <w:div w:id="420759058">
          <w:marLeft w:val="547"/>
          <w:marRight w:val="0"/>
          <w:marTop w:val="106"/>
          <w:marBottom w:val="0"/>
          <w:divBdr>
            <w:top w:val="none" w:sz="0" w:space="0" w:color="auto"/>
            <w:left w:val="none" w:sz="0" w:space="0" w:color="auto"/>
            <w:bottom w:val="none" w:sz="0" w:space="0" w:color="auto"/>
            <w:right w:val="none" w:sz="0" w:space="0" w:color="auto"/>
          </w:divBdr>
        </w:div>
        <w:div w:id="1187015829">
          <w:marLeft w:val="547"/>
          <w:marRight w:val="0"/>
          <w:marTop w:val="106"/>
          <w:marBottom w:val="0"/>
          <w:divBdr>
            <w:top w:val="none" w:sz="0" w:space="0" w:color="auto"/>
            <w:left w:val="none" w:sz="0" w:space="0" w:color="auto"/>
            <w:bottom w:val="none" w:sz="0" w:space="0" w:color="auto"/>
            <w:right w:val="none" w:sz="0" w:space="0" w:color="auto"/>
          </w:divBdr>
        </w:div>
        <w:div w:id="201095594">
          <w:marLeft w:val="547"/>
          <w:marRight w:val="0"/>
          <w:marTop w:val="106"/>
          <w:marBottom w:val="0"/>
          <w:divBdr>
            <w:top w:val="none" w:sz="0" w:space="0" w:color="auto"/>
            <w:left w:val="none" w:sz="0" w:space="0" w:color="auto"/>
            <w:bottom w:val="none" w:sz="0" w:space="0" w:color="auto"/>
            <w:right w:val="none" w:sz="0" w:space="0" w:color="auto"/>
          </w:divBdr>
        </w:div>
        <w:div w:id="1543709302">
          <w:marLeft w:val="547"/>
          <w:marRight w:val="0"/>
          <w:marTop w:val="106"/>
          <w:marBottom w:val="0"/>
          <w:divBdr>
            <w:top w:val="none" w:sz="0" w:space="0" w:color="auto"/>
            <w:left w:val="none" w:sz="0" w:space="0" w:color="auto"/>
            <w:bottom w:val="none" w:sz="0" w:space="0" w:color="auto"/>
            <w:right w:val="none" w:sz="0" w:space="0" w:color="auto"/>
          </w:divBdr>
        </w:div>
      </w:divsChild>
    </w:div>
    <w:div w:id="686370636">
      <w:bodyDiv w:val="1"/>
      <w:marLeft w:val="0"/>
      <w:marRight w:val="0"/>
      <w:marTop w:val="0"/>
      <w:marBottom w:val="0"/>
      <w:divBdr>
        <w:top w:val="none" w:sz="0" w:space="0" w:color="auto"/>
        <w:left w:val="none" w:sz="0" w:space="0" w:color="auto"/>
        <w:bottom w:val="none" w:sz="0" w:space="0" w:color="auto"/>
        <w:right w:val="none" w:sz="0" w:space="0" w:color="auto"/>
      </w:divBdr>
      <w:divsChild>
        <w:div w:id="71507906">
          <w:marLeft w:val="0"/>
          <w:marRight w:val="0"/>
          <w:marTop w:val="96"/>
          <w:marBottom w:val="0"/>
          <w:divBdr>
            <w:top w:val="none" w:sz="0" w:space="0" w:color="auto"/>
            <w:left w:val="none" w:sz="0" w:space="0" w:color="auto"/>
            <w:bottom w:val="none" w:sz="0" w:space="0" w:color="auto"/>
            <w:right w:val="none" w:sz="0" w:space="0" w:color="auto"/>
          </w:divBdr>
        </w:div>
        <w:div w:id="1604533760">
          <w:marLeft w:val="0"/>
          <w:marRight w:val="0"/>
          <w:marTop w:val="96"/>
          <w:marBottom w:val="0"/>
          <w:divBdr>
            <w:top w:val="none" w:sz="0" w:space="0" w:color="auto"/>
            <w:left w:val="none" w:sz="0" w:space="0" w:color="auto"/>
            <w:bottom w:val="none" w:sz="0" w:space="0" w:color="auto"/>
            <w:right w:val="none" w:sz="0" w:space="0" w:color="auto"/>
          </w:divBdr>
        </w:div>
        <w:div w:id="2099863693">
          <w:marLeft w:val="0"/>
          <w:marRight w:val="0"/>
          <w:marTop w:val="96"/>
          <w:marBottom w:val="0"/>
          <w:divBdr>
            <w:top w:val="none" w:sz="0" w:space="0" w:color="auto"/>
            <w:left w:val="none" w:sz="0" w:space="0" w:color="auto"/>
            <w:bottom w:val="none" w:sz="0" w:space="0" w:color="auto"/>
            <w:right w:val="none" w:sz="0" w:space="0" w:color="auto"/>
          </w:divBdr>
        </w:div>
      </w:divsChild>
    </w:div>
    <w:div w:id="742870296">
      <w:bodyDiv w:val="1"/>
      <w:marLeft w:val="0"/>
      <w:marRight w:val="0"/>
      <w:marTop w:val="0"/>
      <w:marBottom w:val="0"/>
      <w:divBdr>
        <w:top w:val="none" w:sz="0" w:space="0" w:color="auto"/>
        <w:left w:val="none" w:sz="0" w:space="0" w:color="auto"/>
        <w:bottom w:val="none" w:sz="0" w:space="0" w:color="auto"/>
        <w:right w:val="none" w:sz="0" w:space="0" w:color="auto"/>
      </w:divBdr>
      <w:divsChild>
        <w:div w:id="31923627">
          <w:marLeft w:val="0"/>
          <w:marRight w:val="0"/>
          <w:marTop w:val="96"/>
          <w:marBottom w:val="0"/>
          <w:divBdr>
            <w:top w:val="none" w:sz="0" w:space="0" w:color="auto"/>
            <w:left w:val="none" w:sz="0" w:space="0" w:color="auto"/>
            <w:bottom w:val="none" w:sz="0" w:space="0" w:color="auto"/>
            <w:right w:val="none" w:sz="0" w:space="0" w:color="auto"/>
          </w:divBdr>
        </w:div>
        <w:div w:id="987247538">
          <w:marLeft w:val="0"/>
          <w:marRight w:val="0"/>
          <w:marTop w:val="96"/>
          <w:marBottom w:val="0"/>
          <w:divBdr>
            <w:top w:val="none" w:sz="0" w:space="0" w:color="auto"/>
            <w:left w:val="none" w:sz="0" w:space="0" w:color="auto"/>
            <w:bottom w:val="none" w:sz="0" w:space="0" w:color="auto"/>
            <w:right w:val="none" w:sz="0" w:space="0" w:color="auto"/>
          </w:divBdr>
        </w:div>
        <w:div w:id="837236121">
          <w:marLeft w:val="0"/>
          <w:marRight w:val="0"/>
          <w:marTop w:val="96"/>
          <w:marBottom w:val="0"/>
          <w:divBdr>
            <w:top w:val="none" w:sz="0" w:space="0" w:color="auto"/>
            <w:left w:val="none" w:sz="0" w:space="0" w:color="auto"/>
            <w:bottom w:val="none" w:sz="0" w:space="0" w:color="auto"/>
            <w:right w:val="none" w:sz="0" w:space="0" w:color="auto"/>
          </w:divBdr>
        </w:div>
        <w:div w:id="991569698">
          <w:marLeft w:val="0"/>
          <w:marRight w:val="0"/>
          <w:marTop w:val="96"/>
          <w:marBottom w:val="0"/>
          <w:divBdr>
            <w:top w:val="none" w:sz="0" w:space="0" w:color="auto"/>
            <w:left w:val="none" w:sz="0" w:space="0" w:color="auto"/>
            <w:bottom w:val="none" w:sz="0" w:space="0" w:color="auto"/>
            <w:right w:val="none" w:sz="0" w:space="0" w:color="auto"/>
          </w:divBdr>
        </w:div>
        <w:div w:id="1648627407">
          <w:marLeft w:val="0"/>
          <w:marRight w:val="0"/>
          <w:marTop w:val="96"/>
          <w:marBottom w:val="0"/>
          <w:divBdr>
            <w:top w:val="none" w:sz="0" w:space="0" w:color="auto"/>
            <w:left w:val="none" w:sz="0" w:space="0" w:color="auto"/>
            <w:bottom w:val="none" w:sz="0" w:space="0" w:color="auto"/>
            <w:right w:val="none" w:sz="0" w:space="0" w:color="auto"/>
          </w:divBdr>
        </w:div>
      </w:divsChild>
    </w:div>
    <w:div w:id="766193719">
      <w:bodyDiv w:val="1"/>
      <w:marLeft w:val="0"/>
      <w:marRight w:val="0"/>
      <w:marTop w:val="0"/>
      <w:marBottom w:val="0"/>
      <w:divBdr>
        <w:top w:val="none" w:sz="0" w:space="0" w:color="auto"/>
        <w:left w:val="none" w:sz="0" w:space="0" w:color="auto"/>
        <w:bottom w:val="none" w:sz="0" w:space="0" w:color="auto"/>
        <w:right w:val="none" w:sz="0" w:space="0" w:color="auto"/>
      </w:divBdr>
      <w:divsChild>
        <w:div w:id="1563827689">
          <w:marLeft w:val="1166"/>
          <w:marRight w:val="0"/>
          <w:marTop w:val="96"/>
          <w:marBottom w:val="0"/>
          <w:divBdr>
            <w:top w:val="none" w:sz="0" w:space="0" w:color="auto"/>
            <w:left w:val="none" w:sz="0" w:space="0" w:color="auto"/>
            <w:bottom w:val="none" w:sz="0" w:space="0" w:color="auto"/>
            <w:right w:val="none" w:sz="0" w:space="0" w:color="auto"/>
          </w:divBdr>
        </w:div>
        <w:div w:id="929122572">
          <w:marLeft w:val="1166"/>
          <w:marRight w:val="0"/>
          <w:marTop w:val="96"/>
          <w:marBottom w:val="0"/>
          <w:divBdr>
            <w:top w:val="none" w:sz="0" w:space="0" w:color="auto"/>
            <w:left w:val="none" w:sz="0" w:space="0" w:color="auto"/>
            <w:bottom w:val="none" w:sz="0" w:space="0" w:color="auto"/>
            <w:right w:val="none" w:sz="0" w:space="0" w:color="auto"/>
          </w:divBdr>
        </w:div>
        <w:div w:id="508520114">
          <w:marLeft w:val="1166"/>
          <w:marRight w:val="0"/>
          <w:marTop w:val="96"/>
          <w:marBottom w:val="0"/>
          <w:divBdr>
            <w:top w:val="none" w:sz="0" w:space="0" w:color="auto"/>
            <w:left w:val="none" w:sz="0" w:space="0" w:color="auto"/>
            <w:bottom w:val="none" w:sz="0" w:space="0" w:color="auto"/>
            <w:right w:val="none" w:sz="0" w:space="0" w:color="auto"/>
          </w:divBdr>
        </w:div>
        <w:div w:id="263074322">
          <w:marLeft w:val="1166"/>
          <w:marRight w:val="0"/>
          <w:marTop w:val="96"/>
          <w:marBottom w:val="0"/>
          <w:divBdr>
            <w:top w:val="none" w:sz="0" w:space="0" w:color="auto"/>
            <w:left w:val="none" w:sz="0" w:space="0" w:color="auto"/>
            <w:bottom w:val="none" w:sz="0" w:space="0" w:color="auto"/>
            <w:right w:val="none" w:sz="0" w:space="0" w:color="auto"/>
          </w:divBdr>
        </w:div>
        <w:div w:id="981736692">
          <w:marLeft w:val="1166"/>
          <w:marRight w:val="0"/>
          <w:marTop w:val="96"/>
          <w:marBottom w:val="0"/>
          <w:divBdr>
            <w:top w:val="none" w:sz="0" w:space="0" w:color="auto"/>
            <w:left w:val="none" w:sz="0" w:space="0" w:color="auto"/>
            <w:bottom w:val="none" w:sz="0" w:space="0" w:color="auto"/>
            <w:right w:val="none" w:sz="0" w:space="0" w:color="auto"/>
          </w:divBdr>
        </w:div>
        <w:div w:id="1283422172">
          <w:marLeft w:val="1166"/>
          <w:marRight w:val="0"/>
          <w:marTop w:val="96"/>
          <w:marBottom w:val="0"/>
          <w:divBdr>
            <w:top w:val="none" w:sz="0" w:space="0" w:color="auto"/>
            <w:left w:val="none" w:sz="0" w:space="0" w:color="auto"/>
            <w:bottom w:val="none" w:sz="0" w:space="0" w:color="auto"/>
            <w:right w:val="none" w:sz="0" w:space="0" w:color="auto"/>
          </w:divBdr>
        </w:div>
        <w:div w:id="400831035">
          <w:marLeft w:val="1166"/>
          <w:marRight w:val="0"/>
          <w:marTop w:val="96"/>
          <w:marBottom w:val="0"/>
          <w:divBdr>
            <w:top w:val="none" w:sz="0" w:space="0" w:color="auto"/>
            <w:left w:val="none" w:sz="0" w:space="0" w:color="auto"/>
            <w:bottom w:val="none" w:sz="0" w:space="0" w:color="auto"/>
            <w:right w:val="none" w:sz="0" w:space="0" w:color="auto"/>
          </w:divBdr>
        </w:div>
        <w:div w:id="830290967">
          <w:marLeft w:val="1166"/>
          <w:marRight w:val="0"/>
          <w:marTop w:val="96"/>
          <w:marBottom w:val="0"/>
          <w:divBdr>
            <w:top w:val="none" w:sz="0" w:space="0" w:color="auto"/>
            <w:left w:val="none" w:sz="0" w:space="0" w:color="auto"/>
            <w:bottom w:val="none" w:sz="0" w:space="0" w:color="auto"/>
            <w:right w:val="none" w:sz="0" w:space="0" w:color="auto"/>
          </w:divBdr>
        </w:div>
        <w:div w:id="45028562">
          <w:marLeft w:val="1166"/>
          <w:marRight w:val="0"/>
          <w:marTop w:val="96"/>
          <w:marBottom w:val="0"/>
          <w:divBdr>
            <w:top w:val="none" w:sz="0" w:space="0" w:color="auto"/>
            <w:left w:val="none" w:sz="0" w:space="0" w:color="auto"/>
            <w:bottom w:val="none" w:sz="0" w:space="0" w:color="auto"/>
            <w:right w:val="none" w:sz="0" w:space="0" w:color="auto"/>
          </w:divBdr>
        </w:div>
        <w:div w:id="1583024036">
          <w:marLeft w:val="1166"/>
          <w:marRight w:val="0"/>
          <w:marTop w:val="96"/>
          <w:marBottom w:val="0"/>
          <w:divBdr>
            <w:top w:val="none" w:sz="0" w:space="0" w:color="auto"/>
            <w:left w:val="none" w:sz="0" w:space="0" w:color="auto"/>
            <w:bottom w:val="none" w:sz="0" w:space="0" w:color="auto"/>
            <w:right w:val="none" w:sz="0" w:space="0" w:color="auto"/>
          </w:divBdr>
        </w:div>
        <w:div w:id="61417216">
          <w:marLeft w:val="1166"/>
          <w:marRight w:val="0"/>
          <w:marTop w:val="96"/>
          <w:marBottom w:val="0"/>
          <w:divBdr>
            <w:top w:val="none" w:sz="0" w:space="0" w:color="auto"/>
            <w:left w:val="none" w:sz="0" w:space="0" w:color="auto"/>
            <w:bottom w:val="none" w:sz="0" w:space="0" w:color="auto"/>
            <w:right w:val="none" w:sz="0" w:space="0" w:color="auto"/>
          </w:divBdr>
        </w:div>
        <w:div w:id="1489134978">
          <w:marLeft w:val="1166"/>
          <w:marRight w:val="0"/>
          <w:marTop w:val="96"/>
          <w:marBottom w:val="0"/>
          <w:divBdr>
            <w:top w:val="none" w:sz="0" w:space="0" w:color="auto"/>
            <w:left w:val="none" w:sz="0" w:space="0" w:color="auto"/>
            <w:bottom w:val="none" w:sz="0" w:space="0" w:color="auto"/>
            <w:right w:val="none" w:sz="0" w:space="0" w:color="auto"/>
          </w:divBdr>
        </w:div>
        <w:div w:id="522590865">
          <w:marLeft w:val="1166"/>
          <w:marRight w:val="0"/>
          <w:marTop w:val="96"/>
          <w:marBottom w:val="0"/>
          <w:divBdr>
            <w:top w:val="none" w:sz="0" w:space="0" w:color="auto"/>
            <w:left w:val="none" w:sz="0" w:space="0" w:color="auto"/>
            <w:bottom w:val="none" w:sz="0" w:space="0" w:color="auto"/>
            <w:right w:val="none" w:sz="0" w:space="0" w:color="auto"/>
          </w:divBdr>
        </w:div>
      </w:divsChild>
    </w:div>
    <w:div w:id="806630856">
      <w:bodyDiv w:val="1"/>
      <w:marLeft w:val="0"/>
      <w:marRight w:val="0"/>
      <w:marTop w:val="0"/>
      <w:marBottom w:val="0"/>
      <w:divBdr>
        <w:top w:val="none" w:sz="0" w:space="0" w:color="auto"/>
        <w:left w:val="none" w:sz="0" w:space="0" w:color="auto"/>
        <w:bottom w:val="none" w:sz="0" w:space="0" w:color="auto"/>
        <w:right w:val="none" w:sz="0" w:space="0" w:color="auto"/>
      </w:divBdr>
      <w:divsChild>
        <w:div w:id="1031879808">
          <w:marLeft w:val="547"/>
          <w:marRight w:val="0"/>
          <w:marTop w:val="115"/>
          <w:marBottom w:val="0"/>
          <w:divBdr>
            <w:top w:val="none" w:sz="0" w:space="0" w:color="auto"/>
            <w:left w:val="none" w:sz="0" w:space="0" w:color="auto"/>
            <w:bottom w:val="none" w:sz="0" w:space="0" w:color="auto"/>
            <w:right w:val="none" w:sz="0" w:space="0" w:color="auto"/>
          </w:divBdr>
        </w:div>
        <w:div w:id="951547401">
          <w:marLeft w:val="547"/>
          <w:marRight w:val="0"/>
          <w:marTop w:val="115"/>
          <w:marBottom w:val="0"/>
          <w:divBdr>
            <w:top w:val="none" w:sz="0" w:space="0" w:color="auto"/>
            <w:left w:val="none" w:sz="0" w:space="0" w:color="auto"/>
            <w:bottom w:val="none" w:sz="0" w:space="0" w:color="auto"/>
            <w:right w:val="none" w:sz="0" w:space="0" w:color="auto"/>
          </w:divBdr>
        </w:div>
        <w:div w:id="346714852">
          <w:marLeft w:val="547"/>
          <w:marRight w:val="0"/>
          <w:marTop w:val="115"/>
          <w:marBottom w:val="0"/>
          <w:divBdr>
            <w:top w:val="none" w:sz="0" w:space="0" w:color="auto"/>
            <w:left w:val="none" w:sz="0" w:space="0" w:color="auto"/>
            <w:bottom w:val="none" w:sz="0" w:space="0" w:color="auto"/>
            <w:right w:val="none" w:sz="0" w:space="0" w:color="auto"/>
          </w:divBdr>
        </w:div>
      </w:divsChild>
    </w:div>
    <w:div w:id="885263792">
      <w:bodyDiv w:val="1"/>
      <w:marLeft w:val="0"/>
      <w:marRight w:val="0"/>
      <w:marTop w:val="0"/>
      <w:marBottom w:val="0"/>
      <w:divBdr>
        <w:top w:val="none" w:sz="0" w:space="0" w:color="auto"/>
        <w:left w:val="none" w:sz="0" w:space="0" w:color="auto"/>
        <w:bottom w:val="none" w:sz="0" w:space="0" w:color="auto"/>
        <w:right w:val="none" w:sz="0" w:space="0" w:color="auto"/>
      </w:divBdr>
    </w:div>
    <w:div w:id="925961398">
      <w:bodyDiv w:val="1"/>
      <w:marLeft w:val="0"/>
      <w:marRight w:val="0"/>
      <w:marTop w:val="0"/>
      <w:marBottom w:val="0"/>
      <w:divBdr>
        <w:top w:val="none" w:sz="0" w:space="0" w:color="auto"/>
        <w:left w:val="none" w:sz="0" w:space="0" w:color="auto"/>
        <w:bottom w:val="none" w:sz="0" w:space="0" w:color="auto"/>
        <w:right w:val="none" w:sz="0" w:space="0" w:color="auto"/>
      </w:divBdr>
      <w:divsChild>
        <w:div w:id="1468203432">
          <w:marLeft w:val="0"/>
          <w:marRight w:val="0"/>
          <w:marTop w:val="96"/>
          <w:marBottom w:val="0"/>
          <w:divBdr>
            <w:top w:val="none" w:sz="0" w:space="0" w:color="auto"/>
            <w:left w:val="none" w:sz="0" w:space="0" w:color="auto"/>
            <w:bottom w:val="none" w:sz="0" w:space="0" w:color="auto"/>
            <w:right w:val="none" w:sz="0" w:space="0" w:color="auto"/>
          </w:divBdr>
        </w:div>
        <w:div w:id="1167944595">
          <w:marLeft w:val="0"/>
          <w:marRight w:val="0"/>
          <w:marTop w:val="96"/>
          <w:marBottom w:val="0"/>
          <w:divBdr>
            <w:top w:val="none" w:sz="0" w:space="0" w:color="auto"/>
            <w:left w:val="none" w:sz="0" w:space="0" w:color="auto"/>
            <w:bottom w:val="none" w:sz="0" w:space="0" w:color="auto"/>
            <w:right w:val="none" w:sz="0" w:space="0" w:color="auto"/>
          </w:divBdr>
        </w:div>
        <w:div w:id="1110666653">
          <w:marLeft w:val="0"/>
          <w:marRight w:val="0"/>
          <w:marTop w:val="96"/>
          <w:marBottom w:val="0"/>
          <w:divBdr>
            <w:top w:val="none" w:sz="0" w:space="0" w:color="auto"/>
            <w:left w:val="none" w:sz="0" w:space="0" w:color="auto"/>
            <w:bottom w:val="none" w:sz="0" w:space="0" w:color="auto"/>
            <w:right w:val="none" w:sz="0" w:space="0" w:color="auto"/>
          </w:divBdr>
        </w:div>
      </w:divsChild>
    </w:div>
    <w:div w:id="986863607">
      <w:bodyDiv w:val="1"/>
      <w:marLeft w:val="0"/>
      <w:marRight w:val="0"/>
      <w:marTop w:val="0"/>
      <w:marBottom w:val="0"/>
      <w:divBdr>
        <w:top w:val="none" w:sz="0" w:space="0" w:color="auto"/>
        <w:left w:val="none" w:sz="0" w:space="0" w:color="auto"/>
        <w:bottom w:val="none" w:sz="0" w:space="0" w:color="auto"/>
        <w:right w:val="none" w:sz="0" w:space="0" w:color="auto"/>
      </w:divBdr>
    </w:div>
    <w:div w:id="1038355292">
      <w:bodyDiv w:val="1"/>
      <w:marLeft w:val="0"/>
      <w:marRight w:val="0"/>
      <w:marTop w:val="0"/>
      <w:marBottom w:val="0"/>
      <w:divBdr>
        <w:top w:val="none" w:sz="0" w:space="0" w:color="auto"/>
        <w:left w:val="none" w:sz="0" w:space="0" w:color="auto"/>
        <w:bottom w:val="none" w:sz="0" w:space="0" w:color="auto"/>
        <w:right w:val="none" w:sz="0" w:space="0" w:color="auto"/>
      </w:divBdr>
    </w:div>
    <w:div w:id="1048064214">
      <w:bodyDiv w:val="1"/>
      <w:marLeft w:val="0"/>
      <w:marRight w:val="0"/>
      <w:marTop w:val="0"/>
      <w:marBottom w:val="0"/>
      <w:divBdr>
        <w:top w:val="none" w:sz="0" w:space="0" w:color="auto"/>
        <w:left w:val="none" w:sz="0" w:space="0" w:color="auto"/>
        <w:bottom w:val="none" w:sz="0" w:space="0" w:color="auto"/>
        <w:right w:val="none" w:sz="0" w:space="0" w:color="auto"/>
      </w:divBdr>
      <w:divsChild>
        <w:div w:id="788818965">
          <w:marLeft w:val="1166"/>
          <w:marRight w:val="0"/>
          <w:marTop w:val="86"/>
          <w:marBottom w:val="0"/>
          <w:divBdr>
            <w:top w:val="none" w:sz="0" w:space="0" w:color="auto"/>
            <w:left w:val="none" w:sz="0" w:space="0" w:color="auto"/>
            <w:bottom w:val="none" w:sz="0" w:space="0" w:color="auto"/>
            <w:right w:val="none" w:sz="0" w:space="0" w:color="auto"/>
          </w:divBdr>
        </w:div>
        <w:div w:id="1117523833">
          <w:marLeft w:val="1166"/>
          <w:marRight w:val="0"/>
          <w:marTop w:val="86"/>
          <w:marBottom w:val="0"/>
          <w:divBdr>
            <w:top w:val="none" w:sz="0" w:space="0" w:color="auto"/>
            <w:left w:val="none" w:sz="0" w:space="0" w:color="auto"/>
            <w:bottom w:val="none" w:sz="0" w:space="0" w:color="auto"/>
            <w:right w:val="none" w:sz="0" w:space="0" w:color="auto"/>
          </w:divBdr>
        </w:div>
        <w:div w:id="1654990979">
          <w:marLeft w:val="1166"/>
          <w:marRight w:val="0"/>
          <w:marTop w:val="86"/>
          <w:marBottom w:val="0"/>
          <w:divBdr>
            <w:top w:val="none" w:sz="0" w:space="0" w:color="auto"/>
            <w:left w:val="none" w:sz="0" w:space="0" w:color="auto"/>
            <w:bottom w:val="none" w:sz="0" w:space="0" w:color="auto"/>
            <w:right w:val="none" w:sz="0" w:space="0" w:color="auto"/>
          </w:divBdr>
        </w:div>
        <w:div w:id="1392730308">
          <w:marLeft w:val="1166"/>
          <w:marRight w:val="0"/>
          <w:marTop w:val="86"/>
          <w:marBottom w:val="0"/>
          <w:divBdr>
            <w:top w:val="none" w:sz="0" w:space="0" w:color="auto"/>
            <w:left w:val="none" w:sz="0" w:space="0" w:color="auto"/>
            <w:bottom w:val="none" w:sz="0" w:space="0" w:color="auto"/>
            <w:right w:val="none" w:sz="0" w:space="0" w:color="auto"/>
          </w:divBdr>
        </w:div>
        <w:div w:id="1208834422">
          <w:marLeft w:val="1166"/>
          <w:marRight w:val="0"/>
          <w:marTop w:val="86"/>
          <w:marBottom w:val="0"/>
          <w:divBdr>
            <w:top w:val="none" w:sz="0" w:space="0" w:color="auto"/>
            <w:left w:val="none" w:sz="0" w:space="0" w:color="auto"/>
            <w:bottom w:val="none" w:sz="0" w:space="0" w:color="auto"/>
            <w:right w:val="none" w:sz="0" w:space="0" w:color="auto"/>
          </w:divBdr>
        </w:div>
        <w:div w:id="305932966">
          <w:marLeft w:val="1166"/>
          <w:marRight w:val="0"/>
          <w:marTop w:val="86"/>
          <w:marBottom w:val="0"/>
          <w:divBdr>
            <w:top w:val="none" w:sz="0" w:space="0" w:color="auto"/>
            <w:left w:val="none" w:sz="0" w:space="0" w:color="auto"/>
            <w:bottom w:val="none" w:sz="0" w:space="0" w:color="auto"/>
            <w:right w:val="none" w:sz="0" w:space="0" w:color="auto"/>
          </w:divBdr>
        </w:div>
        <w:div w:id="312951159">
          <w:marLeft w:val="1166"/>
          <w:marRight w:val="0"/>
          <w:marTop w:val="86"/>
          <w:marBottom w:val="0"/>
          <w:divBdr>
            <w:top w:val="none" w:sz="0" w:space="0" w:color="auto"/>
            <w:left w:val="none" w:sz="0" w:space="0" w:color="auto"/>
            <w:bottom w:val="none" w:sz="0" w:space="0" w:color="auto"/>
            <w:right w:val="none" w:sz="0" w:space="0" w:color="auto"/>
          </w:divBdr>
        </w:div>
        <w:div w:id="121113886">
          <w:marLeft w:val="1166"/>
          <w:marRight w:val="0"/>
          <w:marTop w:val="86"/>
          <w:marBottom w:val="0"/>
          <w:divBdr>
            <w:top w:val="none" w:sz="0" w:space="0" w:color="auto"/>
            <w:left w:val="none" w:sz="0" w:space="0" w:color="auto"/>
            <w:bottom w:val="none" w:sz="0" w:space="0" w:color="auto"/>
            <w:right w:val="none" w:sz="0" w:space="0" w:color="auto"/>
          </w:divBdr>
        </w:div>
        <w:div w:id="549267987">
          <w:marLeft w:val="1166"/>
          <w:marRight w:val="0"/>
          <w:marTop w:val="86"/>
          <w:marBottom w:val="0"/>
          <w:divBdr>
            <w:top w:val="none" w:sz="0" w:space="0" w:color="auto"/>
            <w:left w:val="none" w:sz="0" w:space="0" w:color="auto"/>
            <w:bottom w:val="none" w:sz="0" w:space="0" w:color="auto"/>
            <w:right w:val="none" w:sz="0" w:space="0" w:color="auto"/>
          </w:divBdr>
        </w:div>
        <w:div w:id="1155875131">
          <w:marLeft w:val="1166"/>
          <w:marRight w:val="0"/>
          <w:marTop w:val="86"/>
          <w:marBottom w:val="0"/>
          <w:divBdr>
            <w:top w:val="none" w:sz="0" w:space="0" w:color="auto"/>
            <w:left w:val="none" w:sz="0" w:space="0" w:color="auto"/>
            <w:bottom w:val="none" w:sz="0" w:space="0" w:color="auto"/>
            <w:right w:val="none" w:sz="0" w:space="0" w:color="auto"/>
          </w:divBdr>
        </w:div>
        <w:div w:id="706878421">
          <w:marLeft w:val="1166"/>
          <w:marRight w:val="0"/>
          <w:marTop w:val="86"/>
          <w:marBottom w:val="0"/>
          <w:divBdr>
            <w:top w:val="none" w:sz="0" w:space="0" w:color="auto"/>
            <w:left w:val="none" w:sz="0" w:space="0" w:color="auto"/>
            <w:bottom w:val="none" w:sz="0" w:space="0" w:color="auto"/>
            <w:right w:val="none" w:sz="0" w:space="0" w:color="auto"/>
          </w:divBdr>
        </w:div>
        <w:div w:id="2024626008">
          <w:marLeft w:val="1166"/>
          <w:marRight w:val="0"/>
          <w:marTop w:val="86"/>
          <w:marBottom w:val="0"/>
          <w:divBdr>
            <w:top w:val="none" w:sz="0" w:space="0" w:color="auto"/>
            <w:left w:val="none" w:sz="0" w:space="0" w:color="auto"/>
            <w:bottom w:val="none" w:sz="0" w:space="0" w:color="auto"/>
            <w:right w:val="none" w:sz="0" w:space="0" w:color="auto"/>
          </w:divBdr>
        </w:div>
        <w:div w:id="1905871379">
          <w:marLeft w:val="1166"/>
          <w:marRight w:val="0"/>
          <w:marTop w:val="86"/>
          <w:marBottom w:val="0"/>
          <w:divBdr>
            <w:top w:val="none" w:sz="0" w:space="0" w:color="auto"/>
            <w:left w:val="none" w:sz="0" w:space="0" w:color="auto"/>
            <w:bottom w:val="none" w:sz="0" w:space="0" w:color="auto"/>
            <w:right w:val="none" w:sz="0" w:space="0" w:color="auto"/>
          </w:divBdr>
        </w:div>
        <w:div w:id="31468507">
          <w:marLeft w:val="1166"/>
          <w:marRight w:val="0"/>
          <w:marTop w:val="86"/>
          <w:marBottom w:val="0"/>
          <w:divBdr>
            <w:top w:val="none" w:sz="0" w:space="0" w:color="auto"/>
            <w:left w:val="none" w:sz="0" w:space="0" w:color="auto"/>
            <w:bottom w:val="none" w:sz="0" w:space="0" w:color="auto"/>
            <w:right w:val="none" w:sz="0" w:space="0" w:color="auto"/>
          </w:divBdr>
        </w:div>
        <w:div w:id="1920215935">
          <w:marLeft w:val="1166"/>
          <w:marRight w:val="0"/>
          <w:marTop w:val="86"/>
          <w:marBottom w:val="0"/>
          <w:divBdr>
            <w:top w:val="none" w:sz="0" w:space="0" w:color="auto"/>
            <w:left w:val="none" w:sz="0" w:space="0" w:color="auto"/>
            <w:bottom w:val="none" w:sz="0" w:space="0" w:color="auto"/>
            <w:right w:val="none" w:sz="0" w:space="0" w:color="auto"/>
          </w:divBdr>
        </w:div>
      </w:divsChild>
    </w:div>
    <w:div w:id="1258441507">
      <w:bodyDiv w:val="1"/>
      <w:marLeft w:val="0"/>
      <w:marRight w:val="0"/>
      <w:marTop w:val="0"/>
      <w:marBottom w:val="0"/>
      <w:divBdr>
        <w:top w:val="none" w:sz="0" w:space="0" w:color="auto"/>
        <w:left w:val="none" w:sz="0" w:space="0" w:color="auto"/>
        <w:bottom w:val="none" w:sz="0" w:space="0" w:color="auto"/>
        <w:right w:val="none" w:sz="0" w:space="0" w:color="auto"/>
      </w:divBdr>
    </w:div>
    <w:div w:id="1298411602">
      <w:bodyDiv w:val="1"/>
      <w:marLeft w:val="0"/>
      <w:marRight w:val="0"/>
      <w:marTop w:val="0"/>
      <w:marBottom w:val="0"/>
      <w:divBdr>
        <w:top w:val="none" w:sz="0" w:space="0" w:color="auto"/>
        <w:left w:val="none" w:sz="0" w:space="0" w:color="auto"/>
        <w:bottom w:val="none" w:sz="0" w:space="0" w:color="auto"/>
        <w:right w:val="none" w:sz="0" w:space="0" w:color="auto"/>
      </w:divBdr>
      <w:divsChild>
        <w:div w:id="2028826324">
          <w:marLeft w:val="1800"/>
          <w:marRight w:val="0"/>
          <w:marTop w:val="91"/>
          <w:marBottom w:val="0"/>
          <w:divBdr>
            <w:top w:val="none" w:sz="0" w:space="0" w:color="auto"/>
            <w:left w:val="none" w:sz="0" w:space="0" w:color="auto"/>
            <w:bottom w:val="none" w:sz="0" w:space="0" w:color="auto"/>
            <w:right w:val="none" w:sz="0" w:space="0" w:color="auto"/>
          </w:divBdr>
        </w:div>
        <w:div w:id="1683170160">
          <w:marLeft w:val="1800"/>
          <w:marRight w:val="0"/>
          <w:marTop w:val="91"/>
          <w:marBottom w:val="0"/>
          <w:divBdr>
            <w:top w:val="none" w:sz="0" w:space="0" w:color="auto"/>
            <w:left w:val="none" w:sz="0" w:space="0" w:color="auto"/>
            <w:bottom w:val="none" w:sz="0" w:space="0" w:color="auto"/>
            <w:right w:val="none" w:sz="0" w:space="0" w:color="auto"/>
          </w:divBdr>
        </w:div>
        <w:div w:id="140738414">
          <w:marLeft w:val="1800"/>
          <w:marRight w:val="0"/>
          <w:marTop w:val="91"/>
          <w:marBottom w:val="0"/>
          <w:divBdr>
            <w:top w:val="none" w:sz="0" w:space="0" w:color="auto"/>
            <w:left w:val="none" w:sz="0" w:space="0" w:color="auto"/>
            <w:bottom w:val="none" w:sz="0" w:space="0" w:color="auto"/>
            <w:right w:val="none" w:sz="0" w:space="0" w:color="auto"/>
          </w:divBdr>
        </w:div>
        <w:div w:id="1840609066">
          <w:marLeft w:val="1800"/>
          <w:marRight w:val="0"/>
          <w:marTop w:val="91"/>
          <w:marBottom w:val="0"/>
          <w:divBdr>
            <w:top w:val="none" w:sz="0" w:space="0" w:color="auto"/>
            <w:left w:val="none" w:sz="0" w:space="0" w:color="auto"/>
            <w:bottom w:val="none" w:sz="0" w:space="0" w:color="auto"/>
            <w:right w:val="none" w:sz="0" w:space="0" w:color="auto"/>
          </w:divBdr>
        </w:div>
        <w:div w:id="500514435">
          <w:marLeft w:val="1800"/>
          <w:marRight w:val="0"/>
          <w:marTop w:val="91"/>
          <w:marBottom w:val="0"/>
          <w:divBdr>
            <w:top w:val="none" w:sz="0" w:space="0" w:color="auto"/>
            <w:left w:val="none" w:sz="0" w:space="0" w:color="auto"/>
            <w:bottom w:val="none" w:sz="0" w:space="0" w:color="auto"/>
            <w:right w:val="none" w:sz="0" w:space="0" w:color="auto"/>
          </w:divBdr>
        </w:div>
      </w:divsChild>
    </w:div>
    <w:div w:id="1360664301">
      <w:bodyDiv w:val="1"/>
      <w:marLeft w:val="0"/>
      <w:marRight w:val="0"/>
      <w:marTop w:val="0"/>
      <w:marBottom w:val="0"/>
      <w:divBdr>
        <w:top w:val="none" w:sz="0" w:space="0" w:color="auto"/>
        <w:left w:val="none" w:sz="0" w:space="0" w:color="auto"/>
        <w:bottom w:val="none" w:sz="0" w:space="0" w:color="auto"/>
        <w:right w:val="none" w:sz="0" w:space="0" w:color="auto"/>
      </w:divBdr>
    </w:div>
    <w:div w:id="1365713043">
      <w:bodyDiv w:val="1"/>
      <w:marLeft w:val="0"/>
      <w:marRight w:val="0"/>
      <w:marTop w:val="0"/>
      <w:marBottom w:val="0"/>
      <w:divBdr>
        <w:top w:val="none" w:sz="0" w:space="0" w:color="auto"/>
        <w:left w:val="none" w:sz="0" w:space="0" w:color="auto"/>
        <w:bottom w:val="none" w:sz="0" w:space="0" w:color="auto"/>
        <w:right w:val="none" w:sz="0" w:space="0" w:color="auto"/>
      </w:divBdr>
    </w:div>
    <w:div w:id="1371343688">
      <w:bodyDiv w:val="1"/>
      <w:marLeft w:val="0"/>
      <w:marRight w:val="0"/>
      <w:marTop w:val="0"/>
      <w:marBottom w:val="0"/>
      <w:divBdr>
        <w:top w:val="none" w:sz="0" w:space="0" w:color="auto"/>
        <w:left w:val="none" w:sz="0" w:space="0" w:color="auto"/>
        <w:bottom w:val="none" w:sz="0" w:space="0" w:color="auto"/>
        <w:right w:val="none" w:sz="0" w:space="0" w:color="auto"/>
      </w:divBdr>
    </w:div>
    <w:div w:id="1435636743">
      <w:bodyDiv w:val="1"/>
      <w:marLeft w:val="0"/>
      <w:marRight w:val="0"/>
      <w:marTop w:val="0"/>
      <w:marBottom w:val="0"/>
      <w:divBdr>
        <w:top w:val="none" w:sz="0" w:space="0" w:color="auto"/>
        <w:left w:val="none" w:sz="0" w:space="0" w:color="auto"/>
        <w:bottom w:val="none" w:sz="0" w:space="0" w:color="auto"/>
        <w:right w:val="none" w:sz="0" w:space="0" w:color="auto"/>
      </w:divBdr>
      <w:divsChild>
        <w:div w:id="1934972191">
          <w:marLeft w:val="547"/>
          <w:marRight w:val="0"/>
          <w:marTop w:val="115"/>
          <w:marBottom w:val="0"/>
          <w:divBdr>
            <w:top w:val="none" w:sz="0" w:space="0" w:color="auto"/>
            <w:left w:val="none" w:sz="0" w:space="0" w:color="auto"/>
            <w:bottom w:val="none" w:sz="0" w:space="0" w:color="auto"/>
            <w:right w:val="none" w:sz="0" w:space="0" w:color="auto"/>
          </w:divBdr>
        </w:div>
        <w:div w:id="24603135">
          <w:marLeft w:val="547"/>
          <w:marRight w:val="0"/>
          <w:marTop w:val="115"/>
          <w:marBottom w:val="0"/>
          <w:divBdr>
            <w:top w:val="none" w:sz="0" w:space="0" w:color="auto"/>
            <w:left w:val="none" w:sz="0" w:space="0" w:color="auto"/>
            <w:bottom w:val="none" w:sz="0" w:space="0" w:color="auto"/>
            <w:right w:val="none" w:sz="0" w:space="0" w:color="auto"/>
          </w:divBdr>
        </w:div>
        <w:div w:id="643315457">
          <w:marLeft w:val="547"/>
          <w:marRight w:val="0"/>
          <w:marTop w:val="115"/>
          <w:marBottom w:val="0"/>
          <w:divBdr>
            <w:top w:val="none" w:sz="0" w:space="0" w:color="auto"/>
            <w:left w:val="none" w:sz="0" w:space="0" w:color="auto"/>
            <w:bottom w:val="none" w:sz="0" w:space="0" w:color="auto"/>
            <w:right w:val="none" w:sz="0" w:space="0" w:color="auto"/>
          </w:divBdr>
        </w:div>
        <w:div w:id="506869919">
          <w:marLeft w:val="547"/>
          <w:marRight w:val="0"/>
          <w:marTop w:val="115"/>
          <w:marBottom w:val="0"/>
          <w:divBdr>
            <w:top w:val="none" w:sz="0" w:space="0" w:color="auto"/>
            <w:left w:val="none" w:sz="0" w:space="0" w:color="auto"/>
            <w:bottom w:val="none" w:sz="0" w:space="0" w:color="auto"/>
            <w:right w:val="none" w:sz="0" w:space="0" w:color="auto"/>
          </w:divBdr>
        </w:div>
      </w:divsChild>
    </w:div>
    <w:div w:id="1482846469">
      <w:bodyDiv w:val="1"/>
      <w:marLeft w:val="0"/>
      <w:marRight w:val="0"/>
      <w:marTop w:val="0"/>
      <w:marBottom w:val="0"/>
      <w:divBdr>
        <w:top w:val="none" w:sz="0" w:space="0" w:color="auto"/>
        <w:left w:val="none" w:sz="0" w:space="0" w:color="auto"/>
        <w:bottom w:val="none" w:sz="0" w:space="0" w:color="auto"/>
        <w:right w:val="none" w:sz="0" w:space="0" w:color="auto"/>
      </w:divBdr>
      <w:divsChild>
        <w:div w:id="224033338">
          <w:marLeft w:val="547"/>
          <w:marRight w:val="0"/>
          <w:marTop w:val="115"/>
          <w:marBottom w:val="0"/>
          <w:divBdr>
            <w:top w:val="none" w:sz="0" w:space="0" w:color="auto"/>
            <w:left w:val="none" w:sz="0" w:space="0" w:color="auto"/>
            <w:bottom w:val="none" w:sz="0" w:space="0" w:color="auto"/>
            <w:right w:val="none" w:sz="0" w:space="0" w:color="auto"/>
          </w:divBdr>
        </w:div>
        <w:div w:id="1763987438">
          <w:marLeft w:val="547"/>
          <w:marRight w:val="0"/>
          <w:marTop w:val="115"/>
          <w:marBottom w:val="0"/>
          <w:divBdr>
            <w:top w:val="none" w:sz="0" w:space="0" w:color="auto"/>
            <w:left w:val="none" w:sz="0" w:space="0" w:color="auto"/>
            <w:bottom w:val="none" w:sz="0" w:space="0" w:color="auto"/>
            <w:right w:val="none" w:sz="0" w:space="0" w:color="auto"/>
          </w:divBdr>
        </w:div>
        <w:div w:id="581794707">
          <w:marLeft w:val="547"/>
          <w:marRight w:val="0"/>
          <w:marTop w:val="115"/>
          <w:marBottom w:val="0"/>
          <w:divBdr>
            <w:top w:val="none" w:sz="0" w:space="0" w:color="auto"/>
            <w:left w:val="none" w:sz="0" w:space="0" w:color="auto"/>
            <w:bottom w:val="none" w:sz="0" w:space="0" w:color="auto"/>
            <w:right w:val="none" w:sz="0" w:space="0" w:color="auto"/>
          </w:divBdr>
        </w:div>
      </w:divsChild>
    </w:div>
    <w:div w:id="1543327893">
      <w:bodyDiv w:val="1"/>
      <w:marLeft w:val="0"/>
      <w:marRight w:val="0"/>
      <w:marTop w:val="0"/>
      <w:marBottom w:val="0"/>
      <w:divBdr>
        <w:top w:val="none" w:sz="0" w:space="0" w:color="auto"/>
        <w:left w:val="none" w:sz="0" w:space="0" w:color="auto"/>
        <w:bottom w:val="none" w:sz="0" w:space="0" w:color="auto"/>
        <w:right w:val="none" w:sz="0" w:space="0" w:color="auto"/>
      </w:divBdr>
    </w:div>
    <w:div w:id="1594974745">
      <w:bodyDiv w:val="1"/>
      <w:marLeft w:val="0"/>
      <w:marRight w:val="0"/>
      <w:marTop w:val="0"/>
      <w:marBottom w:val="0"/>
      <w:divBdr>
        <w:top w:val="none" w:sz="0" w:space="0" w:color="auto"/>
        <w:left w:val="none" w:sz="0" w:space="0" w:color="auto"/>
        <w:bottom w:val="none" w:sz="0" w:space="0" w:color="auto"/>
        <w:right w:val="none" w:sz="0" w:space="0" w:color="auto"/>
      </w:divBdr>
      <w:divsChild>
        <w:div w:id="1592010273">
          <w:marLeft w:val="720"/>
          <w:marRight w:val="0"/>
          <w:marTop w:val="96"/>
          <w:marBottom w:val="0"/>
          <w:divBdr>
            <w:top w:val="none" w:sz="0" w:space="0" w:color="auto"/>
            <w:left w:val="none" w:sz="0" w:space="0" w:color="auto"/>
            <w:bottom w:val="none" w:sz="0" w:space="0" w:color="auto"/>
            <w:right w:val="none" w:sz="0" w:space="0" w:color="auto"/>
          </w:divBdr>
        </w:div>
        <w:div w:id="1019352372">
          <w:marLeft w:val="720"/>
          <w:marRight w:val="0"/>
          <w:marTop w:val="96"/>
          <w:marBottom w:val="0"/>
          <w:divBdr>
            <w:top w:val="none" w:sz="0" w:space="0" w:color="auto"/>
            <w:left w:val="none" w:sz="0" w:space="0" w:color="auto"/>
            <w:bottom w:val="none" w:sz="0" w:space="0" w:color="auto"/>
            <w:right w:val="none" w:sz="0" w:space="0" w:color="auto"/>
          </w:divBdr>
        </w:div>
        <w:div w:id="1207643619">
          <w:marLeft w:val="720"/>
          <w:marRight w:val="0"/>
          <w:marTop w:val="96"/>
          <w:marBottom w:val="0"/>
          <w:divBdr>
            <w:top w:val="none" w:sz="0" w:space="0" w:color="auto"/>
            <w:left w:val="none" w:sz="0" w:space="0" w:color="auto"/>
            <w:bottom w:val="none" w:sz="0" w:space="0" w:color="auto"/>
            <w:right w:val="none" w:sz="0" w:space="0" w:color="auto"/>
          </w:divBdr>
        </w:div>
        <w:div w:id="2059282563">
          <w:marLeft w:val="720"/>
          <w:marRight w:val="0"/>
          <w:marTop w:val="96"/>
          <w:marBottom w:val="0"/>
          <w:divBdr>
            <w:top w:val="none" w:sz="0" w:space="0" w:color="auto"/>
            <w:left w:val="none" w:sz="0" w:space="0" w:color="auto"/>
            <w:bottom w:val="none" w:sz="0" w:space="0" w:color="auto"/>
            <w:right w:val="none" w:sz="0" w:space="0" w:color="auto"/>
          </w:divBdr>
        </w:div>
        <w:div w:id="1778719949">
          <w:marLeft w:val="720"/>
          <w:marRight w:val="0"/>
          <w:marTop w:val="96"/>
          <w:marBottom w:val="0"/>
          <w:divBdr>
            <w:top w:val="none" w:sz="0" w:space="0" w:color="auto"/>
            <w:left w:val="none" w:sz="0" w:space="0" w:color="auto"/>
            <w:bottom w:val="none" w:sz="0" w:space="0" w:color="auto"/>
            <w:right w:val="none" w:sz="0" w:space="0" w:color="auto"/>
          </w:divBdr>
        </w:div>
        <w:div w:id="123623827">
          <w:marLeft w:val="720"/>
          <w:marRight w:val="0"/>
          <w:marTop w:val="96"/>
          <w:marBottom w:val="0"/>
          <w:divBdr>
            <w:top w:val="none" w:sz="0" w:space="0" w:color="auto"/>
            <w:left w:val="none" w:sz="0" w:space="0" w:color="auto"/>
            <w:bottom w:val="none" w:sz="0" w:space="0" w:color="auto"/>
            <w:right w:val="none" w:sz="0" w:space="0" w:color="auto"/>
          </w:divBdr>
        </w:div>
        <w:div w:id="611322376">
          <w:marLeft w:val="720"/>
          <w:marRight w:val="0"/>
          <w:marTop w:val="96"/>
          <w:marBottom w:val="0"/>
          <w:divBdr>
            <w:top w:val="none" w:sz="0" w:space="0" w:color="auto"/>
            <w:left w:val="none" w:sz="0" w:space="0" w:color="auto"/>
            <w:bottom w:val="none" w:sz="0" w:space="0" w:color="auto"/>
            <w:right w:val="none" w:sz="0" w:space="0" w:color="auto"/>
          </w:divBdr>
        </w:div>
      </w:divsChild>
    </w:div>
    <w:div w:id="1623075556">
      <w:bodyDiv w:val="1"/>
      <w:marLeft w:val="0"/>
      <w:marRight w:val="0"/>
      <w:marTop w:val="0"/>
      <w:marBottom w:val="0"/>
      <w:divBdr>
        <w:top w:val="none" w:sz="0" w:space="0" w:color="auto"/>
        <w:left w:val="none" w:sz="0" w:space="0" w:color="auto"/>
        <w:bottom w:val="none" w:sz="0" w:space="0" w:color="auto"/>
        <w:right w:val="none" w:sz="0" w:space="0" w:color="auto"/>
      </w:divBdr>
      <w:divsChild>
        <w:div w:id="1699965931">
          <w:marLeft w:val="1166"/>
          <w:marRight w:val="0"/>
          <w:marTop w:val="96"/>
          <w:marBottom w:val="0"/>
          <w:divBdr>
            <w:top w:val="none" w:sz="0" w:space="0" w:color="auto"/>
            <w:left w:val="none" w:sz="0" w:space="0" w:color="auto"/>
            <w:bottom w:val="none" w:sz="0" w:space="0" w:color="auto"/>
            <w:right w:val="none" w:sz="0" w:space="0" w:color="auto"/>
          </w:divBdr>
        </w:div>
        <w:div w:id="1075279293">
          <w:marLeft w:val="1166"/>
          <w:marRight w:val="0"/>
          <w:marTop w:val="96"/>
          <w:marBottom w:val="0"/>
          <w:divBdr>
            <w:top w:val="none" w:sz="0" w:space="0" w:color="auto"/>
            <w:left w:val="none" w:sz="0" w:space="0" w:color="auto"/>
            <w:bottom w:val="none" w:sz="0" w:space="0" w:color="auto"/>
            <w:right w:val="none" w:sz="0" w:space="0" w:color="auto"/>
          </w:divBdr>
        </w:div>
        <w:div w:id="1709836244">
          <w:marLeft w:val="1166"/>
          <w:marRight w:val="0"/>
          <w:marTop w:val="96"/>
          <w:marBottom w:val="0"/>
          <w:divBdr>
            <w:top w:val="none" w:sz="0" w:space="0" w:color="auto"/>
            <w:left w:val="none" w:sz="0" w:space="0" w:color="auto"/>
            <w:bottom w:val="none" w:sz="0" w:space="0" w:color="auto"/>
            <w:right w:val="none" w:sz="0" w:space="0" w:color="auto"/>
          </w:divBdr>
        </w:div>
        <w:div w:id="1837576255">
          <w:marLeft w:val="1166"/>
          <w:marRight w:val="0"/>
          <w:marTop w:val="96"/>
          <w:marBottom w:val="0"/>
          <w:divBdr>
            <w:top w:val="none" w:sz="0" w:space="0" w:color="auto"/>
            <w:left w:val="none" w:sz="0" w:space="0" w:color="auto"/>
            <w:bottom w:val="none" w:sz="0" w:space="0" w:color="auto"/>
            <w:right w:val="none" w:sz="0" w:space="0" w:color="auto"/>
          </w:divBdr>
        </w:div>
        <w:div w:id="673996266">
          <w:marLeft w:val="1166"/>
          <w:marRight w:val="0"/>
          <w:marTop w:val="96"/>
          <w:marBottom w:val="0"/>
          <w:divBdr>
            <w:top w:val="none" w:sz="0" w:space="0" w:color="auto"/>
            <w:left w:val="none" w:sz="0" w:space="0" w:color="auto"/>
            <w:bottom w:val="none" w:sz="0" w:space="0" w:color="auto"/>
            <w:right w:val="none" w:sz="0" w:space="0" w:color="auto"/>
          </w:divBdr>
        </w:div>
        <w:div w:id="1374622993">
          <w:marLeft w:val="1166"/>
          <w:marRight w:val="0"/>
          <w:marTop w:val="96"/>
          <w:marBottom w:val="0"/>
          <w:divBdr>
            <w:top w:val="none" w:sz="0" w:space="0" w:color="auto"/>
            <w:left w:val="none" w:sz="0" w:space="0" w:color="auto"/>
            <w:bottom w:val="none" w:sz="0" w:space="0" w:color="auto"/>
            <w:right w:val="none" w:sz="0" w:space="0" w:color="auto"/>
          </w:divBdr>
        </w:div>
        <w:div w:id="138301838">
          <w:marLeft w:val="1166"/>
          <w:marRight w:val="0"/>
          <w:marTop w:val="96"/>
          <w:marBottom w:val="0"/>
          <w:divBdr>
            <w:top w:val="none" w:sz="0" w:space="0" w:color="auto"/>
            <w:left w:val="none" w:sz="0" w:space="0" w:color="auto"/>
            <w:bottom w:val="none" w:sz="0" w:space="0" w:color="auto"/>
            <w:right w:val="none" w:sz="0" w:space="0" w:color="auto"/>
          </w:divBdr>
        </w:div>
      </w:divsChild>
    </w:div>
    <w:div w:id="1631937364">
      <w:bodyDiv w:val="1"/>
      <w:marLeft w:val="0"/>
      <w:marRight w:val="0"/>
      <w:marTop w:val="0"/>
      <w:marBottom w:val="0"/>
      <w:divBdr>
        <w:top w:val="none" w:sz="0" w:space="0" w:color="auto"/>
        <w:left w:val="none" w:sz="0" w:space="0" w:color="auto"/>
        <w:bottom w:val="none" w:sz="0" w:space="0" w:color="auto"/>
        <w:right w:val="none" w:sz="0" w:space="0" w:color="auto"/>
      </w:divBdr>
      <w:divsChild>
        <w:div w:id="1102605907">
          <w:marLeft w:val="547"/>
          <w:marRight w:val="0"/>
          <w:marTop w:val="144"/>
          <w:marBottom w:val="0"/>
          <w:divBdr>
            <w:top w:val="none" w:sz="0" w:space="0" w:color="auto"/>
            <w:left w:val="none" w:sz="0" w:space="0" w:color="auto"/>
            <w:bottom w:val="none" w:sz="0" w:space="0" w:color="auto"/>
            <w:right w:val="none" w:sz="0" w:space="0" w:color="auto"/>
          </w:divBdr>
        </w:div>
        <w:div w:id="2129348821">
          <w:marLeft w:val="547"/>
          <w:marRight w:val="0"/>
          <w:marTop w:val="144"/>
          <w:marBottom w:val="0"/>
          <w:divBdr>
            <w:top w:val="none" w:sz="0" w:space="0" w:color="auto"/>
            <w:left w:val="none" w:sz="0" w:space="0" w:color="auto"/>
            <w:bottom w:val="none" w:sz="0" w:space="0" w:color="auto"/>
            <w:right w:val="none" w:sz="0" w:space="0" w:color="auto"/>
          </w:divBdr>
        </w:div>
        <w:div w:id="784008925">
          <w:marLeft w:val="547"/>
          <w:marRight w:val="0"/>
          <w:marTop w:val="144"/>
          <w:marBottom w:val="0"/>
          <w:divBdr>
            <w:top w:val="none" w:sz="0" w:space="0" w:color="auto"/>
            <w:left w:val="none" w:sz="0" w:space="0" w:color="auto"/>
            <w:bottom w:val="none" w:sz="0" w:space="0" w:color="auto"/>
            <w:right w:val="none" w:sz="0" w:space="0" w:color="auto"/>
          </w:divBdr>
        </w:div>
      </w:divsChild>
    </w:div>
    <w:div w:id="1654718993">
      <w:bodyDiv w:val="1"/>
      <w:marLeft w:val="0"/>
      <w:marRight w:val="0"/>
      <w:marTop w:val="0"/>
      <w:marBottom w:val="0"/>
      <w:divBdr>
        <w:top w:val="none" w:sz="0" w:space="0" w:color="auto"/>
        <w:left w:val="none" w:sz="0" w:space="0" w:color="auto"/>
        <w:bottom w:val="none" w:sz="0" w:space="0" w:color="auto"/>
        <w:right w:val="none" w:sz="0" w:space="0" w:color="auto"/>
      </w:divBdr>
      <w:divsChild>
        <w:div w:id="19474525">
          <w:marLeft w:val="720"/>
          <w:marRight w:val="0"/>
          <w:marTop w:val="96"/>
          <w:marBottom w:val="0"/>
          <w:divBdr>
            <w:top w:val="none" w:sz="0" w:space="0" w:color="auto"/>
            <w:left w:val="none" w:sz="0" w:space="0" w:color="auto"/>
            <w:bottom w:val="none" w:sz="0" w:space="0" w:color="auto"/>
            <w:right w:val="none" w:sz="0" w:space="0" w:color="auto"/>
          </w:divBdr>
        </w:div>
        <w:div w:id="128864691">
          <w:marLeft w:val="720"/>
          <w:marRight w:val="0"/>
          <w:marTop w:val="96"/>
          <w:marBottom w:val="0"/>
          <w:divBdr>
            <w:top w:val="none" w:sz="0" w:space="0" w:color="auto"/>
            <w:left w:val="none" w:sz="0" w:space="0" w:color="auto"/>
            <w:bottom w:val="none" w:sz="0" w:space="0" w:color="auto"/>
            <w:right w:val="none" w:sz="0" w:space="0" w:color="auto"/>
          </w:divBdr>
        </w:div>
        <w:div w:id="713240446">
          <w:marLeft w:val="720"/>
          <w:marRight w:val="0"/>
          <w:marTop w:val="96"/>
          <w:marBottom w:val="0"/>
          <w:divBdr>
            <w:top w:val="none" w:sz="0" w:space="0" w:color="auto"/>
            <w:left w:val="none" w:sz="0" w:space="0" w:color="auto"/>
            <w:bottom w:val="none" w:sz="0" w:space="0" w:color="auto"/>
            <w:right w:val="none" w:sz="0" w:space="0" w:color="auto"/>
          </w:divBdr>
        </w:div>
        <w:div w:id="1448428992">
          <w:marLeft w:val="720"/>
          <w:marRight w:val="0"/>
          <w:marTop w:val="96"/>
          <w:marBottom w:val="0"/>
          <w:divBdr>
            <w:top w:val="none" w:sz="0" w:space="0" w:color="auto"/>
            <w:left w:val="none" w:sz="0" w:space="0" w:color="auto"/>
            <w:bottom w:val="none" w:sz="0" w:space="0" w:color="auto"/>
            <w:right w:val="none" w:sz="0" w:space="0" w:color="auto"/>
          </w:divBdr>
        </w:div>
      </w:divsChild>
    </w:div>
    <w:div w:id="1668315860">
      <w:bodyDiv w:val="1"/>
      <w:marLeft w:val="0"/>
      <w:marRight w:val="0"/>
      <w:marTop w:val="0"/>
      <w:marBottom w:val="0"/>
      <w:divBdr>
        <w:top w:val="none" w:sz="0" w:space="0" w:color="auto"/>
        <w:left w:val="none" w:sz="0" w:space="0" w:color="auto"/>
        <w:bottom w:val="none" w:sz="0" w:space="0" w:color="auto"/>
        <w:right w:val="none" w:sz="0" w:space="0" w:color="auto"/>
      </w:divBdr>
      <w:divsChild>
        <w:div w:id="1973167637">
          <w:marLeft w:val="547"/>
          <w:marRight w:val="0"/>
          <w:marTop w:val="96"/>
          <w:marBottom w:val="0"/>
          <w:divBdr>
            <w:top w:val="none" w:sz="0" w:space="0" w:color="auto"/>
            <w:left w:val="none" w:sz="0" w:space="0" w:color="auto"/>
            <w:bottom w:val="none" w:sz="0" w:space="0" w:color="auto"/>
            <w:right w:val="none" w:sz="0" w:space="0" w:color="auto"/>
          </w:divBdr>
        </w:div>
        <w:div w:id="1710377354">
          <w:marLeft w:val="547"/>
          <w:marRight w:val="0"/>
          <w:marTop w:val="96"/>
          <w:marBottom w:val="0"/>
          <w:divBdr>
            <w:top w:val="none" w:sz="0" w:space="0" w:color="auto"/>
            <w:left w:val="none" w:sz="0" w:space="0" w:color="auto"/>
            <w:bottom w:val="none" w:sz="0" w:space="0" w:color="auto"/>
            <w:right w:val="none" w:sz="0" w:space="0" w:color="auto"/>
          </w:divBdr>
        </w:div>
      </w:divsChild>
    </w:div>
    <w:div w:id="1789471624">
      <w:bodyDiv w:val="1"/>
      <w:marLeft w:val="0"/>
      <w:marRight w:val="0"/>
      <w:marTop w:val="0"/>
      <w:marBottom w:val="0"/>
      <w:divBdr>
        <w:top w:val="none" w:sz="0" w:space="0" w:color="auto"/>
        <w:left w:val="none" w:sz="0" w:space="0" w:color="auto"/>
        <w:bottom w:val="none" w:sz="0" w:space="0" w:color="auto"/>
        <w:right w:val="none" w:sz="0" w:space="0" w:color="auto"/>
      </w:divBdr>
      <w:divsChild>
        <w:div w:id="1285817863">
          <w:marLeft w:val="0"/>
          <w:marRight w:val="0"/>
          <w:marTop w:val="0"/>
          <w:marBottom w:val="0"/>
          <w:divBdr>
            <w:top w:val="none" w:sz="0" w:space="0" w:color="auto"/>
            <w:left w:val="none" w:sz="0" w:space="0" w:color="auto"/>
            <w:bottom w:val="none" w:sz="0" w:space="0" w:color="auto"/>
            <w:right w:val="none" w:sz="0" w:space="0" w:color="auto"/>
          </w:divBdr>
        </w:div>
        <w:div w:id="1037924410">
          <w:marLeft w:val="0"/>
          <w:marRight w:val="0"/>
          <w:marTop w:val="0"/>
          <w:marBottom w:val="0"/>
          <w:divBdr>
            <w:top w:val="none" w:sz="0" w:space="0" w:color="auto"/>
            <w:left w:val="none" w:sz="0" w:space="0" w:color="auto"/>
            <w:bottom w:val="none" w:sz="0" w:space="0" w:color="auto"/>
            <w:right w:val="none" w:sz="0" w:space="0" w:color="auto"/>
          </w:divBdr>
        </w:div>
        <w:div w:id="2033336458">
          <w:marLeft w:val="0"/>
          <w:marRight w:val="0"/>
          <w:marTop w:val="0"/>
          <w:marBottom w:val="0"/>
          <w:divBdr>
            <w:top w:val="none" w:sz="0" w:space="0" w:color="auto"/>
            <w:left w:val="none" w:sz="0" w:space="0" w:color="auto"/>
            <w:bottom w:val="none" w:sz="0" w:space="0" w:color="auto"/>
            <w:right w:val="none" w:sz="0" w:space="0" w:color="auto"/>
          </w:divBdr>
        </w:div>
        <w:div w:id="60297456">
          <w:marLeft w:val="0"/>
          <w:marRight w:val="0"/>
          <w:marTop w:val="0"/>
          <w:marBottom w:val="0"/>
          <w:divBdr>
            <w:top w:val="none" w:sz="0" w:space="0" w:color="auto"/>
            <w:left w:val="none" w:sz="0" w:space="0" w:color="auto"/>
            <w:bottom w:val="none" w:sz="0" w:space="0" w:color="auto"/>
            <w:right w:val="none" w:sz="0" w:space="0" w:color="auto"/>
          </w:divBdr>
        </w:div>
        <w:div w:id="1453326691">
          <w:marLeft w:val="0"/>
          <w:marRight w:val="0"/>
          <w:marTop w:val="0"/>
          <w:marBottom w:val="0"/>
          <w:divBdr>
            <w:top w:val="none" w:sz="0" w:space="0" w:color="auto"/>
            <w:left w:val="none" w:sz="0" w:space="0" w:color="auto"/>
            <w:bottom w:val="none" w:sz="0" w:space="0" w:color="auto"/>
            <w:right w:val="none" w:sz="0" w:space="0" w:color="auto"/>
          </w:divBdr>
        </w:div>
        <w:div w:id="1256012835">
          <w:marLeft w:val="0"/>
          <w:marRight w:val="0"/>
          <w:marTop w:val="0"/>
          <w:marBottom w:val="0"/>
          <w:divBdr>
            <w:top w:val="none" w:sz="0" w:space="0" w:color="auto"/>
            <w:left w:val="none" w:sz="0" w:space="0" w:color="auto"/>
            <w:bottom w:val="none" w:sz="0" w:space="0" w:color="auto"/>
            <w:right w:val="none" w:sz="0" w:space="0" w:color="auto"/>
          </w:divBdr>
        </w:div>
        <w:div w:id="482619400">
          <w:marLeft w:val="0"/>
          <w:marRight w:val="0"/>
          <w:marTop w:val="0"/>
          <w:marBottom w:val="0"/>
          <w:divBdr>
            <w:top w:val="none" w:sz="0" w:space="0" w:color="auto"/>
            <w:left w:val="none" w:sz="0" w:space="0" w:color="auto"/>
            <w:bottom w:val="none" w:sz="0" w:space="0" w:color="auto"/>
            <w:right w:val="none" w:sz="0" w:space="0" w:color="auto"/>
          </w:divBdr>
        </w:div>
        <w:div w:id="1194617766">
          <w:marLeft w:val="0"/>
          <w:marRight w:val="0"/>
          <w:marTop w:val="0"/>
          <w:marBottom w:val="0"/>
          <w:divBdr>
            <w:top w:val="none" w:sz="0" w:space="0" w:color="auto"/>
            <w:left w:val="none" w:sz="0" w:space="0" w:color="auto"/>
            <w:bottom w:val="none" w:sz="0" w:space="0" w:color="auto"/>
            <w:right w:val="none" w:sz="0" w:space="0" w:color="auto"/>
          </w:divBdr>
        </w:div>
        <w:div w:id="1944191627">
          <w:marLeft w:val="0"/>
          <w:marRight w:val="0"/>
          <w:marTop w:val="0"/>
          <w:marBottom w:val="0"/>
          <w:divBdr>
            <w:top w:val="none" w:sz="0" w:space="0" w:color="auto"/>
            <w:left w:val="none" w:sz="0" w:space="0" w:color="auto"/>
            <w:bottom w:val="none" w:sz="0" w:space="0" w:color="auto"/>
            <w:right w:val="none" w:sz="0" w:space="0" w:color="auto"/>
          </w:divBdr>
        </w:div>
        <w:div w:id="131749266">
          <w:marLeft w:val="0"/>
          <w:marRight w:val="0"/>
          <w:marTop w:val="0"/>
          <w:marBottom w:val="0"/>
          <w:divBdr>
            <w:top w:val="none" w:sz="0" w:space="0" w:color="auto"/>
            <w:left w:val="none" w:sz="0" w:space="0" w:color="auto"/>
            <w:bottom w:val="none" w:sz="0" w:space="0" w:color="auto"/>
            <w:right w:val="none" w:sz="0" w:space="0" w:color="auto"/>
          </w:divBdr>
        </w:div>
      </w:divsChild>
    </w:div>
    <w:div w:id="1819570466">
      <w:bodyDiv w:val="1"/>
      <w:marLeft w:val="0"/>
      <w:marRight w:val="0"/>
      <w:marTop w:val="0"/>
      <w:marBottom w:val="0"/>
      <w:divBdr>
        <w:top w:val="none" w:sz="0" w:space="0" w:color="auto"/>
        <w:left w:val="none" w:sz="0" w:space="0" w:color="auto"/>
        <w:bottom w:val="none" w:sz="0" w:space="0" w:color="auto"/>
        <w:right w:val="none" w:sz="0" w:space="0" w:color="auto"/>
      </w:divBdr>
      <w:divsChild>
        <w:div w:id="1703629679">
          <w:marLeft w:val="547"/>
          <w:marRight w:val="0"/>
          <w:marTop w:val="154"/>
          <w:marBottom w:val="0"/>
          <w:divBdr>
            <w:top w:val="none" w:sz="0" w:space="0" w:color="auto"/>
            <w:left w:val="none" w:sz="0" w:space="0" w:color="auto"/>
            <w:bottom w:val="none" w:sz="0" w:space="0" w:color="auto"/>
            <w:right w:val="none" w:sz="0" w:space="0" w:color="auto"/>
          </w:divBdr>
        </w:div>
      </w:divsChild>
    </w:div>
    <w:div w:id="1823235394">
      <w:bodyDiv w:val="1"/>
      <w:marLeft w:val="0"/>
      <w:marRight w:val="0"/>
      <w:marTop w:val="0"/>
      <w:marBottom w:val="0"/>
      <w:divBdr>
        <w:top w:val="none" w:sz="0" w:space="0" w:color="auto"/>
        <w:left w:val="none" w:sz="0" w:space="0" w:color="auto"/>
        <w:bottom w:val="none" w:sz="0" w:space="0" w:color="auto"/>
        <w:right w:val="none" w:sz="0" w:space="0" w:color="auto"/>
      </w:divBdr>
      <w:divsChild>
        <w:div w:id="70465347">
          <w:marLeft w:val="547"/>
          <w:marRight w:val="0"/>
          <w:marTop w:val="154"/>
          <w:marBottom w:val="0"/>
          <w:divBdr>
            <w:top w:val="none" w:sz="0" w:space="0" w:color="auto"/>
            <w:left w:val="none" w:sz="0" w:space="0" w:color="auto"/>
            <w:bottom w:val="none" w:sz="0" w:space="0" w:color="auto"/>
            <w:right w:val="none" w:sz="0" w:space="0" w:color="auto"/>
          </w:divBdr>
        </w:div>
        <w:div w:id="271866082">
          <w:marLeft w:val="547"/>
          <w:marRight w:val="0"/>
          <w:marTop w:val="154"/>
          <w:marBottom w:val="0"/>
          <w:divBdr>
            <w:top w:val="none" w:sz="0" w:space="0" w:color="auto"/>
            <w:left w:val="none" w:sz="0" w:space="0" w:color="auto"/>
            <w:bottom w:val="none" w:sz="0" w:space="0" w:color="auto"/>
            <w:right w:val="none" w:sz="0" w:space="0" w:color="auto"/>
          </w:divBdr>
        </w:div>
      </w:divsChild>
    </w:div>
    <w:div w:id="1832675789">
      <w:bodyDiv w:val="1"/>
      <w:marLeft w:val="0"/>
      <w:marRight w:val="0"/>
      <w:marTop w:val="0"/>
      <w:marBottom w:val="0"/>
      <w:divBdr>
        <w:top w:val="none" w:sz="0" w:space="0" w:color="auto"/>
        <w:left w:val="none" w:sz="0" w:space="0" w:color="auto"/>
        <w:bottom w:val="none" w:sz="0" w:space="0" w:color="auto"/>
        <w:right w:val="none" w:sz="0" w:space="0" w:color="auto"/>
      </w:divBdr>
    </w:div>
    <w:div w:id="1845702238">
      <w:bodyDiv w:val="1"/>
      <w:marLeft w:val="0"/>
      <w:marRight w:val="0"/>
      <w:marTop w:val="0"/>
      <w:marBottom w:val="0"/>
      <w:divBdr>
        <w:top w:val="none" w:sz="0" w:space="0" w:color="auto"/>
        <w:left w:val="none" w:sz="0" w:space="0" w:color="auto"/>
        <w:bottom w:val="none" w:sz="0" w:space="0" w:color="auto"/>
        <w:right w:val="none" w:sz="0" w:space="0" w:color="auto"/>
      </w:divBdr>
      <w:divsChild>
        <w:div w:id="1104763528">
          <w:marLeft w:val="547"/>
          <w:marRight w:val="0"/>
          <w:marTop w:val="154"/>
          <w:marBottom w:val="0"/>
          <w:divBdr>
            <w:top w:val="none" w:sz="0" w:space="0" w:color="auto"/>
            <w:left w:val="none" w:sz="0" w:space="0" w:color="auto"/>
            <w:bottom w:val="none" w:sz="0" w:space="0" w:color="auto"/>
            <w:right w:val="none" w:sz="0" w:space="0" w:color="auto"/>
          </w:divBdr>
        </w:div>
        <w:div w:id="1612056910">
          <w:marLeft w:val="547"/>
          <w:marRight w:val="0"/>
          <w:marTop w:val="154"/>
          <w:marBottom w:val="0"/>
          <w:divBdr>
            <w:top w:val="none" w:sz="0" w:space="0" w:color="auto"/>
            <w:left w:val="none" w:sz="0" w:space="0" w:color="auto"/>
            <w:bottom w:val="none" w:sz="0" w:space="0" w:color="auto"/>
            <w:right w:val="none" w:sz="0" w:space="0" w:color="auto"/>
          </w:divBdr>
        </w:div>
      </w:divsChild>
    </w:div>
    <w:div w:id="1852448441">
      <w:bodyDiv w:val="1"/>
      <w:marLeft w:val="0"/>
      <w:marRight w:val="0"/>
      <w:marTop w:val="0"/>
      <w:marBottom w:val="0"/>
      <w:divBdr>
        <w:top w:val="none" w:sz="0" w:space="0" w:color="auto"/>
        <w:left w:val="none" w:sz="0" w:space="0" w:color="auto"/>
        <w:bottom w:val="none" w:sz="0" w:space="0" w:color="auto"/>
        <w:right w:val="none" w:sz="0" w:space="0" w:color="auto"/>
      </w:divBdr>
    </w:div>
    <w:div w:id="1863664447">
      <w:bodyDiv w:val="1"/>
      <w:marLeft w:val="0"/>
      <w:marRight w:val="0"/>
      <w:marTop w:val="0"/>
      <w:marBottom w:val="0"/>
      <w:divBdr>
        <w:top w:val="none" w:sz="0" w:space="0" w:color="auto"/>
        <w:left w:val="none" w:sz="0" w:space="0" w:color="auto"/>
        <w:bottom w:val="none" w:sz="0" w:space="0" w:color="auto"/>
        <w:right w:val="none" w:sz="0" w:space="0" w:color="auto"/>
      </w:divBdr>
    </w:div>
    <w:div w:id="1877696046">
      <w:bodyDiv w:val="1"/>
      <w:marLeft w:val="0"/>
      <w:marRight w:val="0"/>
      <w:marTop w:val="0"/>
      <w:marBottom w:val="0"/>
      <w:divBdr>
        <w:top w:val="none" w:sz="0" w:space="0" w:color="auto"/>
        <w:left w:val="none" w:sz="0" w:space="0" w:color="auto"/>
        <w:bottom w:val="none" w:sz="0" w:space="0" w:color="auto"/>
        <w:right w:val="none" w:sz="0" w:space="0" w:color="auto"/>
      </w:divBdr>
    </w:div>
    <w:div w:id="1898931510">
      <w:bodyDiv w:val="1"/>
      <w:marLeft w:val="0"/>
      <w:marRight w:val="0"/>
      <w:marTop w:val="0"/>
      <w:marBottom w:val="0"/>
      <w:divBdr>
        <w:top w:val="none" w:sz="0" w:space="0" w:color="auto"/>
        <w:left w:val="none" w:sz="0" w:space="0" w:color="auto"/>
        <w:bottom w:val="none" w:sz="0" w:space="0" w:color="auto"/>
        <w:right w:val="none" w:sz="0" w:space="0" w:color="auto"/>
      </w:divBdr>
    </w:div>
    <w:div w:id="1935278874">
      <w:bodyDiv w:val="1"/>
      <w:marLeft w:val="0"/>
      <w:marRight w:val="0"/>
      <w:marTop w:val="0"/>
      <w:marBottom w:val="0"/>
      <w:divBdr>
        <w:top w:val="none" w:sz="0" w:space="0" w:color="auto"/>
        <w:left w:val="none" w:sz="0" w:space="0" w:color="auto"/>
        <w:bottom w:val="none" w:sz="0" w:space="0" w:color="auto"/>
        <w:right w:val="none" w:sz="0" w:space="0" w:color="auto"/>
      </w:divBdr>
      <w:divsChild>
        <w:div w:id="109590811">
          <w:marLeft w:val="1166"/>
          <w:marRight w:val="0"/>
          <w:marTop w:val="96"/>
          <w:marBottom w:val="0"/>
          <w:divBdr>
            <w:top w:val="none" w:sz="0" w:space="0" w:color="auto"/>
            <w:left w:val="none" w:sz="0" w:space="0" w:color="auto"/>
            <w:bottom w:val="none" w:sz="0" w:space="0" w:color="auto"/>
            <w:right w:val="none" w:sz="0" w:space="0" w:color="auto"/>
          </w:divBdr>
        </w:div>
        <w:div w:id="463276731">
          <w:marLeft w:val="1166"/>
          <w:marRight w:val="0"/>
          <w:marTop w:val="96"/>
          <w:marBottom w:val="0"/>
          <w:divBdr>
            <w:top w:val="none" w:sz="0" w:space="0" w:color="auto"/>
            <w:left w:val="none" w:sz="0" w:space="0" w:color="auto"/>
            <w:bottom w:val="none" w:sz="0" w:space="0" w:color="auto"/>
            <w:right w:val="none" w:sz="0" w:space="0" w:color="auto"/>
          </w:divBdr>
        </w:div>
        <w:div w:id="1623882549">
          <w:marLeft w:val="1166"/>
          <w:marRight w:val="0"/>
          <w:marTop w:val="96"/>
          <w:marBottom w:val="0"/>
          <w:divBdr>
            <w:top w:val="none" w:sz="0" w:space="0" w:color="auto"/>
            <w:left w:val="none" w:sz="0" w:space="0" w:color="auto"/>
            <w:bottom w:val="none" w:sz="0" w:space="0" w:color="auto"/>
            <w:right w:val="none" w:sz="0" w:space="0" w:color="auto"/>
          </w:divBdr>
        </w:div>
        <w:div w:id="1421412922">
          <w:marLeft w:val="1166"/>
          <w:marRight w:val="0"/>
          <w:marTop w:val="96"/>
          <w:marBottom w:val="0"/>
          <w:divBdr>
            <w:top w:val="none" w:sz="0" w:space="0" w:color="auto"/>
            <w:left w:val="none" w:sz="0" w:space="0" w:color="auto"/>
            <w:bottom w:val="none" w:sz="0" w:space="0" w:color="auto"/>
            <w:right w:val="none" w:sz="0" w:space="0" w:color="auto"/>
          </w:divBdr>
        </w:div>
        <w:div w:id="1988587462">
          <w:marLeft w:val="1166"/>
          <w:marRight w:val="0"/>
          <w:marTop w:val="96"/>
          <w:marBottom w:val="0"/>
          <w:divBdr>
            <w:top w:val="none" w:sz="0" w:space="0" w:color="auto"/>
            <w:left w:val="none" w:sz="0" w:space="0" w:color="auto"/>
            <w:bottom w:val="none" w:sz="0" w:space="0" w:color="auto"/>
            <w:right w:val="none" w:sz="0" w:space="0" w:color="auto"/>
          </w:divBdr>
        </w:div>
        <w:div w:id="398789115">
          <w:marLeft w:val="1166"/>
          <w:marRight w:val="0"/>
          <w:marTop w:val="96"/>
          <w:marBottom w:val="0"/>
          <w:divBdr>
            <w:top w:val="none" w:sz="0" w:space="0" w:color="auto"/>
            <w:left w:val="none" w:sz="0" w:space="0" w:color="auto"/>
            <w:bottom w:val="none" w:sz="0" w:space="0" w:color="auto"/>
            <w:right w:val="none" w:sz="0" w:space="0" w:color="auto"/>
          </w:divBdr>
        </w:div>
      </w:divsChild>
    </w:div>
    <w:div w:id="1942031813">
      <w:bodyDiv w:val="1"/>
      <w:marLeft w:val="0"/>
      <w:marRight w:val="0"/>
      <w:marTop w:val="0"/>
      <w:marBottom w:val="0"/>
      <w:divBdr>
        <w:top w:val="none" w:sz="0" w:space="0" w:color="auto"/>
        <w:left w:val="none" w:sz="0" w:space="0" w:color="auto"/>
        <w:bottom w:val="none" w:sz="0" w:space="0" w:color="auto"/>
        <w:right w:val="none" w:sz="0" w:space="0" w:color="auto"/>
      </w:divBdr>
      <w:divsChild>
        <w:div w:id="2125419783">
          <w:marLeft w:val="720"/>
          <w:marRight w:val="0"/>
          <w:marTop w:val="96"/>
          <w:marBottom w:val="0"/>
          <w:divBdr>
            <w:top w:val="none" w:sz="0" w:space="0" w:color="auto"/>
            <w:left w:val="none" w:sz="0" w:space="0" w:color="auto"/>
            <w:bottom w:val="none" w:sz="0" w:space="0" w:color="auto"/>
            <w:right w:val="none" w:sz="0" w:space="0" w:color="auto"/>
          </w:divBdr>
        </w:div>
        <w:div w:id="1689797784">
          <w:marLeft w:val="720"/>
          <w:marRight w:val="0"/>
          <w:marTop w:val="96"/>
          <w:marBottom w:val="0"/>
          <w:divBdr>
            <w:top w:val="none" w:sz="0" w:space="0" w:color="auto"/>
            <w:left w:val="none" w:sz="0" w:space="0" w:color="auto"/>
            <w:bottom w:val="none" w:sz="0" w:space="0" w:color="auto"/>
            <w:right w:val="none" w:sz="0" w:space="0" w:color="auto"/>
          </w:divBdr>
        </w:div>
        <w:div w:id="1786070737">
          <w:marLeft w:val="720"/>
          <w:marRight w:val="0"/>
          <w:marTop w:val="96"/>
          <w:marBottom w:val="0"/>
          <w:divBdr>
            <w:top w:val="none" w:sz="0" w:space="0" w:color="auto"/>
            <w:left w:val="none" w:sz="0" w:space="0" w:color="auto"/>
            <w:bottom w:val="none" w:sz="0" w:space="0" w:color="auto"/>
            <w:right w:val="none" w:sz="0" w:space="0" w:color="auto"/>
          </w:divBdr>
        </w:div>
        <w:div w:id="1364090015">
          <w:marLeft w:val="720"/>
          <w:marRight w:val="0"/>
          <w:marTop w:val="96"/>
          <w:marBottom w:val="0"/>
          <w:divBdr>
            <w:top w:val="none" w:sz="0" w:space="0" w:color="auto"/>
            <w:left w:val="none" w:sz="0" w:space="0" w:color="auto"/>
            <w:bottom w:val="none" w:sz="0" w:space="0" w:color="auto"/>
            <w:right w:val="none" w:sz="0" w:space="0" w:color="auto"/>
          </w:divBdr>
        </w:div>
      </w:divsChild>
    </w:div>
    <w:div w:id="1996762643">
      <w:bodyDiv w:val="1"/>
      <w:marLeft w:val="0"/>
      <w:marRight w:val="0"/>
      <w:marTop w:val="0"/>
      <w:marBottom w:val="0"/>
      <w:divBdr>
        <w:top w:val="none" w:sz="0" w:space="0" w:color="auto"/>
        <w:left w:val="none" w:sz="0" w:space="0" w:color="auto"/>
        <w:bottom w:val="none" w:sz="0" w:space="0" w:color="auto"/>
        <w:right w:val="none" w:sz="0" w:space="0" w:color="auto"/>
      </w:divBdr>
    </w:div>
    <w:div w:id="1997217925">
      <w:bodyDiv w:val="1"/>
      <w:marLeft w:val="0"/>
      <w:marRight w:val="0"/>
      <w:marTop w:val="0"/>
      <w:marBottom w:val="0"/>
      <w:divBdr>
        <w:top w:val="none" w:sz="0" w:space="0" w:color="auto"/>
        <w:left w:val="none" w:sz="0" w:space="0" w:color="auto"/>
        <w:bottom w:val="none" w:sz="0" w:space="0" w:color="auto"/>
        <w:right w:val="none" w:sz="0" w:space="0" w:color="auto"/>
      </w:divBdr>
    </w:div>
    <w:div w:id="2004620028">
      <w:bodyDiv w:val="1"/>
      <w:marLeft w:val="0"/>
      <w:marRight w:val="0"/>
      <w:marTop w:val="0"/>
      <w:marBottom w:val="0"/>
      <w:divBdr>
        <w:top w:val="none" w:sz="0" w:space="0" w:color="auto"/>
        <w:left w:val="none" w:sz="0" w:space="0" w:color="auto"/>
        <w:bottom w:val="none" w:sz="0" w:space="0" w:color="auto"/>
        <w:right w:val="none" w:sz="0" w:space="0" w:color="auto"/>
      </w:divBdr>
      <w:divsChild>
        <w:div w:id="1363743677">
          <w:marLeft w:val="547"/>
          <w:marRight w:val="0"/>
          <w:marTop w:val="115"/>
          <w:marBottom w:val="0"/>
          <w:divBdr>
            <w:top w:val="none" w:sz="0" w:space="0" w:color="auto"/>
            <w:left w:val="none" w:sz="0" w:space="0" w:color="auto"/>
            <w:bottom w:val="none" w:sz="0" w:space="0" w:color="auto"/>
            <w:right w:val="none" w:sz="0" w:space="0" w:color="auto"/>
          </w:divBdr>
        </w:div>
        <w:div w:id="1384213805">
          <w:marLeft w:val="547"/>
          <w:marRight w:val="0"/>
          <w:marTop w:val="115"/>
          <w:marBottom w:val="0"/>
          <w:divBdr>
            <w:top w:val="none" w:sz="0" w:space="0" w:color="auto"/>
            <w:left w:val="none" w:sz="0" w:space="0" w:color="auto"/>
            <w:bottom w:val="none" w:sz="0" w:space="0" w:color="auto"/>
            <w:right w:val="none" w:sz="0" w:space="0" w:color="auto"/>
          </w:divBdr>
        </w:div>
        <w:div w:id="298344988">
          <w:marLeft w:val="547"/>
          <w:marRight w:val="0"/>
          <w:marTop w:val="115"/>
          <w:marBottom w:val="0"/>
          <w:divBdr>
            <w:top w:val="none" w:sz="0" w:space="0" w:color="auto"/>
            <w:left w:val="none" w:sz="0" w:space="0" w:color="auto"/>
            <w:bottom w:val="none" w:sz="0" w:space="0" w:color="auto"/>
            <w:right w:val="none" w:sz="0" w:space="0" w:color="auto"/>
          </w:divBdr>
        </w:div>
        <w:div w:id="1424110625">
          <w:marLeft w:val="547"/>
          <w:marRight w:val="0"/>
          <w:marTop w:val="115"/>
          <w:marBottom w:val="0"/>
          <w:divBdr>
            <w:top w:val="none" w:sz="0" w:space="0" w:color="auto"/>
            <w:left w:val="none" w:sz="0" w:space="0" w:color="auto"/>
            <w:bottom w:val="none" w:sz="0" w:space="0" w:color="auto"/>
            <w:right w:val="none" w:sz="0" w:space="0" w:color="auto"/>
          </w:divBdr>
        </w:div>
      </w:divsChild>
    </w:div>
    <w:div w:id="2046907860">
      <w:bodyDiv w:val="1"/>
      <w:marLeft w:val="0"/>
      <w:marRight w:val="0"/>
      <w:marTop w:val="0"/>
      <w:marBottom w:val="0"/>
      <w:divBdr>
        <w:top w:val="none" w:sz="0" w:space="0" w:color="auto"/>
        <w:left w:val="none" w:sz="0" w:space="0" w:color="auto"/>
        <w:bottom w:val="none" w:sz="0" w:space="0" w:color="auto"/>
        <w:right w:val="none" w:sz="0" w:space="0" w:color="auto"/>
      </w:divBdr>
      <w:divsChild>
        <w:div w:id="2059088840">
          <w:marLeft w:val="547"/>
          <w:marRight w:val="0"/>
          <w:marTop w:val="149"/>
          <w:marBottom w:val="0"/>
          <w:divBdr>
            <w:top w:val="none" w:sz="0" w:space="0" w:color="auto"/>
            <w:left w:val="none" w:sz="0" w:space="0" w:color="auto"/>
            <w:bottom w:val="none" w:sz="0" w:space="0" w:color="auto"/>
            <w:right w:val="none" w:sz="0" w:space="0" w:color="auto"/>
          </w:divBdr>
        </w:div>
        <w:div w:id="949168698">
          <w:marLeft w:val="547"/>
          <w:marRight w:val="0"/>
          <w:marTop w:val="149"/>
          <w:marBottom w:val="0"/>
          <w:divBdr>
            <w:top w:val="none" w:sz="0" w:space="0" w:color="auto"/>
            <w:left w:val="none" w:sz="0" w:space="0" w:color="auto"/>
            <w:bottom w:val="none" w:sz="0" w:space="0" w:color="auto"/>
            <w:right w:val="none" w:sz="0" w:space="0" w:color="auto"/>
          </w:divBdr>
        </w:div>
        <w:div w:id="2137596753">
          <w:marLeft w:val="547"/>
          <w:marRight w:val="0"/>
          <w:marTop w:val="149"/>
          <w:marBottom w:val="0"/>
          <w:divBdr>
            <w:top w:val="none" w:sz="0" w:space="0" w:color="auto"/>
            <w:left w:val="none" w:sz="0" w:space="0" w:color="auto"/>
            <w:bottom w:val="none" w:sz="0" w:space="0" w:color="auto"/>
            <w:right w:val="none" w:sz="0" w:space="0" w:color="auto"/>
          </w:divBdr>
        </w:div>
      </w:divsChild>
    </w:div>
    <w:div w:id="2063795200">
      <w:bodyDiv w:val="1"/>
      <w:marLeft w:val="0"/>
      <w:marRight w:val="0"/>
      <w:marTop w:val="0"/>
      <w:marBottom w:val="0"/>
      <w:divBdr>
        <w:top w:val="none" w:sz="0" w:space="0" w:color="auto"/>
        <w:left w:val="none" w:sz="0" w:space="0" w:color="auto"/>
        <w:bottom w:val="none" w:sz="0" w:space="0" w:color="auto"/>
        <w:right w:val="none" w:sz="0" w:space="0" w:color="auto"/>
      </w:divBdr>
    </w:div>
    <w:div w:id="2106144501">
      <w:bodyDiv w:val="1"/>
      <w:marLeft w:val="0"/>
      <w:marRight w:val="0"/>
      <w:marTop w:val="0"/>
      <w:marBottom w:val="0"/>
      <w:divBdr>
        <w:top w:val="none" w:sz="0" w:space="0" w:color="auto"/>
        <w:left w:val="none" w:sz="0" w:space="0" w:color="auto"/>
        <w:bottom w:val="none" w:sz="0" w:space="0" w:color="auto"/>
        <w:right w:val="none" w:sz="0" w:space="0" w:color="auto"/>
      </w:divBdr>
      <w:divsChild>
        <w:div w:id="515117841">
          <w:marLeft w:val="1166"/>
          <w:marRight w:val="0"/>
          <w:marTop w:val="96"/>
          <w:marBottom w:val="0"/>
          <w:divBdr>
            <w:top w:val="none" w:sz="0" w:space="0" w:color="auto"/>
            <w:left w:val="none" w:sz="0" w:space="0" w:color="auto"/>
            <w:bottom w:val="none" w:sz="0" w:space="0" w:color="auto"/>
            <w:right w:val="none" w:sz="0" w:space="0" w:color="auto"/>
          </w:divBdr>
        </w:div>
        <w:div w:id="1464155812">
          <w:marLeft w:val="1166"/>
          <w:marRight w:val="0"/>
          <w:marTop w:val="96"/>
          <w:marBottom w:val="0"/>
          <w:divBdr>
            <w:top w:val="none" w:sz="0" w:space="0" w:color="auto"/>
            <w:left w:val="none" w:sz="0" w:space="0" w:color="auto"/>
            <w:bottom w:val="none" w:sz="0" w:space="0" w:color="auto"/>
            <w:right w:val="none" w:sz="0" w:space="0" w:color="auto"/>
          </w:divBdr>
        </w:div>
        <w:div w:id="1613048928">
          <w:marLeft w:val="1166"/>
          <w:marRight w:val="0"/>
          <w:marTop w:val="96"/>
          <w:marBottom w:val="0"/>
          <w:divBdr>
            <w:top w:val="none" w:sz="0" w:space="0" w:color="auto"/>
            <w:left w:val="none" w:sz="0" w:space="0" w:color="auto"/>
            <w:bottom w:val="none" w:sz="0" w:space="0" w:color="auto"/>
            <w:right w:val="none" w:sz="0" w:space="0" w:color="auto"/>
          </w:divBdr>
        </w:div>
        <w:div w:id="1226646994">
          <w:marLeft w:val="1166"/>
          <w:marRight w:val="0"/>
          <w:marTop w:val="96"/>
          <w:marBottom w:val="0"/>
          <w:divBdr>
            <w:top w:val="none" w:sz="0" w:space="0" w:color="auto"/>
            <w:left w:val="none" w:sz="0" w:space="0" w:color="auto"/>
            <w:bottom w:val="none" w:sz="0" w:space="0" w:color="auto"/>
            <w:right w:val="none" w:sz="0" w:space="0" w:color="auto"/>
          </w:divBdr>
        </w:div>
        <w:div w:id="763764541">
          <w:marLeft w:val="1166"/>
          <w:marRight w:val="0"/>
          <w:marTop w:val="96"/>
          <w:marBottom w:val="0"/>
          <w:divBdr>
            <w:top w:val="none" w:sz="0" w:space="0" w:color="auto"/>
            <w:left w:val="none" w:sz="0" w:space="0" w:color="auto"/>
            <w:bottom w:val="none" w:sz="0" w:space="0" w:color="auto"/>
            <w:right w:val="none" w:sz="0" w:space="0" w:color="auto"/>
          </w:divBdr>
        </w:div>
        <w:div w:id="1511605896">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1E20B-B76F-4985-9AA6-AEEF7016B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TotalTime>
  <Pages>5</Pages>
  <Words>9356</Words>
  <Characters>5334</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_</dc:creator>
  <cp:lastModifiedBy>Margita Markevica</cp:lastModifiedBy>
  <cp:revision>12</cp:revision>
  <cp:lastPrinted>2018-02-06T09:36:00Z</cp:lastPrinted>
  <dcterms:created xsi:type="dcterms:W3CDTF">2018-04-19T13:09:00Z</dcterms:created>
  <dcterms:modified xsi:type="dcterms:W3CDTF">2018-05-08T13:03:00Z</dcterms:modified>
</cp:coreProperties>
</file>